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C8530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Question 1</w:t>
      </w:r>
    </w:p>
    <w:p w14:paraId="7A5E44F8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What is the primary purpose of a Metric View in Databricks Unity Catalog?</w:t>
      </w:r>
    </w:p>
    <w:p w14:paraId="0D88E9B0" w14:textId="77777777" w:rsidR="0056414E" w:rsidRPr="0056414E" w:rsidRDefault="0056414E" w:rsidP="0056414E">
      <w:r w:rsidRPr="0056414E">
        <w:rPr>
          <w:b/>
          <w:bCs/>
        </w:rPr>
        <w:t>Correct Answer:</w:t>
      </w:r>
      <w:r w:rsidRPr="0056414E">
        <w:br/>
      </w:r>
      <w:r w:rsidRPr="0056414E">
        <w:rPr>
          <w:b/>
          <w:bCs/>
        </w:rPr>
        <w:t>B. To provide a centralized, reusable, governed semantic layer for business metrics and dimensions</w:t>
      </w:r>
    </w:p>
    <w:p w14:paraId="5879C7B3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B is Correct</w:t>
      </w:r>
    </w:p>
    <w:p w14:paraId="52EEF1CC" w14:textId="77777777" w:rsidR="0056414E" w:rsidRPr="0056414E" w:rsidRDefault="0056414E" w:rsidP="0056414E">
      <w:r w:rsidRPr="0056414E">
        <w:t xml:space="preserve">A </w:t>
      </w:r>
      <w:r w:rsidRPr="0056414E">
        <w:rPr>
          <w:b/>
          <w:bCs/>
        </w:rPr>
        <w:t>Metric View</w:t>
      </w:r>
      <w:r w:rsidRPr="0056414E">
        <w:t xml:space="preserve"> creates a </w:t>
      </w:r>
      <w:r w:rsidRPr="0056414E">
        <w:rPr>
          <w:b/>
          <w:bCs/>
        </w:rPr>
        <w:t>semantic layer</w:t>
      </w:r>
      <w:r w:rsidRPr="0056414E">
        <w:t xml:space="preserve"> inside Unity Catalog.</w:t>
      </w:r>
    </w:p>
    <w:p w14:paraId="33BEFBCC" w14:textId="77777777" w:rsidR="0056414E" w:rsidRPr="0056414E" w:rsidRDefault="0056414E" w:rsidP="0056414E">
      <w:r w:rsidRPr="0056414E">
        <w:t xml:space="preserve">Instead of every dashboard developer writing their own SQL calculations, a Metric View defines business metrics </w:t>
      </w:r>
      <w:r w:rsidRPr="0056414E">
        <w:rPr>
          <w:b/>
          <w:bCs/>
        </w:rPr>
        <w:t>once</w:t>
      </w:r>
      <w:r w:rsidRPr="0056414E">
        <w:t xml:space="preserve"> so everyone uses the same trusted definitions.</w:t>
      </w:r>
    </w:p>
    <w:p w14:paraId="40CE8F09" w14:textId="77777777" w:rsidR="0056414E" w:rsidRPr="0056414E" w:rsidRDefault="0056414E" w:rsidP="0056414E">
      <w:r w:rsidRPr="0056414E">
        <w:t>Typical examples include:</w:t>
      </w:r>
    </w:p>
    <w:p w14:paraId="4F522283" w14:textId="77777777" w:rsidR="0056414E" w:rsidRPr="0056414E" w:rsidRDefault="0056414E" w:rsidP="0056414E">
      <w:pPr>
        <w:numPr>
          <w:ilvl w:val="0"/>
          <w:numId w:val="8"/>
        </w:numPr>
      </w:pPr>
      <w:r w:rsidRPr="0056414E">
        <w:t xml:space="preserve">Revenue </w:t>
      </w:r>
    </w:p>
    <w:p w14:paraId="1D02D80E" w14:textId="77777777" w:rsidR="0056414E" w:rsidRPr="0056414E" w:rsidRDefault="0056414E" w:rsidP="0056414E">
      <w:pPr>
        <w:numPr>
          <w:ilvl w:val="0"/>
          <w:numId w:val="8"/>
        </w:numPr>
      </w:pPr>
      <w:r w:rsidRPr="0056414E">
        <w:t xml:space="preserve">Total Orders </w:t>
      </w:r>
    </w:p>
    <w:p w14:paraId="11274A1C" w14:textId="77777777" w:rsidR="0056414E" w:rsidRPr="0056414E" w:rsidRDefault="0056414E" w:rsidP="0056414E">
      <w:pPr>
        <w:numPr>
          <w:ilvl w:val="0"/>
          <w:numId w:val="8"/>
        </w:numPr>
      </w:pPr>
      <w:r w:rsidRPr="0056414E">
        <w:t xml:space="preserve">Profit Margin </w:t>
      </w:r>
    </w:p>
    <w:p w14:paraId="2B52D06A" w14:textId="77777777" w:rsidR="0056414E" w:rsidRPr="0056414E" w:rsidRDefault="0056414E" w:rsidP="0056414E">
      <w:pPr>
        <w:numPr>
          <w:ilvl w:val="0"/>
          <w:numId w:val="8"/>
        </w:numPr>
      </w:pPr>
      <w:r w:rsidRPr="0056414E">
        <w:t xml:space="preserve">Customer Count </w:t>
      </w:r>
    </w:p>
    <w:p w14:paraId="23124DD9" w14:textId="77777777" w:rsidR="0056414E" w:rsidRPr="0056414E" w:rsidRDefault="0056414E" w:rsidP="0056414E">
      <w:pPr>
        <w:numPr>
          <w:ilvl w:val="0"/>
          <w:numId w:val="8"/>
        </w:numPr>
      </w:pPr>
      <w:r w:rsidRPr="0056414E">
        <w:t xml:space="preserve">Conversion Rate </w:t>
      </w:r>
    </w:p>
    <w:p w14:paraId="1041416C" w14:textId="77777777" w:rsidR="0056414E" w:rsidRPr="0056414E" w:rsidRDefault="0056414E" w:rsidP="0056414E">
      <w:r w:rsidRPr="0056414E">
        <w:t>These definitions become reusable across:</w:t>
      </w:r>
    </w:p>
    <w:p w14:paraId="32777991" w14:textId="77777777" w:rsidR="0056414E" w:rsidRPr="0056414E" w:rsidRDefault="0056414E" w:rsidP="0056414E">
      <w:pPr>
        <w:numPr>
          <w:ilvl w:val="0"/>
          <w:numId w:val="9"/>
        </w:numPr>
      </w:pPr>
      <w:r w:rsidRPr="0056414E">
        <w:t xml:space="preserve">AI/BI Dashboards </w:t>
      </w:r>
    </w:p>
    <w:p w14:paraId="2C7F8565" w14:textId="77777777" w:rsidR="0056414E" w:rsidRPr="0056414E" w:rsidRDefault="0056414E" w:rsidP="0056414E">
      <w:pPr>
        <w:numPr>
          <w:ilvl w:val="0"/>
          <w:numId w:val="9"/>
        </w:numPr>
      </w:pPr>
      <w:r w:rsidRPr="0056414E">
        <w:t xml:space="preserve">Genie </w:t>
      </w:r>
    </w:p>
    <w:p w14:paraId="332D45BD" w14:textId="77777777" w:rsidR="0056414E" w:rsidRPr="0056414E" w:rsidRDefault="0056414E" w:rsidP="0056414E">
      <w:pPr>
        <w:numPr>
          <w:ilvl w:val="0"/>
          <w:numId w:val="9"/>
        </w:numPr>
      </w:pPr>
      <w:r w:rsidRPr="0056414E">
        <w:t xml:space="preserve">SQL </w:t>
      </w:r>
    </w:p>
    <w:p w14:paraId="6AD93987" w14:textId="77777777" w:rsidR="0056414E" w:rsidRPr="0056414E" w:rsidRDefault="0056414E" w:rsidP="0056414E">
      <w:pPr>
        <w:numPr>
          <w:ilvl w:val="0"/>
          <w:numId w:val="9"/>
        </w:numPr>
      </w:pPr>
      <w:r w:rsidRPr="0056414E">
        <w:t xml:space="preserve">Notebooks </w:t>
      </w:r>
    </w:p>
    <w:p w14:paraId="2A80D007" w14:textId="77777777" w:rsidR="0056414E" w:rsidRPr="0056414E" w:rsidRDefault="0056414E" w:rsidP="0056414E">
      <w:r w:rsidRPr="0056414E">
        <w:t xml:space="preserve">This ensures consistent KPI calculations across the organization. </w:t>
      </w:r>
    </w:p>
    <w:p w14:paraId="2AB96A3F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Why the other choices are wrong</w:t>
      </w:r>
    </w:p>
    <w:p w14:paraId="262DB43A" w14:textId="77777777" w:rsidR="0056414E" w:rsidRPr="0056414E" w:rsidRDefault="0056414E" w:rsidP="0056414E">
      <w:r w:rsidRPr="0056414E">
        <w:t xml:space="preserve">Metric Views are </w:t>
      </w:r>
      <w:r w:rsidRPr="0056414E">
        <w:rPr>
          <w:b/>
          <w:bCs/>
        </w:rPr>
        <w:t>not</w:t>
      </w:r>
      <w:r w:rsidRPr="0056414E">
        <w:t>:</w:t>
      </w:r>
    </w:p>
    <w:p w14:paraId="4267D788" w14:textId="77777777" w:rsidR="0056414E" w:rsidRPr="0056414E" w:rsidRDefault="0056414E" w:rsidP="0056414E">
      <w:pPr>
        <w:numPr>
          <w:ilvl w:val="0"/>
          <w:numId w:val="10"/>
        </w:numPr>
      </w:pPr>
      <w:r w:rsidRPr="0056414E">
        <w:t xml:space="preserve">storage tables </w:t>
      </w:r>
    </w:p>
    <w:p w14:paraId="24C45AAB" w14:textId="77777777" w:rsidR="0056414E" w:rsidRPr="0056414E" w:rsidRDefault="0056414E" w:rsidP="0056414E">
      <w:pPr>
        <w:numPr>
          <w:ilvl w:val="0"/>
          <w:numId w:val="10"/>
        </w:numPr>
      </w:pPr>
      <w:r w:rsidRPr="0056414E">
        <w:t xml:space="preserve">ETL pipelines </w:t>
      </w:r>
    </w:p>
    <w:p w14:paraId="1BD718EE" w14:textId="77777777" w:rsidR="0056414E" w:rsidRPr="0056414E" w:rsidRDefault="0056414E" w:rsidP="0056414E">
      <w:pPr>
        <w:numPr>
          <w:ilvl w:val="0"/>
          <w:numId w:val="10"/>
        </w:numPr>
      </w:pPr>
      <w:r w:rsidRPr="0056414E">
        <w:t xml:space="preserve">SQL Warehouses </w:t>
      </w:r>
    </w:p>
    <w:p w14:paraId="25E42EE4" w14:textId="77777777" w:rsidR="0056414E" w:rsidRPr="0056414E" w:rsidRDefault="0056414E" w:rsidP="0056414E">
      <w:pPr>
        <w:numPr>
          <w:ilvl w:val="0"/>
          <w:numId w:val="10"/>
        </w:numPr>
      </w:pPr>
      <w:r w:rsidRPr="0056414E">
        <w:t xml:space="preserve">Machine Learning models </w:t>
      </w:r>
    </w:p>
    <w:p w14:paraId="3DE79ECB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lastRenderedPageBreak/>
        <w:t>Memory Tip</w:t>
      </w:r>
    </w:p>
    <w:p w14:paraId="79C3B3E6" w14:textId="77777777" w:rsidR="0056414E" w:rsidRPr="0056414E" w:rsidRDefault="0056414E" w:rsidP="0056414E">
      <w:r w:rsidRPr="0056414E">
        <w:rPr>
          <w:b/>
          <w:bCs/>
        </w:rPr>
        <w:t>Metric View = Semantic Layer</w:t>
      </w:r>
    </w:p>
    <w:p w14:paraId="63D97CCF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Individual YouTube Video</w:t>
      </w:r>
    </w:p>
    <w:p w14:paraId="2995ED96" w14:textId="77777777" w:rsidR="0056414E" w:rsidRPr="0056414E" w:rsidRDefault="0056414E" w:rsidP="0056414E">
      <w:hyperlink r:id="rId5" w:tgtFrame="_blank" w:history="1">
        <w:r w:rsidRPr="0056414E">
          <w:rPr>
            <w:rStyle w:val="Hyperlink"/>
          </w:rPr>
          <w:t>YouTube video link</w:t>
        </w:r>
      </w:hyperlink>
    </w:p>
    <w:p w14:paraId="77C86BE8" w14:textId="77777777" w:rsidR="0056414E" w:rsidRPr="0056414E" w:rsidRDefault="0056414E" w:rsidP="0056414E">
      <w:pPr>
        <w:rPr>
          <w:b/>
          <w:bCs/>
        </w:rPr>
      </w:pPr>
      <w:r w:rsidRPr="0056414E">
        <w:rPr>
          <w:b/>
          <w:bCs/>
        </w:rPr>
        <w:t>YouTube Search</w:t>
      </w:r>
    </w:p>
    <w:p w14:paraId="5EE08A02" w14:textId="77777777" w:rsidR="0056414E" w:rsidRPr="0056414E" w:rsidRDefault="0056414E" w:rsidP="0056414E">
      <w:r w:rsidRPr="0056414E">
        <w:t>https://www.youtube.com/results?search_query=Databricks+Metric+Views</w:t>
      </w:r>
    </w:p>
    <w:p w14:paraId="671B49C3" w14:textId="77777777" w:rsidR="0056414E" w:rsidRPr="0056414E" w:rsidRDefault="0056414E" w:rsidP="0056414E">
      <w:r w:rsidRPr="0056414E">
        <w:pict w14:anchorId="115A2B05">
          <v:rect id="_x0000_i107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83541"/>
    <w:multiLevelType w:val="multilevel"/>
    <w:tmpl w:val="6A7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61DE1"/>
    <w:multiLevelType w:val="multilevel"/>
    <w:tmpl w:val="0A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026D4"/>
    <w:multiLevelType w:val="multilevel"/>
    <w:tmpl w:val="9FC4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76DD3"/>
    <w:multiLevelType w:val="multilevel"/>
    <w:tmpl w:val="FDB2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D5298"/>
    <w:multiLevelType w:val="multilevel"/>
    <w:tmpl w:val="D028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8138F"/>
    <w:multiLevelType w:val="multilevel"/>
    <w:tmpl w:val="315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2407C"/>
    <w:multiLevelType w:val="multilevel"/>
    <w:tmpl w:val="1DA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33903"/>
    <w:multiLevelType w:val="multilevel"/>
    <w:tmpl w:val="F440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71300"/>
    <w:multiLevelType w:val="multilevel"/>
    <w:tmpl w:val="39FA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C1C60"/>
    <w:multiLevelType w:val="multilevel"/>
    <w:tmpl w:val="8A8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F510D"/>
    <w:multiLevelType w:val="multilevel"/>
    <w:tmpl w:val="3FFC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646C5"/>
    <w:multiLevelType w:val="multilevel"/>
    <w:tmpl w:val="697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650B8"/>
    <w:multiLevelType w:val="multilevel"/>
    <w:tmpl w:val="B97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2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6"/>
  </w:num>
  <w:num w:numId="7" w16cid:durableId="764882110">
    <w:abstractNumId w:val="10"/>
  </w:num>
  <w:num w:numId="8" w16cid:durableId="8223764">
    <w:abstractNumId w:val="18"/>
  </w:num>
  <w:num w:numId="9" w16cid:durableId="1147284717">
    <w:abstractNumId w:val="17"/>
  </w:num>
  <w:num w:numId="10" w16cid:durableId="1340963515">
    <w:abstractNumId w:val="8"/>
  </w:num>
  <w:num w:numId="11" w16cid:durableId="486017366">
    <w:abstractNumId w:val="3"/>
  </w:num>
  <w:num w:numId="12" w16cid:durableId="1827436666">
    <w:abstractNumId w:val="14"/>
  </w:num>
  <w:num w:numId="13" w16cid:durableId="1556503432">
    <w:abstractNumId w:val="1"/>
  </w:num>
  <w:num w:numId="14" w16cid:durableId="801465161">
    <w:abstractNumId w:val="6"/>
  </w:num>
  <w:num w:numId="15" w16cid:durableId="1364555181">
    <w:abstractNumId w:val="4"/>
  </w:num>
  <w:num w:numId="16" w16cid:durableId="1480876326">
    <w:abstractNumId w:val="11"/>
  </w:num>
  <w:num w:numId="17" w16cid:durableId="916742328">
    <w:abstractNumId w:val="7"/>
  </w:num>
  <w:num w:numId="18" w16cid:durableId="241650039">
    <w:abstractNumId w:val="9"/>
  </w:num>
  <w:num w:numId="19" w16cid:durableId="699820351">
    <w:abstractNumId w:val="2"/>
  </w:num>
  <w:num w:numId="20" w16cid:durableId="7461526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414E"/>
    <w:rsid w:val="00925017"/>
    <w:rsid w:val="00B20F71"/>
    <w:rsid w:val="00CD65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6E38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75zcOOk6Ho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qhNohS4Lj24" TargetMode="External"/><Relationship Id="rId5" Type="http://schemas.openxmlformats.org/officeDocument/2006/relationships/hyperlink" Target="https://www.youtube.com/watch?v=75zcOOk6Ho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5</cp:revision>
  <dcterms:created xsi:type="dcterms:W3CDTF">2026-07-09T18:41:00Z</dcterms:created>
  <dcterms:modified xsi:type="dcterms:W3CDTF">2026-07-10T15:27:00Z</dcterms:modified>
</cp:coreProperties>
</file>