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AD67" w14:textId="16CB6A54" w:rsidR="008C0ABA" w:rsidRPr="008C0ABA" w:rsidRDefault="008C0ABA" w:rsidP="008C0ABA">
      <w:r w:rsidRPr="008C0ABA">
        <w:br/>
        <w:t>Which topic in the “Databricks 0 to Hero” series focuses on governance and management of data assets?</w:t>
      </w:r>
    </w:p>
    <w:p w14:paraId="6339FE24" w14:textId="77777777" w:rsidR="008C0ABA" w:rsidRPr="008C0ABA" w:rsidRDefault="008C0ABA" w:rsidP="008C0ABA">
      <w:r w:rsidRPr="008C0ABA">
        <w:t>A. SQL Warehouses</w:t>
      </w:r>
      <w:r w:rsidRPr="008C0ABA">
        <w:br/>
        <w:t>B. Auto Loader</w:t>
      </w:r>
      <w:r w:rsidRPr="008C0ABA">
        <w:br/>
      </w:r>
      <w:r w:rsidRPr="008C0ABA">
        <w:rPr>
          <w:b/>
          <w:bCs/>
          <w:color w:val="FF0000"/>
        </w:rPr>
        <w:t>C. Lakehouse &amp; Unity Catalog</w:t>
      </w:r>
      <w:r w:rsidRPr="008C0ABA">
        <w:br/>
        <w:t>D. Azure DevOps</w:t>
      </w:r>
      <w:r w:rsidRPr="008C0ABA">
        <w:br/>
        <w:t>E. Cost Optimization</w:t>
      </w:r>
    </w:p>
    <w:p w14:paraId="42D7997C" w14:textId="77777777" w:rsidR="008C0ABA" w:rsidRDefault="008C0ABA" w:rsidP="008C0ABA">
      <w:r w:rsidRPr="008C0ABA">
        <w:rPr>
          <w:b/>
          <w:bCs/>
        </w:rPr>
        <w:t>Correct Answer:</w:t>
      </w:r>
      <w:r w:rsidRPr="008C0ABA">
        <w:t xml:space="preserve"> C. Lakehouse &amp; Unity Catalog</w:t>
      </w:r>
    </w:p>
    <w:p w14:paraId="30722265" w14:textId="77777777" w:rsidR="008C0ABA" w:rsidRDefault="008C0ABA" w:rsidP="008C0ABA">
      <w:pPr>
        <w:pBdr>
          <w:bottom w:val="single" w:sz="6" w:space="1" w:color="auto"/>
        </w:pBdr>
      </w:pPr>
    </w:p>
    <w:p w14:paraId="1E7CF5ED" w14:textId="77777777" w:rsidR="008C0ABA" w:rsidRDefault="008C0ABA" w:rsidP="008C0ABA"/>
    <w:p w14:paraId="52BE1ACC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>Why Each Option Is Right or Wrong</w:t>
      </w:r>
    </w:p>
    <w:p w14:paraId="6216E0DE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 xml:space="preserve">A. SQL Warehouses </w:t>
      </w:r>
      <w:r w:rsidRPr="006F258C">
        <w:rPr>
          <w:rFonts w:ascii="Segoe UI Emoji" w:hAnsi="Segoe UI Emoji" w:cs="Segoe UI Emoji"/>
          <w:b/>
          <w:bCs/>
        </w:rPr>
        <w:t>❌</w:t>
      </w:r>
    </w:p>
    <w:p w14:paraId="22BD9FE8" w14:textId="77777777" w:rsidR="006F258C" w:rsidRPr="006F258C" w:rsidRDefault="006F258C" w:rsidP="006F258C">
      <w:r w:rsidRPr="006F258C">
        <w:rPr>
          <w:b/>
          <w:bCs/>
        </w:rPr>
        <w:t>Why it's wrong:</w:t>
      </w:r>
      <w:r w:rsidRPr="006F258C">
        <w:br/>
        <w:t xml:space="preserve">SQL Warehouses are part of the </w:t>
      </w:r>
      <w:r w:rsidRPr="006F258C">
        <w:rPr>
          <w:b/>
          <w:bCs/>
        </w:rPr>
        <w:t>Data Analytics Features</w:t>
      </w:r>
      <w:r w:rsidRPr="006F258C">
        <w:t xml:space="preserve"> section. They provide compute resources for running SQL queries, generating reports, and supporting dashboards. Their purpose is analytics and querying data, not governing or managing access to data assets.</w:t>
      </w:r>
    </w:p>
    <w:p w14:paraId="5FAC5967" w14:textId="77777777" w:rsidR="006F258C" w:rsidRPr="006F258C" w:rsidRDefault="006F258C" w:rsidP="006F258C">
      <w:r w:rsidRPr="006F258C">
        <w:rPr>
          <w:b/>
          <w:bCs/>
        </w:rPr>
        <w:t>Key association:</w:t>
      </w:r>
      <w:r w:rsidRPr="006F258C">
        <w:t xml:space="preserve"> Analytics → Queries, Dashboards, SQL processing.</w:t>
      </w:r>
    </w:p>
    <w:p w14:paraId="71EEA140" w14:textId="77777777" w:rsidR="006F258C" w:rsidRPr="006F258C" w:rsidRDefault="006F258C" w:rsidP="006F258C">
      <w:r w:rsidRPr="006F258C">
        <w:pict w14:anchorId="6BCB3A58">
          <v:rect id="_x0000_i1055" style="width:0;height:1.5pt" o:hralign="center" o:hrstd="t" o:hr="t" fillcolor="#a0a0a0" stroked="f"/>
        </w:pict>
      </w:r>
    </w:p>
    <w:p w14:paraId="6AAD1679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 xml:space="preserve">B. Auto Loader </w:t>
      </w:r>
      <w:r w:rsidRPr="006F258C">
        <w:rPr>
          <w:rFonts w:ascii="Segoe UI Emoji" w:hAnsi="Segoe UI Emoji" w:cs="Segoe UI Emoji"/>
          <w:b/>
          <w:bCs/>
        </w:rPr>
        <w:t>❌</w:t>
      </w:r>
    </w:p>
    <w:p w14:paraId="0D441479" w14:textId="77777777" w:rsidR="006F258C" w:rsidRPr="006F258C" w:rsidRDefault="006F258C" w:rsidP="006F258C">
      <w:r w:rsidRPr="006F258C">
        <w:rPr>
          <w:b/>
          <w:bCs/>
        </w:rPr>
        <w:t>Why it's wrong:</w:t>
      </w:r>
      <w:r w:rsidRPr="006F258C">
        <w:br/>
        <w:t xml:space="preserve">Auto Loader is listed under </w:t>
      </w:r>
      <w:r w:rsidRPr="006F258C">
        <w:rPr>
          <w:b/>
          <w:bCs/>
        </w:rPr>
        <w:t>Data Engineering Features</w:t>
      </w:r>
      <w:r w:rsidRPr="006F258C">
        <w:t>. It is used for efficiently ingesting new data files into Databricks. While it helps bring data into the platform, it does not provide governance, permissions, lineage, or data management capabilities.</w:t>
      </w:r>
    </w:p>
    <w:p w14:paraId="07D22ABF" w14:textId="77777777" w:rsidR="006F258C" w:rsidRPr="006F258C" w:rsidRDefault="006F258C" w:rsidP="006F258C">
      <w:r w:rsidRPr="006F258C">
        <w:rPr>
          <w:b/>
          <w:bCs/>
        </w:rPr>
        <w:t>Key association:</w:t>
      </w:r>
      <w:r w:rsidRPr="006F258C">
        <w:t xml:space="preserve"> Data ingestion and automation.</w:t>
      </w:r>
    </w:p>
    <w:p w14:paraId="24BE8B20" w14:textId="77777777" w:rsidR="006F258C" w:rsidRPr="006F258C" w:rsidRDefault="006F258C" w:rsidP="006F258C">
      <w:r w:rsidRPr="006F258C">
        <w:pict w14:anchorId="6E8A3A9A">
          <v:rect id="_x0000_i1056" style="width:0;height:1.5pt" o:hralign="center" o:hrstd="t" o:hr="t" fillcolor="#a0a0a0" stroked="f"/>
        </w:pict>
      </w:r>
    </w:p>
    <w:p w14:paraId="3CEC04C5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 xml:space="preserve">C. Lakehouse &amp; Unity Catalog </w:t>
      </w:r>
      <w:r w:rsidRPr="006F258C">
        <w:rPr>
          <w:rFonts w:ascii="Segoe UI Emoji" w:hAnsi="Segoe UI Emoji" w:cs="Segoe UI Emoji"/>
          <w:b/>
          <w:bCs/>
        </w:rPr>
        <w:t>✅</w:t>
      </w:r>
    </w:p>
    <w:p w14:paraId="457FD19B" w14:textId="77777777" w:rsidR="006F258C" w:rsidRPr="006F258C" w:rsidRDefault="006F258C" w:rsidP="006F258C">
      <w:r w:rsidRPr="006F258C">
        <w:rPr>
          <w:b/>
          <w:bCs/>
        </w:rPr>
        <w:t>Why it's correct:</w:t>
      </w:r>
      <w:r w:rsidRPr="006F258C">
        <w:br/>
        <w:t>The course outline specifically states:</w:t>
      </w:r>
    </w:p>
    <w:p w14:paraId="5399118E" w14:textId="77777777" w:rsidR="006F258C" w:rsidRPr="006F258C" w:rsidRDefault="006F258C" w:rsidP="006F258C">
      <w:pPr>
        <w:numPr>
          <w:ilvl w:val="0"/>
          <w:numId w:val="1"/>
        </w:numPr>
      </w:pPr>
      <w:r w:rsidRPr="006F258C">
        <w:rPr>
          <w:b/>
          <w:bCs/>
        </w:rPr>
        <w:t>Data Lakehouse concepts</w:t>
      </w:r>
      <w:r w:rsidRPr="006F258C">
        <w:t xml:space="preserve"> </w:t>
      </w:r>
    </w:p>
    <w:p w14:paraId="32436428" w14:textId="77777777" w:rsidR="006F258C" w:rsidRPr="006F258C" w:rsidRDefault="006F258C" w:rsidP="006F258C">
      <w:pPr>
        <w:numPr>
          <w:ilvl w:val="0"/>
          <w:numId w:val="1"/>
        </w:numPr>
      </w:pPr>
      <w:r w:rsidRPr="006F258C">
        <w:rPr>
          <w:b/>
          <w:bCs/>
        </w:rPr>
        <w:lastRenderedPageBreak/>
        <w:t>Governance with Unity Catalog</w:t>
      </w:r>
      <w:r w:rsidRPr="006F258C">
        <w:t xml:space="preserve"> </w:t>
      </w:r>
    </w:p>
    <w:p w14:paraId="5E6617C3" w14:textId="77777777" w:rsidR="006F258C" w:rsidRPr="006F258C" w:rsidRDefault="006F258C" w:rsidP="006F258C">
      <w:r w:rsidRPr="006F258C">
        <w:t>Unity Catalog is Databricks' governance solution used to manage:</w:t>
      </w:r>
    </w:p>
    <w:p w14:paraId="0DAA8DC0" w14:textId="77777777" w:rsidR="006F258C" w:rsidRPr="006F258C" w:rsidRDefault="006F258C" w:rsidP="006F258C">
      <w:pPr>
        <w:numPr>
          <w:ilvl w:val="0"/>
          <w:numId w:val="2"/>
        </w:numPr>
      </w:pPr>
      <w:r w:rsidRPr="006F258C">
        <w:t xml:space="preserve">Data access permissions </w:t>
      </w:r>
    </w:p>
    <w:p w14:paraId="630CC688" w14:textId="77777777" w:rsidR="006F258C" w:rsidRPr="006F258C" w:rsidRDefault="006F258C" w:rsidP="006F258C">
      <w:pPr>
        <w:numPr>
          <w:ilvl w:val="0"/>
          <w:numId w:val="2"/>
        </w:numPr>
      </w:pPr>
      <w:r w:rsidRPr="006F258C">
        <w:t xml:space="preserve">Security policies </w:t>
      </w:r>
    </w:p>
    <w:p w14:paraId="7C2929B1" w14:textId="77777777" w:rsidR="006F258C" w:rsidRPr="006F258C" w:rsidRDefault="006F258C" w:rsidP="006F258C">
      <w:pPr>
        <w:numPr>
          <w:ilvl w:val="0"/>
          <w:numId w:val="2"/>
        </w:numPr>
      </w:pPr>
      <w:r w:rsidRPr="006F258C">
        <w:t xml:space="preserve">Data lineage </w:t>
      </w:r>
    </w:p>
    <w:p w14:paraId="523166C8" w14:textId="77777777" w:rsidR="006F258C" w:rsidRPr="006F258C" w:rsidRDefault="006F258C" w:rsidP="006F258C">
      <w:pPr>
        <w:numPr>
          <w:ilvl w:val="0"/>
          <w:numId w:val="2"/>
        </w:numPr>
      </w:pPr>
      <w:r w:rsidRPr="006F258C">
        <w:t xml:space="preserve">Metadata management </w:t>
      </w:r>
    </w:p>
    <w:p w14:paraId="4C40EDAF" w14:textId="77777777" w:rsidR="006F258C" w:rsidRPr="006F258C" w:rsidRDefault="006F258C" w:rsidP="006F258C">
      <w:r w:rsidRPr="006F258C">
        <w:t>Because governance is explicitly mentioned under this topic, this is the correct answer.</w:t>
      </w:r>
    </w:p>
    <w:p w14:paraId="71EB230B" w14:textId="77777777" w:rsidR="006F258C" w:rsidRPr="006F258C" w:rsidRDefault="006F258C" w:rsidP="006F258C">
      <w:r w:rsidRPr="006F258C">
        <w:rPr>
          <w:b/>
          <w:bCs/>
        </w:rPr>
        <w:t>Key association:</w:t>
      </w:r>
      <w:r w:rsidRPr="006F258C">
        <w:t xml:space="preserve"> Governance, security, access control, metadata management.</w:t>
      </w:r>
    </w:p>
    <w:p w14:paraId="64AC6058" w14:textId="77777777" w:rsidR="006F258C" w:rsidRPr="006F258C" w:rsidRDefault="006F258C" w:rsidP="006F258C">
      <w:r w:rsidRPr="006F258C">
        <w:pict w14:anchorId="47F710DE">
          <v:rect id="_x0000_i1057" style="width:0;height:1.5pt" o:hralign="center" o:hrstd="t" o:hr="t" fillcolor="#a0a0a0" stroked="f"/>
        </w:pict>
      </w:r>
    </w:p>
    <w:p w14:paraId="43F8F9D8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 xml:space="preserve">D. Azure DevOps </w:t>
      </w:r>
      <w:r w:rsidRPr="006F258C">
        <w:rPr>
          <w:rFonts w:ascii="Segoe UI Emoji" w:hAnsi="Segoe UI Emoji" w:cs="Segoe UI Emoji"/>
          <w:b/>
          <w:bCs/>
        </w:rPr>
        <w:t>❌</w:t>
      </w:r>
    </w:p>
    <w:p w14:paraId="4195A032" w14:textId="77777777" w:rsidR="006F258C" w:rsidRPr="006F258C" w:rsidRDefault="006F258C" w:rsidP="006F258C">
      <w:r w:rsidRPr="006F258C">
        <w:rPr>
          <w:b/>
          <w:bCs/>
        </w:rPr>
        <w:t>Why it's wrong:</w:t>
      </w:r>
      <w:r w:rsidRPr="006F258C">
        <w:br/>
        <w:t xml:space="preserve">Azure DevOps appears under </w:t>
      </w:r>
      <w:r w:rsidRPr="006F258C">
        <w:rPr>
          <w:b/>
          <w:bCs/>
        </w:rPr>
        <w:t>DevOps &amp; CI/CD</w:t>
      </w:r>
      <w:r w:rsidRPr="006F258C">
        <w:t>. It is used for software development practices such as:</w:t>
      </w:r>
    </w:p>
    <w:p w14:paraId="242F7801" w14:textId="77777777" w:rsidR="006F258C" w:rsidRPr="006F258C" w:rsidRDefault="006F258C" w:rsidP="006F258C">
      <w:pPr>
        <w:numPr>
          <w:ilvl w:val="0"/>
          <w:numId w:val="3"/>
        </w:numPr>
      </w:pPr>
      <w:r w:rsidRPr="006F258C">
        <w:t xml:space="preserve">Source control </w:t>
      </w:r>
    </w:p>
    <w:p w14:paraId="4C1B9009" w14:textId="77777777" w:rsidR="006F258C" w:rsidRPr="006F258C" w:rsidRDefault="006F258C" w:rsidP="006F258C">
      <w:pPr>
        <w:numPr>
          <w:ilvl w:val="0"/>
          <w:numId w:val="3"/>
        </w:numPr>
      </w:pPr>
      <w:r w:rsidRPr="006F258C">
        <w:t xml:space="preserve">Automated deployments </w:t>
      </w:r>
    </w:p>
    <w:p w14:paraId="587182A8" w14:textId="77777777" w:rsidR="006F258C" w:rsidRPr="006F258C" w:rsidRDefault="006F258C" w:rsidP="006F258C">
      <w:pPr>
        <w:numPr>
          <w:ilvl w:val="0"/>
          <w:numId w:val="3"/>
        </w:numPr>
      </w:pPr>
      <w:r w:rsidRPr="006F258C">
        <w:t xml:space="preserve">Continuous Integration/Continuous Delivery (CI/CD) </w:t>
      </w:r>
    </w:p>
    <w:p w14:paraId="15AE5B9F" w14:textId="77777777" w:rsidR="006F258C" w:rsidRPr="006F258C" w:rsidRDefault="006F258C" w:rsidP="006F258C">
      <w:r w:rsidRPr="006F258C">
        <w:t>It helps manage code and deployment processes, not data governance.</w:t>
      </w:r>
    </w:p>
    <w:p w14:paraId="5CFDAE83" w14:textId="77777777" w:rsidR="006F258C" w:rsidRPr="006F258C" w:rsidRDefault="006F258C" w:rsidP="006F258C">
      <w:r w:rsidRPr="006F258C">
        <w:rPr>
          <w:b/>
          <w:bCs/>
        </w:rPr>
        <w:t>Key association:</w:t>
      </w:r>
      <w:r w:rsidRPr="006F258C">
        <w:t xml:space="preserve"> Development workflows and automation.</w:t>
      </w:r>
    </w:p>
    <w:p w14:paraId="0B1CC9EF" w14:textId="77777777" w:rsidR="006F258C" w:rsidRPr="006F258C" w:rsidRDefault="006F258C" w:rsidP="006F258C">
      <w:r w:rsidRPr="006F258C">
        <w:pict w14:anchorId="6C4EF647">
          <v:rect id="_x0000_i1058" style="width:0;height:1.5pt" o:hralign="center" o:hrstd="t" o:hr="t" fillcolor="#a0a0a0" stroked="f"/>
        </w:pict>
      </w:r>
    </w:p>
    <w:p w14:paraId="6A7B9057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 xml:space="preserve">E. Cost Optimization </w:t>
      </w:r>
      <w:r w:rsidRPr="006F258C">
        <w:rPr>
          <w:rFonts w:ascii="Segoe UI Emoji" w:hAnsi="Segoe UI Emoji" w:cs="Segoe UI Emoji"/>
          <w:b/>
          <w:bCs/>
        </w:rPr>
        <w:t>❌</w:t>
      </w:r>
    </w:p>
    <w:p w14:paraId="215D547D" w14:textId="77777777" w:rsidR="006F258C" w:rsidRPr="006F258C" w:rsidRDefault="006F258C" w:rsidP="006F258C">
      <w:r w:rsidRPr="006F258C">
        <w:rPr>
          <w:b/>
          <w:bCs/>
        </w:rPr>
        <w:t>Why it's wrong:</w:t>
      </w:r>
      <w:r w:rsidRPr="006F258C">
        <w:br/>
        <w:t>Cost Optimization focuses on:</w:t>
      </w:r>
    </w:p>
    <w:p w14:paraId="147F150E" w14:textId="77777777" w:rsidR="006F258C" w:rsidRPr="006F258C" w:rsidRDefault="006F258C" w:rsidP="006F258C">
      <w:pPr>
        <w:numPr>
          <w:ilvl w:val="0"/>
          <w:numId w:val="4"/>
        </w:numPr>
      </w:pPr>
      <w:r w:rsidRPr="006F258C">
        <w:t xml:space="preserve">Cost analysis </w:t>
      </w:r>
    </w:p>
    <w:p w14:paraId="6A578529" w14:textId="77777777" w:rsidR="006F258C" w:rsidRPr="006F258C" w:rsidRDefault="006F258C" w:rsidP="006F258C">
      <w:pPr>
        <w:numPr>
          <w:ilvl w:val="0"/>
          <w:numId w:val="4"/>
        </w:numPr>
      </w:pPr>
      <w:r w:rsidRPr="006F258C">
        <w:t xml:space="preserve">Platform optimization strategies </w:t>
      </w:r>
    </w:p>
    <w:p w14:paraId="3A9C763F" w14:textId="77777777" w:rsidR="006F258C" w:rsidRPr="006F258C" w:rsidRDefault="006F258C" w:rsidP="006F258C">
      <w:pPr>
        <w:numPr>
          <w:ilvl w:val="0"/>
          <w:numId w:val="4"/>
        </w:numPr>
      </w:pPr>
      <w:r w:rsidRPr="006F258C">
        <w:t xml:space="preserve">Reducing infrastructure spending </w:t>
      </w:r>
    </w:p>
    <w:p w14:paraId="1F712E7F" w14:textId="77777777" w:rsidR="006F258C" w:rsidRPr="006F258C" w:rsidRDefault="006F258C" w:rsidP="006F258C">
      <w:r w:rsidRPr="006F258C">
        <w:t>Although governance can sometimes help control costs indirectly, the primary purpose of this topic is financial efficiency rather than governing data assets.</w:t>
      </w:r>
    </w:p>
    <w:p w14:paraId="54118F48" w14:textId="77777777" w:rsidR="006F258C" w:rsidRPr="006F258C" w:rsidRDefault="006F258C" w:rsidP="006F258C">
      <w:r w:rsidRPr="006F258C">
        <w:rPr>
          <w:b/>
          <w:bCs/>
        </w:rPr>
        <w:lastRenderedPageBreak/>
        <w:t>Key association:</w:t>
      </w:r>
      <w:r w:rsidRPr="006F258C">
        <w:t xml:space="preserve"> Managing and reducing platform expenses.</w:t>
      </w:r>
    </w:p>
    <w:p w14:paraId="40B2B27F" w14:textId="77777777" w:rsidR="006F258C" w:rsidRPr="006F258C" w:rsidRDefault="006F258C" w:rsidP="006F258C">
      <w:r w:rsidRPr="006F258C">
        <w:pict w14:anchorId="2C4AF5A2">
          <v:rect id="_x0000_i1059" style="width:0;height:1.5pt" o:hralign="center" o:hrstd="t" o:hr="t" fillcolor="#a0a0a0" stroked="f"/>
        </w:pict>
      </w:r>
    </w:p>
    <w:p w14:paraId="227676D9" w14:textId="77777777" w:rsidR="006F258C" w:rsidRPr="006F258C" w:rsidRDefault="006F258C" w:rsidP="006F258C">
      <w:pPr>
        <w:rPr>
          <w:b/>
          <w:bCs/>
        </w:rPr>
      </w:pPr>
      <w:r w:rsidRPr="006F258C">
        <w:rPr>
          <w:b/>
          <w:bCs/>
        </w:rPr>
        <w:t>Memory Tip</w:t>
      </w:r>
    </w:p>
    <w:p w14:paraId="35BA2BF7" w14:textId="77777777" w:rsidR="006F258C" w:rsidRPr="006F258C" w:rsidRDefault="006F258C" w:rsidP="006F258C">
      <w:r w:rsidRPr="006F258C">
        <w:t xml:space="preserve">Think of </w:t>
      </w:r>
      <w:r w:rsidRPr="006F258C">
        <w:rPr>
          <w:b/>
          <w:bCs/>
        </w:rPr>
        <w:t>Unity Catalog = Governance</w:t>
      </w:r>
      <w:r w:rsidRPr="006F258C">
        <w:t>.</w:t>
      </w:r>
    </w:p>
    <w:p w14:paraId="423560FF" w14:textId="77777777" w:rsidR="006F258C" w:rsidRPr="006F258C" w:rsidRDefault="006F258C" w:rsidP="006F258C">
      <w:r w:rsidRPr="006F258C">
        <w:t>If you see keywords such as:</w:t>
      </w:r>
    </w:p>
    <w:p w14:paraId="14D6EE4E" w14:textId="77777777" w:rsidR="006F258C" w:rsidRPr="006F258C" w:rsidRDefault="006F258C" w:rsidP="006F258C">
      <w:pPr>
        <w:numPr>
          <w:ilvl w:val="0"/>
          <w:numId w:val="5"/>
        </w:numPr>
      </w:pPr>
      <w:r w:rsidRPr="006F258C">
        <w:t xml:space="preserve">Governance </w:t>
      </w:r>
    </w:p>
    <w:p w14:paraId="1480EDBF" w14:textId="77777777" w:rsidR="006F258C" w:rsidRPr="006F258C" w:rsidRDefault="006F258C" w:rsidP="006F258C">
      <w:pPr>
        <w:numPr>
          <w:ilvl w:val="0"/>
          <w:numId w:val="5"/>
        </w:numPr>
      </w:pPr>
      <w:r w:rsidRPr="006F258C">
        <w:t xml:space="preserve">Permissions </w:t>
      </w:r>
    </w:p>
    <w:p w14:paraId="312D6FD6" w14:textId="77777777" w:rsidR="006F258C" w:rsidRPr="006F258C" w:rsidRDefault="006F258C" w:rsidP="006F258C">
      <w:pPr>
        <w:numPr>
          <w:ilvl w:val="0"/>
          <w:numId w:val="5"/>
        </w:numPr>
      </w:pPr>
      <w:r w:rsidRPr="006F258C">
        <w:t xml:space="preserve">Access control </w:t>
      </w:r>
    </w:p>
    <w:p w14:paraId="3728281B" w14:textId="77777777" w:rsidR="006F258C" w:rsidRPr="006F258C" w:rsidRDefault="006F258C" w:rsidP="006F258C">
      <w:pPr>
        <w:numPr>
          <w:ilvl w:val="0"/>
          <w:numId w:val="5"/>
        </w:numPr>
      </w:pPr>
      <w:r w:rsidRPr="006F258C">
        <w:t xml:space="preserve">Data lineage </w:t>
      </w:r>
    </w:p>
    <w:p w14:paraId="1A97529A" w14:textId="77777777" w:rsidR="006F258C" w:rsidRPr="006F258C" w:rsidRDefault="006F258C" w:rsidP="006F258C">
      <w:pPr>
        <w:numPr>
          <w:ilvl w:val="0"/>
          <w:numId w:val="5"/>
        </w:numPr>
      </w:pPr>
      <w:r w:rsidRPr="006F258C">
        <w:t xml:space="preserve">Metadata management </w:t>
      </w:r>
    </w:p>
    <w:p w14:paraId="3A4899AA" w14:textId="77777777" w:rsidR="006F258C" w:rsidRPr="006F258C" w:rsidRDefault="006F258C" w:rsidP="006F258C">
      <w:r w:rsidRPr="006F258C">
        <w:t xml:space="preserve">The answer will almost always point to </w:t>
      </w:r>
      <w:r w:rsidRPr="006F258C">
        <w:rPr>
          <w:b/>
          <w:bCs/>
        </w:rPr>
        <w:t>Lakehouse &amp; Unity Catalog</w:t>
      </w:r>
      <w:r w:rsidRPr="006F258C">
        <w:t xml:space="preserve"> in the context of Databricks.</w:t>
      </w:r>
    </w:p>
    <w:p w14:paraId="20B9E679" w14:textId="77777777" w:rsidR="008C0ABA" w:rsidRPr="008C0ABA" w:rsidRDefault="008C0ABA" w:rsidP="008C0ABA"/>
    <w:p w14:paraId="6AF1868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20F"/>
    <w:multiLevelType w:val="multilevel"/>
    <w:tmpl w:val="184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16741"/>
    <w:multiLevelType w:val="multilevel"/>
    <w:tmpl w:val="E1E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4C2D"/>
    <w:multiLevelType w:val="multilevel"/>
    <w:tmpl w:val="270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86F43"/>
    <w:multiLevelType w:val="multilevel"/>
    <w:tmpl w:val="4C2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665B9"/>
    <w:multiLevelType w:val="multilevel"/>
    <w:tmpl w:val="5F0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6182">
    <w:abstractNumId w:val="4"/>
  </w:num>
  <w:num w:numId="2" w16cid:durableId="1772816414">
    <w:abstractNumId w:val="3"/>
  </w:num>
  <w:num w:numId="3" w16cid:durableId="113989274">
    <w:abstractNumId w:val="0"/>
  </w:num>
  <w:num w:numId="4" w16cid:durableId="1224369209">
    <w:abstractNumId w:val="1"/>
  </w:num>
  <w:num w:numId="5" w16cid:durableId="1745563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C0"/>
    <w:rsid w:val="006F258C"/>
    <w:rsid w:val="00767586"/>
    <w:rsid w:val="008C0ABA"/>
    <w:rsid w:val="00C21F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4106"/>
  <w15:chartTrackingRefBased/>
  <w15:docId w15:val="{091EB8E5-98CE-46B0-A12E-80A1322F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2026-06-05T12:24:00Z</dcterms:created>
  <dcterms:modified xsi:type="dcterms:W3CDTF">2026-06-05T12:26:00Z</dcterms:modified>
</cp:coreProperties>
</file>