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CF9327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Delta Tables Merge (UPSERT) Operations </w:t>
      </w:r>
    </w:p>
    <w:p w14:paraId="444D3987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introduces the </w:t>
      </w:r>
      <w:r w:rsidRPr="00636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 operation in Delta Lake, one of its most powerful features. MERGE combines </w:t>
      </w:r>
      <w:r w:rsidRPr="00636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636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UPDATE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, and optional </w:t>
      </w:r>
      <w:r w:rsidRPr="00636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DELETE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 operations into a single atomic transaction, making it ideal for implementing incremental data loads, Change Data Capture (CDC), and Slowly Changing Dimension Type 1 (SCD Type 1) processing.</w:t>
      </w:r>
    </w:p>
    <w:p w14:paraId="61A4C6BC" w14:textId="77777777" w:rsidR="00636E72" w:rsidRPr="00636E72" w:rsidRDefault="00636E72" w:rsidP="00636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pict w14:anchorId="139AD4C4">
          <v:rect id="_x0000_i1025" style="width:0;height:1.5pt" o:hralign="center" o:hrstd="t" o:hr="t" fillcolor="#a0a0a0" stroked="f"/>
        </w:pict>
      </w:r>
    </w:p>
    <w:p w14:paraId="0968FA35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Topics Covered</w:t>
      </w:r>
    </w:p>
    <w:p w14:paraId="1B5389EA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What is MERGE?</w:t>
      </w:r>
    </w:p>
    <w:p w14:paraId="6EDE947F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36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 command is also known as:</w:t>
      </w:r>
    </w:p>
    <w:p w14:paraId="6BF3B8B5" w14:textId="77777777" w:rsidR="00636E72" w:rsidRPr="00636E72" w:rsidRDefault="00636E72" w:rsidP="00636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UPSERT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 (Update + Insert) </w:t>
      </w:r>
    </w:p>
    <w:p w14:paraId="0001D93D" w14:textId="77777777" w:rsidR="00636E72" w:rsidRPr="00636E72" w:rsidRDefault="00636E72" w:rsidP="00636E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SCD Type 1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 operation in data warehousing </w:t>
      </w:r>
    </w:p>
    <w:p w14:paraId="61F7B8C6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MERGE compares a </w:t>
      </w:r>
      <w:r w:rsidRPr="00636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table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 with a </w:t>
      </w:r>
      <w:r w:rsidRPr="00636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table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 and performs actions based on whether matching keys are found.</w:t>
      </w:r>
    </w:p>
    <w:p w14:paraId="777865EF" w14:textId="77777777" w:rsidR="00636E72" w:rsidRPr="00636E72" w:rsidRDefault="00636E72" w:rsidP="00636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pict w14:anchorId="35E1134F">
          <v:rect id="_x0000_i1026" style="width:0;height:1.5pt" o:hralign="center" o:hrstd="t" o:hr="t" fillcolor="#a0a0a0" stroked="f"/>
        </w:pict>
      </w:r>
    </w:p>
    <w:p w14:paraId="60EB8000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Source and Target Tables</w:t>
      </w:r>
    </w:p>
    <w:p w14:paraId="459A7BB5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The lesson uses two tables:</w:t>
      </w:r>
    </w:p>
    <w:p w14:paraId="5288A452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Table</w:t>
      </w:r>
    </w:p>
    <w:p w14:paraId="5F14C843" w14:textId="77777777" w:rsidR="00636E72" w:rsidRPr="00636E72" w:rsidRDefault="00636E72" w:rsidP="00636E72">
      <w:pPr>
        <w:pStyle w:val="CodeBlock"/>
      </w:pPr>
      <w:r w:rsidRPr="00636E72">
        <w:t>EMP</w:t>
      </w:r>
    </w:p>
    <w:p w14:paraId="3B539073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Contains the organization's current employee records.</w:t>
      </w:r>
    </w:p>
    <w:p w14:paraId="0FD96B04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Table</w:t>
      </w:r>
    </w:p>
    <w:p w14:paraId="22EB26C3" w14:textId="77777777" w:rsidR="00636E72" w:rsidRPr="00636E72" w:rsidRDefault="00636E72" w:rsidP="00636E72">
      <w:pPr>
        <w:pStyle w:val="CodeBlock"/>
      </w:pPr>
      <w:r w:rsidRPr="00636E72">
        <w:t>EMP_UPDATES</w:t>
      </w:r>
    </w:p>
    <w:p w14:paraId="323AC40F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1380364A" w14:textId="77777777" w:rsidR="00636E72" w:rsidRPr="00636E72" w:rsidRDefault="00636E72" w:rsidP="00636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Updated employee records </w:t>
      </w:r>
    </w:p>
    <w:p w14:paraId="38AF6942" w14:textId="77777777" w:rsidR="00636E72" w:rsidRPr="00636E72" w:rsidRDefault="00636E72" w:rsidP="00636E7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New employee records </w:t>
      </w:r>
    </w:p>
    <w:p w14:paraId="3C65E18B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The primary key used for matching is:</w:t>
      </w:r>
    </w:p>
    <w:p w14:paraId="2B8A5FCC" w14:textId="77777777" w:rsidR="00636E72" w:rsidRPr="00636E72" w:rsidRDefault="00636E72" w:rsidP="00636E72">
      <w:pPr>
        <w:pStyle w:val="CodeBlock"/>
      </w:pPr>
      <w:r w:rsidRPr="00636E72">
        <w:lastRenderedPageBreak/>
        <w:t>EMP_ID</w:t>
      </w:r>
    </w:p>
    <w:p w14:paraId="7689E7D4" w14:textId="77777777" w:rsidR="00636E72" w:rsidRPr="00636E72" w:rsidRDefault="00636E72" w:rsidP="00636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pict w14:anchorId="16AE88B5">
          <v:rect id="_x0000_i1027" style="width:0;height:1.5pt" o:hralign="center" o:hrstd="t" o:hr="t" fillcolor="#a0a0a0" stroked="f"/>
        </w:pict>
      </w:r>
    </w:p>
    <w:p w14:paraId="238F9E3D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MERGE Logic</w:t>
      </w:r>
    </w:p>
    <w:p w14:paraId="57B64521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MERGE evaluates three possible scenarios.</w:t>
      </w:r>
    </w:p>
    <w:p w14:paraId="0686DAF5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1: Matching Keys</w:t>
      </w:r>
    </w:p>
    <w:p w14:paraId="7E8AA5EB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If the employee exists in both tables:</w:t>
      </w:r>
    </w:p>
    <w:p w14:paraId="280C1C10" w14:textId="77777777" w:rsidR="00636E72" w:rsidRPr="00636E72" w:rsidRDefault="00636E72" w:rsidP="00636E7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Update the target record. </w:t>
      </w:r>
    </w:p>
    <w:p w14:paraId="739D56AB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612DB8C" w14:textId="77777777" w:rsidR="00636E72" w:rsidRPr="00636E72" w:rsidRDefault="00636E72" w:rsidP="00636E72">
      <w:pPr>
        <w:pStyle w:val="CodeBlock"/>
      </w:pPr>
      <w:r w:rsidRPr="00636E72">
        <w:t>EMP</w:t>
      </w:r>
      <w:r w:rsidRPr="00636E72">
        <w:br/>
        <w:t>1001</w:t>
      </w:r>
      <w:r w:rsidRPr="00636E72">
        <w:br/>
      </w:r>
      <w:r w:rsidRPr="00636E72">
        <w:br/>
        <w:t>EMP_UPDATES</w:t>
      </w:r>
      <w:r w:rsidRPr="00636E72">
        <w:br/>
        <w:t>1001</w:t>
      </w:r>
    </w:p>
    <w:p w14:paraId="4C7D8CC2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078DD4E8" w14:textId="77777777" w:rsidR="00636E72" w:rsidRPr="00636E72" w:rsidRDefault="00636E72" w:rsidP="00636E7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Salary and other fields are updated. </w:t>
      </w:r>
    </w:p>
    <w:p w14:paraId="672D875E" w14:textId="77777777" w:rsidR="00636E72" w:rsidRPr="00636E72" w:rsidRDefault="00636E72" w:rsidP="00636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pict w14:anchorId="40BF3469">
          <v:rect id="_x0000_i1028" style="width:0;height:1.5pt" o:hralign="center" o:hrstd="t" o:hr="t" fillcolor="#a0a0a0" stroked="f"/>
        </w:pict>
      </w:r>
    </w:p>
    <w:p w14:paraId="58AF1F1A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2: New Keys</w:t>
      </w:r>
    </w:p>
    <w:p w14:paraId="51490F3F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If the employee exists only in the source table:</w:t>
      </w:r>
    </w:p>
    <w:p w14:paraId="7ADAC5D1" w14:textId="77777777" w:rsidR="00636E72" w:rsidRPr="00636E72" w:rsidRDefault="00636E72" w:rsidP="00636E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Insert the new record into the target table. </w:t>
      </w:r>
    </w:p>
    <w:p w14:paraId="35E3CC47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F208240" w14:textId="77777777" w:rsidR="00636E72" w:rsidRPr="00636E72" w:rsidRDefault="00636E72" w:rsidP="00636E72">
      <w:pPr>
        <w:pStyle w:val="CodeBlock"/>
      </w:pPr>
      <w:r w:rsidRPr="00636E72">
        <w:t>Source</w:t>
      </w:r>
      <w:r w:rsidRPr="00636E72">
        <w:br/>
        <w:t>1006</w:t>
      </w:r>
    </w:p>
    <w:p w14:paraId="1D31D5E0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Result:</w:t>
      </w:r>
    </w:p>
    <w:p w14:paraId="1BE6B956" w14:textId="77777777" w:rsidR="00636E72" w:rsidRPr="00636E72" w:rsidRDefault="00636E72" w:rsidP="00636E7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Employee 1006 is inserted. </w:t>
      </w:r>
    </w:p>
    <w:p w14:paraId="7D60CC3D" w14:textId="77777777" w:rsidR="00636E72" w:rsidRPr="00636E72" w:rsidRDefault="00636E72" w:rsidP="00636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pict w14:anchorId="024A83E1">
          <v:rect id="_x0000_i1029" style="width:0;height:1.5pt" o:hralign="center" o:hrstd="t" o:hr="t" fillcolor="#a0a0a0" stroked="f"/>
        </w:pict>
      </w:r>
    </w:p>
    <w:p w14:paraId="0588429D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Scenario 3: Missing from Source</w:t>
      </w:r>
    </w:p>
    <w:p w14:paraId="57703DA7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If the employee exists only in the target table:</w:t>
      </w:r>
    </w:p>
    <w:p w14:paraId="07FA077D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Possible actions include:</w:t>
      </w:r>
    </w:p>
    <w:p w14:paraId="1DFDF565" w14:textId="77777777" w:rsidR="00636E72" w:rsidRPr="00636E72" w:rsidRDefault="00636E72" w:rsidP="00636E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Delete the record </w:t>
      </w:r>
    </w:p>
    <w:p w14:paraId="32BBD2E6" w14:textId="77777777" w:rsidR="00636E72" w:rsidRPr="00636E72" w:rsidRDefault="00636E72" w:rsidP="00636E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Mark the record inactive (soft delete) </w:t>
      </w:r>
    </w:p>
    <w:p w14:paraId="6A9685AA" w14:textId="77777777" w:rsidR="00636E72" w:rsidRPr="00636E72" w:rsidRDefault="00636E72" w:rsidP="00636E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Ignore it </w:t>
      </w:r>
    </w:p>
    <w:p w14:paraId="2B92A8DF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Delta Lake supports all three approaches.</w:t>
      </w:r>
    </w:p>
    <w:p w14:paraId="34652BE2" w14:textId="77777777" w:rsidR="00636E72" w:rsidRPr="00636E72" w:rsidRDefault="00636E72" w:rsidP="00636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pict w14:anchorId="7FB1F925">
          <v:rect id="_x0000_i1030" style="width:0;height:1.5pt" o:hralign="center" o:hrstd="t" o:hr="t" fillcolor="#a0a0a0" stroked="f"/>
        </w:pict>
      </w:r>
    </w:p>
    <w:p w14:paraId="285151C6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Writing a MERGE Statement</w:t>
      </w:r>
    </w:p>
    <w:p w14:paraId="52BAD625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The lesson constructs a MERGE using:</w:t>
      </w:r>
    </w:p>
    <w:p w14:paraId="64B632A4" w14:textId="77777777" w:rsidR="00636E72" w:rsidRPr="00636E72" w:rsidRDefault="00636E72" w:rsidP="00636E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Target table </w:t>
      </w:r>
    </w:p>
    <w:p w14:paraId="3CC19851" w14:textId="77777777" w:rsidR="00636E72" w:rsidRPr="00636E72" w:rsidRDefault="00636E72" w:rsidP="00636E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Source table </w:t>
      </w:r>
    </w:p>
    <w:p w14:paraId="69FD33FD" w14:textId="77777777" w:rsidR="00636E72" w:rsidRPr="00636E72" w:rsidRDefault="00636E72" w:rsidP="00636E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Matching condition </w:t>
      </w:r>
    </w:p>
    <w:p w14:paraId="31C06593" w14:textId="77777777" w:rsidR="00636E72" w:rsidRPr="00636E72" w:rsidRDefault="00636E72" w:rsidP="00636E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Update logic </w:t>
      </w:r>
    </w:p>
    <w:p w14:paraId="3D058B20" w14:textId="77777777" w:rsidR="00636E72" w:rsidRPr="00636E72" w:rsidRDefault="00636E72" w:rsidP="00636E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Insert logic </w:t>
      </w:r>
    </w:p>
    <w:p w14:paraId="18B7127C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The merge compares records using:</w:t>
      </w:r>
    </w:p>
    <w:p w14:paraId="424CD9F1" w14:textId="77777777" w:rsidR="00636E72" w:rsidRPr="00636E72" w:rsidRDefault="00636E72" w:rsidP="00636E72">
      <w:pPr>
        <w:pStyle w:val="CodeBlock"/>
      </w:pPr>
      <w:r w:rsidRPr="00636E72">
        <w:t>EMP_ID</w:t>
      </w:r>
    </w:p>
    <w:p w14:paraId="1951C38D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as the business key.</w:t>
      </w:r>
    </w:p>
    <w:p w14:paraId="70C7B942" w14:textId="77777777" w:rsidR="00636E72" w:rsidRPr="00636E72" w:rsidRDefault="00636E72" w:rsidP="00636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pict w14:anchorId="69AFF94D">
          <v:rect id="_x0000_i1031" style="width:0;height:1.5pt" o:hralign="center" o:hrstd="t" o:hr="t" fillcolor="#a0a0a0" stroked="f"/>
        </w:pict>
      </w:r>
    </w:p>
    <w:p w14:paraId="391B0C4B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Updating Existing Records</w:t>
      </w:r>
    </w:p>
    <w:p w14:paraId="5DB361B3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When keys match:</w:t>
      </w:r>
    </w:p>
    <w:p w14:paraId="45B802AB" w14:textId="77777777" w:rsidR="00636E72" w:rsidRPr="00636E72" w:rsidRDefault="00636E72" w:rsidP="00636E72">
      <w:pPr>
        <w:pStyle w:val="CodeBlock"/>
      </w:pPr>
      <w:r w:rsidRPr="00636E72">
        <w:t>WHEN MATCHED</w:t>
      </w:r>
    </w:p>
    <w:p w14:paraId="3F4B3084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the lesson updates:</w:t>
      </w:r>
    </w:p>
    <w:p w14:paraId="4290FBFD" w14:textId="77777777" w:rsidR="00636E72" w:rsidRPr="00636E72" w:rsidRDefault="00636E72" w:rsidP="00636E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Employee salary </w:t>
      </w:r>
    </w:p>
    <w:p w14:paraId="4F1FF00D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This demonstrates how MERGE performs updates without requiring separate UPDATE statements.</w:t>
      </w:r>
    </w:p>
    <w:p w14:paraId="17490615" w14:textId="77777777" w:rsidR="00636E72" w:rsidRPr="00636E72" w:rsidRDefault="00636E72" w:rsidP="00636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pict w14:anchorId="1EFBEF4B">
          <v:rect id="_x0000_i1032" style="width:0;height:1.5pt" o:hralign="center" o:hrstd="t" o:hr="t" fillcolor="#a0a0a0" stroked="f"/>
        </w:pict>
      </w:r>
    </w:p>
    <w:p w14:paraId="677B018F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6. Inserting New Records</w:t>
      </w:r>
    </w:p>
    <w:p w14:paraId="74F7B20C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When keys do not match:</w:t>
      </w:r>
    </w:p>
    <w:p w14:paraId="5D76742A" w14:textId="77777777" w:rsidR="00636E72" w:rsidRPr="00636E72" w:rsidRDefault="00636E72" w:rsidP="00636E72">
      <w:pPr>
        <w:pStyle w:val="CodeBlock"/>
      </w:pPr>
      <w:r w:rsidRPr="00636E72">
        <w:t>WHEN NOT MATCHED</w:t>
      </w:r>
    </w:p>
    <w:p w14:paraId="24534833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the lesson inserts the entire source row.</w:t>
      </w:r>
    </w:p>
    <w:p w14:paraId="2A05974F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Since both tables share the same schema, the shortcut:</w:t>
      </w:r>
    </w:p>
    <w:p w14:paraId="338A6FD1" w14:textId="77777777" w:rsidR="00636E72" w:rsidRPr="00636E72" w:rsidRDefault="00636E72" w:rsidP="00636E72">
      <w:pPr>
        <w:pStyle w:val="CodeBlock"/>
      </w:pPr>
      <w:r w:rsidRPr="00636E72">
        <w:t>INSERT *</w:t>
      </w:r>
    </w:p>
    <w:p w14:paraId="60F06EA7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is used.</w:t>
      </w:r>
    </w:p>
    <w:p w14:paraId="02D1F2AF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If schemas differ, explicit column mappings must be specified.</w:t>
      </w:r>
    </w:p>
    <w:p w14:paraId="4B57DA46" w14:textId="77777777" w:rsidR="00636E72" w:rsidRPr="00636E72" w:rsidRDefault="00636E72" w:rsidP="00636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pict w14:anchorId="4217CE70">
          <v:rect id="_x0000_i1033" style="width:0;height:1.5pt" o:hralign="center" o:hrstd="t" o:hr="t" fillcolor="#a0a0a0" stroked="f"/>
        </w:pict>
      </w:r>
    </w:p>
    <w:p w14:paraId="045D79D7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MERGE Statistics</w:t>
      </w:r>
    </w:p>
    <w:p w14:paraId="1117DF63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After execution, Delta Lake reports statistics such as:</w:t>
      </w:r>
    </w:p>
    <w:p w14:paraId="5BE187DE" w14:textId="77777777" w:rsidR="00636E72" w:rsidRPr="00636E72" w:rsidRDefault="00636E72" w:rsidP="00636E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Total affected rows </w:t>
      </w:r>
    </w:p>
    <w:p w14:paraId="7626449C" w14:textId="77777777" w:rsidR="00636E72" w:rsidRPr="00636E72" w:rsidRDefault="00636E72" w:rsidP="00636E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Updated rows </w:t>
      </w:r>
    </w:p>
    <w:p w14:paraId="35230344" w14:textId="77777777" w:rsidR="00636E72" w:rsidRPr="00636E72" w:rsidRDefault="00636E72" w:rsidP="00636E7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Inserted rows </w:t>
      </w:r>
    </w:p>
    <w:p w14:paraId="1B412571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In the demonstration:</w:t>
      </w:r>
    </w:p>
    <w:p w14:paraId="2D461C72" w14:textId="77777777" w:rsidR="00636E72" w:rsidRPr="00636E72" w:rsidRDefault="00636E72" w:rsidP="00636E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3 rows updated </w:t>
      </w:r>
    </w:p>
    <w:p w14:paraId="75BE0452" w14:textId="77777777" w:rsidR="00636E72" w:rsidRPr="00636E72" w:rsidRDefault="00636E72" w:rsidP="00636E7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1 row inserted </w:t>
      </w:r>
    </w:p>
    <w:p w14:paraId="15B8C5DD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This provides immediate feedback on the operation.</w:t>
      </w:r>
    </w:p>
    <w:p w14:paraId="6C8B5D5D" w14:textId="77777777" w:rsidR="00636E72" w:rsidRPr="00636E72" w:rsidRDefault="00636E72" w:rsidP="00636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pict w14:anchorId="26576F63">
          <v:rect id="_x0000_i1034" style="width:0;height:1.5pt" o:hralign="center" o:hrstd="t" o:hr="t" fillcolor="#a0a0a0" stroked="f"/>
        </w:pict>
      </w:r>
    </w:p>
    <w:p w14:paraId="3989ADD3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Deleting Missing Records</w:t>
      </w:r>
    </w:p>
    <w:p w14:paraId="71DE4700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MERGE supports a third condition:</w:t>
      </w:r>
    </w:p>
    <w:p w14:paraId="7756B28C" w14:textId="77777777" w:rsidR="00636E72" w:rsidRPr="00636E72" w:rsidRDefault="00636E72" w:rsidP="00636E72">
      <w:pPr>
        <w:pStyle w:val="CodeBlock"/>
      </w:pPr>
      <w:r w:rsidRPr="00636E72">
        <w:t>WHEN NOT MATCHED BY SOURCE</w:t>
      </w:r>
    </w:p>
    <w:p w14:paraId="540CA642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This identifies rows that exist in the target but not in the source.</w:t>
      </w:r>
    </w:p>
    <w:p w14:paraId="0453267E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The lesson demonstrates:</w:t>
      </w:r>
    </w:p>
    <w:p w14:paraId="04F87490" w14:textId="77777777" w:rsidR="00636E72" w:rsidRPr="00636E72" w:rsidRDefault="00636E72" w:rsidP="00636E72">
      <w:pPr>
        <w:pStyle w:val="CodeBlock"/>
      </w:pPr>
      <w:r w:rsidRPr="00636E72">
        <w:t>DELETE</w:t>
      </w:r>
    </w:p>
    <w:p w14:paraId="4A9C620C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Result:</w:t>
      </w:r>
    </w:p>
    <w:p w14:paraId="6C6A46DD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Employees missing from the update table are removed from the target table.</w:t>
      </w:r>
    </w:p>
    <w:p w14:paraId="442D8AB0" w14:textId="77777777" w:rsidR="00636E72" w:rsidRPr="00636E72" w:rsidRDefault="00636E72" w:rsidP="00636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pict w14:anchorId="0358F47F">
          <v:rect id="_x0000_i1035" style="width:0;height:1.5pt" o:hralign="center" o:hrstd="t" o:hr="t" fillcolor="#a0a0a0" stroked="f"/>
        </w:pict>
      </w:r>
    </w:p>
    <w:p w14:paraId="222E6C43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 Hard Delete</w:t>
      </w:r>
    </w:p>
    <w:p w14:paraId="69FC1683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Using:</w:t>
      </w:r>
    </w:p>
    <w:p w14:paraId="06F88712" w14:textId="77777777" w:rsidR="00636E72" w:rsidRPr="00636E72" w:rsidRDefault="00636E72" w:rsidP="00636E72">
      <w:pPr>
        <w:pStyle w:val="CodeBlock"/>
      </w:pPr>
      <w:r w:rsidRPr="00636E72">
        <w:t>DELETE</w:t>
      </w:r>
    </w:p>
    <w:p w14:paraId="07626B19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permanently removes records from the target table.</w:t>
      </w:r>
    </w:p>
    <w:p w14:paraId="65B36257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DD08FA7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Employees:</w:t>
      </w:r>
    </w:p>
    <w:p w14:paraId="3523D0A9" w14:textId="77777777" w:rsidR="00636E72" w:rsidRPr="00636E72" w:rsidRDefault="00636E72" w:rsidP="00636E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1003 </w:t>
      </w:r>
    </w:p>
    <w:p w14:paraId="3A08B8D0" w14:textId="77777777" w:rsidR="00636E72" w:rsidRPr="00636E72" w:rsidRDefault="00636E72" w:rsidP="00636E7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1005 </w:t>
      </w:r>
    </w:p>
    <w:p w14:paraId="7BA6E018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are deleted because they no longer appear in the source table.</w:t>
      </w:r>
    </w:p>
    <w:p w14:paraId="4BF0056F" w14:textId="77777777" w:rsidR="00636E72" w:rsidRPr="00636E72" w:rsidRDefault="00636E72" w:rsidP="00636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pict w14:anchorId="06A86336">
          <v:rect id="_x0000_i1036" style="width:0;height:1.5pt" o:hralign="center" o:hrstd="t" o:hr="t" fillcolor="#a0a0a0" stroked="f"/>
        </w:pict>
      </w:r>
    </w:p>
    <w:p w14:paraId="520D51F5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Soft Delete</w:t>
      </w:r>
    </w:p>
    <w:p w14:paraId="640E0DA7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Instead of physically deleting rows, many data warehouses use </w:t>
      </w:r>
      <w:r w:rsidRPr="00636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deletes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A2E9DDB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The lesson demonstrates this approach.</w:t>
      </w:r>
    </w:p>
    <w:p w14:paraId="396A9A66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First:</w:t>
      </w:r>
    </w:p>
    <w:p w14:paraId="49B20B9A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A new column is added:</w:t>
      </w:r>
    </w:p>
    <w:p w14:paraId="4E73F6E6" w14:textId="77777777" w:rsidR="00636E72" w:rsidRPr="00636E72" w:rsidRDefault="00636E72" w:rsidP="00636E72">
      <w:pPr>
        <w:pStyle w:val="CodeBlock"/>
      </w:pPr>
      <w:r w:rsidRPr="00636E72">
        <w:t>IS_ACTIVE</w:t>
      </w:r>
    </w:p>
    <w:p w14:paraId="51D3BB3B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using:</w:t>
      </w:r>
    </w:p>
    <w:p w14:paraId="42C2B2EE" w14:textId="77777777" w:rsidR="00636E72" w:rsidRPr="00636E72" w:rsidRDefault="00636E72" w:rsidP="00636E72">
      <w:pPr>
        <w:pStyle w:val="CodeBlock"/>
      </w:pPr>
      <w:r w:rsidRPr="00636E72">
        <w:t>ALTER TABLE</w:t>
      </w:r>
      <w:r w:rsidRPr="00636E72">
        <w:br/>
        <w:t>ADD COLUMN</w:t>
      </w:r>
    </w:p>
    <w:p w14:paraId="42572EE6" w14:textId="77777777" w:rsidR="00636E72" w:rsidRPr="00636E72" w:rsidRDefault="00636E72" w:rsidP="00636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pict w14:anchorId="04F2D581">
          <v:rect id="_x0000_i1037" style="width:0;height:1.5pt" o:hralign="center" o:hrstd="t" o:hr="t" fillcolor="#a0a0a0" stroked="f"/>
        </w:pict>
      </w:r>
    </w:p>
    <w:p w14:paraId="25AF109D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 Delta Schema Evolution</w:t>
      </w:r>
    </w:p>
    <w:p w14:paraId="481D0F75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When the new column is added:</w:t>
      </w:r>
    </w:p>
    <w:p w14:paraId="1DE6CCBB" w14:textId="77777777" w:rsidR="00636E72" w:rsidRPr="00636E72" w:rsidRDefault="00636E72" w:rsidP="00636E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Existing rows automatically receive the new column. </w:t>
      </w:r>
    </w:p>
    <w:p w14:paraId="3A48D184" w14:textId="77777777" w:rsidR="00636E72" w:rsidRPr="00636E72" w:rsidRDefault="00636E72" w:rsidP="00636E7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Existing data is not rewritten. </w:t>
      </w:r>
    </w:p>
    <w:p w14:paraId="169A758B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This demonstrates Delta Lake's </w:t>
      </w:r>
      <w:r w:rsidRPr="00636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evolution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 capability.</w:t>
      </w:r>
    </w:p>
    <w:p w14:paraId="3E9C1F00" w14:textId="77777777" w:rsidR="00636E72" w:rsidRPr="00636E72" w:rsidRDefault="00636E72" w:rsidP="00636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pict w14:anchorId="72F562E4">
          <v:rect id="_x0000_i1038" style="width:0;height:1.5pt" o:hralign="center" o:hrstd="t" o:hr="t" fillcolor="#a0a0a0" stroked="f"/>
        </w:pict>
      </w:r>
    </w:p>
    <w:p w14:paraId="065E241C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 MERGE for Soft Delete</w:t>
      </w:r>
    </w:p>
    <w:p w14:paraId="649C093B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The MERGE statement is modified.</w:t>
      </w:r>
    </w:p>
    <w:p w14:paraId="511B0C13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15AB2778" w14:textId="77777777" w:rsidR="00636E72" w:rsidRPr="00636E72" w:rsidRDefault="00636E72" w:rsidP="00636E72">
      <w:pPr>
        <w:pStyle w:val="CodeBlock"/>
      </w:pPr>
      <w:r w:rsidRPr="00636E72">
        <w:t>DELETE</w:t>
      </w:r>
    </w:p>
    <w:p w14:paraId="6215F604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it performs:</w:t>
      </w:r>
    </w:p>
    <w:p w14:paraId="7F8BE5F8" w14:textId="77777777" w:rsidR="00636E72" w:rsidRPr="00636E72" w:rsidRDefault="00636E72" w:rsidP="00636E72">
      <w:pPr>
        <w:pStyle w:val="CodeBlock"/>
      </w:pPr>
      <w:r w:rsidRPr="00636E72">
        <w:t>UPDATE</w:t>
      </w:r>
      <w:r w:rsidRPr="00636E72">
        <w:br/>
        <w:t>SET IS_ACTIVE = 'N'</w:t>
      </w:r>
    </w:p>
    <w:p w14:paraId="3502583A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For rows present in both tables:</w:t>
      </w:r>
    </w:p>
    <w:p w14:paraId="35FF69BC" w14:textId="77777777" w:rsidR="00636E72" w:rsidRPr="00636E72" w:rsidRDefault="00636E72" w:rsidP="00636E72">
      <w:pPr>
        <w:pStyle w:val="CodeBlock"/>
      </w:pPr>
      <w:r w:rsidRPr="00636E72">
        <w:t>IS_ACTIVE = 'Y'</w:t>
      </w:r>
    </w:p>
    <w:p w14:paraId="228821C6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For rows missing from the source:</w:t>
      </w:r>
    </w:p>
    <w:p w14:paraId="5B845F8D" w14:textId="77777777" w:rsidR="00636E72" w:rsidRPr="00636E72" w:rsidRDefault="00636E72" w:rsidP="00636E72">
      <w:pPr>
        <w:pStyle w:val="CodeBlock"/>
      </w:pPr>
      <w:r w:rsidRPr="00636E72">
        <w:t>IS_ACTIVE = 'N'</w:t>
      </w:r>
    </w:p>
    <w:p w14:paraId="00528E07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This preserves historical records while identifying inactive employees.</w:t>
      </w:r>
    </w:p>
    <w:p w14:paraId="7A1F41EF" w14:textId="77777777" w:rsidR="00636E72" w:rsidRPr="00636E72" w:rsidRDefault="00636E72" w:rsidP="00636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pict w14:anchorId="4ADFCB66">
          <v:rect id="_x0000_i1039" style="width:0;height:1.5pt" o:hralign="center" o:hrstd="t" o:hr="t" fillcolor="#a0a0a0" stroked="f"/>
        </w:pict>
      </w:r>
    </w:p>
    <w:p w14:paraId="1C317227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 Explicit Inserts After Schema Changes</w:t>
      </w:r>
    </w:p>
    <w:p w14:paraId="2FF4FB7D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After adding the new column:</w:t>
      </w:r>
    </w:p>
    <w:p w14:paraId="6460C286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The schemas no longer match.</w:t>
      </w:r>
    </w:p>
    <w:p w14:paraId="6F137FE5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Therefore:</w:t>
      </w:r>
    </w:p>
    <w:p w14:paraId="5A1E5FA3" w14:textId="77777777" w:rsidR="00636E72" w:rsidRPr="00636E72" w:rsidRDefault="00636E72" w:rsidP="00636E72">
      <w:pPr>
        <w:pStyle w:val="CodeBlock"/>
      </w:pPr>
      <w:r w:rsidRPr="00636E72">
        <w:t>INSERT *</w:t>
      </w:r>
    </w:p>
    <w:p w14:paraId="5A47DC56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cannot be used.</w:t>
      </w:r>
    </w:p>
    <w:p w14:paraId="11DCAD35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Instead:</w:t>
      </w:r>
    </w:p>
    <w:p w14:paraId="59ED7530" w14:textId="77777777" w:rsidR="00636E72" w:rsidRPr="00636E72" w:rsidRDefault="00636E72" w:rsidP="00636E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Column names </w:t>
      </w:r>
    </w:p>
    <w:p w14:paraId="05B58F5A" w14:textId="77777777" w:rsidR="00636E72" w:rsidRPr="00636E72" w:rsidRDefault="00636E72" w:rsidP="00636E7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Column values </w:t>
      </w:r>
    </w:p>
    <w:p w14:paraId="21492C2A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must be specified explicitly.</w:t>
      </w:r>
    </w:p>
    <w:p w14:paraId="0F301124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the new </w:t>
      </w:r>
      <w:r w:rsidRPr="00636E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 column receives the correct default value.</w:t>
      </w:r>
    </w:p>
    <w:p w14:paraId="420E494D" w14:textId="77777777" w:rsidR="00636E72" w:rsidRPr="00636E72" w:rsidRDefault="00636E72" w:rsidP="00636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pict w14:anchorId="068AEA97">
          <v:rect id="_x0000_i1040" style="width:0;height:1.5pt" o:hralign="center" o:hrstd="t" o:hr="t" fillcolor="#a0a0a0" stroked="f"/>
        </w:pict>
      </w:r>
    </w:p>
    <w:p w14:paraId="391EE3CB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14. Additional MERGE Conditions</w:t>
      </w:r>
    </w:p>
    <w:p w14:paraId="7115ADE6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MERGE conditions can include additional filters.</w:t>
      </w:r>
    </w:p>
    <w:p w14:paraId="67BD3183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0214A3A" w14:textId="77777777" w:rsidR="00636E72" w:rsidRPr="00636E72" w:rsidRDefault="00636E72" w:rsidP="00636E72">
      <w:pPr>
        <w:pStyle w:val="CodeBlock"/>
      </w:pPr>
      <w:r w:rsidRPr="00636E72">
        <w:t>WHEN MATCHED</w:t>
      </w:r>
      <w:r w:rsidRPr="00636E72">
        <w:br/>
        <w:t>AND IS_ACTIVE = 'Y'</w:t>
      </w:r>
    </w:p>
    <w:p w14:paraId="78297287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This allows updates to occur only for active records.</w:t>
      </w:r>
    </w:p>
    <w:p w14:paraId="691B8E9D" w14:textId="77777777" w:rsidR="00636E72" w:rsidRPr="00636E72" w:rsidRDefault="00636E72" w:rsidP="00636E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Such conditional logic enables sophisticated business rules during incremental processing.</w:t>
      </w:r>
    </w:p>
    <w:p w14:paraId="613B1AB0" w14:textId="77777777" w:rsidR="00636E72" w:rsidRPr="00636E72" w:rsidRDefault="00636E72" w:rsidP="00636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pict w14:anchorId="1A5650DD">
          <v:rect id="_x0000_i1041" style="width:0;height:1.5pt" o:hralign="center" o:hrstd="t" o:hr="t" fillcolor="#a0a0a0" stroked="f"/>
        </w:pict>
      </w:r>
    </w:p>
    <w:p w14:paraId="337BC33B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MERGE Workflow</w:t>
      </w:r>
    </w:p>
    <w:p w14:paraId="2DFD7A7D" w14:textId="77777777" w:rsidR="00636E72" w:rsidRPr="00636E72" w:rsidRDefault="00636E72" w:rsidP="00636E72">
      <w:pPr>
        <w:pStyle w:val="CodeBlock"/>
        <w:rPr>
          <w:highlight w:val="lightGray"/>
        </w:rPr>
      </w:pPr>
      <w:r w:rsidRPr="00636E72">
        <w:rPr>
          <w:highlight w:val="lightGray"/>
        </w:rPr>
        <w:t>Source Table</w:t>
      </w:r>
      <w:r w:rsidRPr="00636E72">
        <w:rPr>
          <w:highlight w:val="lightGray"/>
        </w:rPr>
        <w:br/>
        <w:t xml:space="preserve">        │</w:t>
      </w:r>
      <w:r w:rsidRPr="00636E72">
        <w:rPr>
          <w:highlight w:val="lightGray"/>
        </w:rPr>
        <w:br/>
        <w:t xml:space="preserve">        ▼</w:t>
      </w:r>
      <w:r w:rsidRPr="00636E72">
        <w:rPr>
          <w:highlight w:val="lightGray"/>
        </w:rPr>
        <w:br/>
        <w:t>Compare Business Key</w:t>
      </w:r>
      <w:r w:rsidRPr="00636E72">
        <w:rPr>
          <w:highlight w:val="lightGray"/>
        </w:rPr>
        <w:br/>
        <w:t xml:space="preserve">        │</w:t>
      </w:r>
      <w:r w:rsidRPr="00636E72">
        <w:rPr>
          <w:highlight w:val="lightGray"/>
        </w:rPr>
        <w:br/>
        <w:t xml:space="preserve">        ├──────── Match</w:t>
      </w:r>
      <w:r w:rsidRPr="00636E72">
        <w:rPr>
          <w:highlight w:val="lightGray"/>
        </w:rPr>
        <w:br/>
        <w:t xml:space="preserve">        │          │</w:t>
      </w:r>
      <w:r w:rsidRPr="00636E72">
        <w:rPr>
          <w:highlight w:val="lightGray"/>
        </w:rPr>
        <w:br/>
        <w:t xml:space="preserve">        │          ▼</w:t>
      </w:r>
      <w:r w:rsidRPr="00636E72">
        <w:rPr>
          <w:highlight w:val="lightGray"/>
        </w:rPr>
        <w:br/>
        <w:t xml:space="preserve">        │      UPDATE</w:t>
      </w:r>
      <w:r w:rsidRPr="00636E72">
        <w:rPr>
          <w:highlight w:val="lightGray"/>
        </w:rPr>
        <w:br/>
        <w:t xml:space="preserve">        │</w:t>
      </w:r>
      <w:r w:rsidRPr="00636E72">
        <w:rPr>
          <w:highlight w:val="lightGray"/>
        </w:rPr>
        <w:br/>
        <w:t xml:space="preserve">        ├──────── No Match</w:t>
      </w:r>
      <w:r w:rsidRPr="00636E72">
        <w:rPr>
          <w:highlight w:val="lightGray"/>
        </w:rPr>
        <w:br/>
        <w:t xml:space="preserve">        │          │</w:t>
      </w:r>
      <w:r w:rsidRPr="00636E72">
        <w:rPr>
          <w:highlight w:val="lightGray"/>
        </w:rPr>
        <w:br/>
        <w:t xml:space="preserve">        │          ▼</w:t>
      </w:r>
      <w:r w:rsidRPr="00636E72">
        <w:rPr>
          <w:highlight w:val="lightGray"/>
        </w:rPr>
        <w:br/>
        <w:t xml:space="preserve">        │      INSERT</w:t>
      </w:r>
      <w:r w:rsidRPr="00636E72">
        <w:rPr>
          <w:highlight w:val="lightGray"/>
        </w:rPr>
        <w:br/>
        <w:t xml:space="preserve">        │</w:t>
      </w:r>
      <w:r w:rsidRPr="00636E72">
        <w:rPr>
          <w:highlight w:val="lightGray"/>
        </w:rPr>
        <w:br/>
        <w:t xml:space="preserve">        └──────── Missing From Source</w:t>
      </w:r>
      <w:r w:rsidRPr="00636E72">
        <w:rPr>
          <w:highlight w:val="lightGray"/>
        </w:rPr>
        <w:br/>
        <w:t xml:space="preserve">                   │</w:t>
      </w:r>
      <w:r w:rsidRPr="00636E72">
        <w:rPr>
          <w:highlight w:val="lightGray"/>
        </w:rPr>
        <w:br/>
        <w:t xml:space="preserve">         ┌─────────┴─────────┐</w:t>
      </w:r>
      <w:r w:rsidRPr="00636E72">
        <w:rPr>
          <w:highlight w:val="lightGray"/>
        </w:rPr>
        <w:br/>
      </w:r>
      <w:r w:rsidRPr="00636E72">
        <w:rPr>
          <w:highlight w:val="lightGray"/>
        </w:rPr>
        <w:lastRenderedPageBreak/>
        <w:t xml:space="preserve">         ▼                   ▼</w:t>
      </w:r>
      <w:r w:rsidRPr="00636E72">
        <w:rPr>
          <w:highlight w:val="lightGray"/>
        </w:rPr>
        <w:br/>
        <w:t xml:space="preserve">      DELETE          Soft Delete</w:t>
      </w:r>
      <w:r w:rsidRPr="00636E72">
        <w:rPr>
          <w:highlight w:val="lightGray"/>
        </w:rPr>
        <w:br/>
        <w:t xml:space="preserve">                    (IS_ACTIVE='N')</w:t>
      </w:r>
    </w:p>
    <w:p w14:paraId="7050CEE5" w14:textId="77777777" w:rsidR="00636E72" w:rsidRPr="00636E72" w:rsidRDefault="00636E72" w:rsidP="00636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pict w14:anchorId="7C68F5FD">
          <v:rect id="_x0000_i1042" style="width:0;height:1.5pt" o:hralign="center" o:hrstd="t" o:hr="t" fillcolor="#a0a0a0" stroked="f"/>
        </w:pict>
      </w:r>
    </w:p>
    <w:p w14:paraId="671E1DF3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MERGE Conditions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5"/>
        <w:gridCol w:w="4860"/>
      </w:tblGrid>
      <w:tr w:rsidR="00636E72" w:rsidRPr="00636E72" w14:paraId="6B80D8EA" w14:textId="77777777" w:rsidTr="00636E72">
        <w:trPr>
          <w:tblHeader/>
          <w:tblCellSpacing w:w="15" w:type="dxa"/>
        </w:trPr>
        <w:tc>
          <w:tcPr>
            <w:tcW w:w="4450" w:type="dxa"/>
            <w:vAlign w:val="center"/>
            <w:hideMark/>
          </w:tcPr>
          <w:p w14:paraId="096FEFBD" w14:textId="77777777" w:rsidR="00636E72" w:rsidRPr="00636E72" w:rsidRDefault="00636E72" w:rsidP="0063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6E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Condition</w:t>
            </w:r>
          </w:p>
        </w:tc>
        <w:tc>
          <w:tcPr>
            <w:tcW w:w="4815" w:type="dxa"/>
            <w:vAlign w:val="center"/>
            <w:hideMark/>
          </w:tcPr>
          <w:p w14:paraId="264CCDD3" w14:textId="77777777" w:rsidR="00636E72" w:rsidRPr="00636E72" w:rsidRDefault="00636E72" w:rsidP="0063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6E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636E72" w:rsidRPr="00636E72" w14:paraId="6575604B" w14:textId="77777777" w:rsidTr="00636E72">
        <w:trPr>
          <w:tblCellSpacing w:w="15" w:type="dxa"/>
        </w:trPr>
        <w:tc>
          <w:tcPr>
            <w:tcW w:w="4450" w:type="dxa"/>
            <w:vAlign w:val="center"/>
            <w:hideMark/>
          </w:tcPr>
          <w:p w14:paraId="490E6ADD" w14:textId="77777777" w:rsidR="00636E72" w:rsidRPr="00636E72" w:rsidRDefault="00636E72" w:rsidP="00636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6E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WHEN MATCHED</w:t>
            </w:r>
          </w:p>
        </w:tc>
        <w:tc>
          <w:tcPr>
            <w:tcW w:w="4815" w:type="dxa"/>
            <w:vAlign w:val="center"/>
            <w:hideMark/>
          </w:tcPr>
          <w:p w14:paraId="492682D1" w14:textId="77777777" w:rsidR="00636E72" w:rsidRPr="00636E72" w:rsidRDefault="00636E72" w:rsidP="00636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6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Update existing records</w:t>
            </w:r>
          </w:p>
        </w:tc>
      </w:tr>
      <w:tr w:rsidR="00636E72" w:rsidRPr="00636E72" w14:paraId="28C279A1" w14:textId="77777777" w:rsidTr="00636E72">
        <w:trPr>
          <w:tblCellSpacing w:w="15" w:type="dxa"/>
        </w:trPr>
        <w:tc>
          <w:tcPr>
            <w:tcW w:w="4450" w:type="dxa"/>
            <w:vAlign w:val="center"/>
            <w:hideMark/>
          </w:tcPr>
          <w:p w14:paraId="62FC0B50" w14:textId="77777777" w:rsidR="00636E72" w:rsidRPr="00636E72" w:rsidRDefault="00636E72" w:rsidP="00636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6E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WHEN NOT MATCHED</w:t>
            </w:r>
          </w:p>
        </w:tc>
        <w:tc>
          <w:tcPr>
            <w:tcW w:w="4815" w:type="dxa"/>
            <w:vAlign w:val="center"/>
            <w:hideMark/>
          </w:tcPr>
          <w:p w14:paraId="7A4AF5BE" w14:textId="77777777" w:rsidR="00636E72" w:rsidRPr="00636E72" w:rsidRDefault="00636E72" w:rsidP="00636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6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Insert new records</w:t>
            </w:r>
          </w:p>
        </w:tc>
      </w:tr>
      <w:tr w:rsidR="00636E72" w:rsidRPr="00636E72" w14:paraId="5B28D700" w14:textId="77777777" w:rsidTr="00636E72">
        <w:trPr>
          <w:tblCellSpacing w:w="15" w:type="dxa"/>
        </w:trPr>
        <w:tc>
          <w:tcPr>
            <w:tcW w:w="4450" w:type="dxa"/>
            <w:vAlign w:val="center"/>
            <w:hideMark/>
          </w:tcPr>
          <w:p w14:paraId="47C0D5DA" w14:textId="77777777" w:rsidR="00636E72" w:rsidRPr="00636E72" w:rsidRDefault="00636E72" w:rsidP="00636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6E7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WHEN NOT MATCHED BY SOURCE</w:t>
            </w:r>
          </w:p>
        </w:tc>
        <w:tc>
          <w:tcPr>
            <w:tcW w:w="4815" w:type="dxa"/>
            <w:vAlign w:val="center"/>
            <w:hideMark/>
          </w:tcPr>
          <w:p w14:paraId="4BD8E728" w14:textId="77777777" w:rsidR="00636E72" w:rsidRPr="00636E72" w:rsidRDefault="00636E72" w:rsidP="00636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6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Delete or soft delete missing target records</w:t>
            </w:r>
          </w:p>
        </w:tc>
      </w:tr>
    </w:tbl>
    <w:p w14:paraId="48CD034D" w14:textId="77777777" w:rsidR="00636E72" w:rsidRPr="00636E72" w:rsidRDefault="00636E72" w:rsidP="00636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pict w14:anchorId="61B1E498">
          <v:rect id="_x0000_i1043" style="width:0;height:1.5pt" o:hralign="center" o:hrstd="t" o:hr="t" fillcolor="#a0a0a0" stroked="f"/>
        </w:pict>
      </w:r>
    </w:p>
    <w:p w14:paraId="7C0474D0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Hard Delete vs. Soft Delete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5"/>
        <w:gridCol w:w="4410"/>
      </w:tblGrid>
      <w:tr w:rsidR="00636E72" w:rsidRPr="00636E72" w14:paraId="33D2D12F" w14:textId="77777777" w:rsidTr="00636E72">
        <w:trPr>
          <w:tblHeader/>
          <w:tblCellSpacing w:w="15" w:type="dxa"/>
        </w:trPr>
        <w:tc>
          <w:tcPr>
            <w:tcW w:w="4900" w:type="dxa"/>
            <w:vAlign w:val="center"/>
            <w:hideMark/>
          </w:tcPr>
          <w:p w14:paraId="52025994" w14:textId="77777777" w:rsidR="00636E72" w:rsidRPr="00636E72" w:rsidRDefault="00636E72" w:rsidP="0063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6E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Hard Delete</w:t>
            </w:r>
          </w:p>
        </w:tc>
        <w:tc>
          <w:tcPr>
            <w:tcW w:w="4365" w:type="dxa"/>
            <w:vAlign w:val="center"/>
            <w:hideMark/>
          </w:tcPr>
          <w:p w14:paraId="3F337315" w14:textId="77777777" w:rsidR="00636E72" w:rsidRPr="00636E72" w:rsidRDefault="00636E72" w:rsidP="00636E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636E7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Soft Delete</w:t>
            </w:r>
          </w:p>
        </w:tc>
      </w:tr>
      <w:tr w:rsidR="00636E72" w:rsidRPr="00636E72" w14:paraId="10E1A8F1" w14:textId="77777777" w:rsidTr="00636E72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39AFC8C6" w14:textId="77777777" w:rsidR="00636E72" w:rsidRPr="00636E72" w:rsidRDefault="00636E72" w:rsidP="00636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6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Removes row permanently</w:t>
            </w:r>
          </w:p>
        </w:tc>
        <w:tc>
          <w:tcPr>
            <w:tcW w:w="4365" w:type="dxa"/>
            <w:vAlign w:val="center"/>
            <w:hideMark/>
          </w:tcPr>
          <w:p w14:paraId="27B61F76" w14:textId="77777777" w:rsidR="00636E72" w:rsidRPr="00636E72" w:rsidRDefault="00636E72" w:rsidP="00636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6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Keeps row</w:t>
            </w:r>
          </w:p>
        </w:tc>
      </w:tr>
      <w:tr w:rsidR="00636E72" w:rsidRPr="00636E72" w14:paraId="7999400C" w14:textId="77777777" w:rsidTr="00636E72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3C1AEC6F" w14:textId="77777777" w:rsidR="00636E72" w:rsidRPr="00636E72" w:rsidRDefault="00636E72" w:rsidP="00636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6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no longer available</w:t>
            </w:r>
          </w:p>
        </w:tc>
        <w:tc>
          <w:tcPr>
            <w:tcW w:w="4365" w:type="dxa"/>
            <w:vAlign w:val="center"/>
            <w:hideMark/>
          </w:tcPr>
          <w:p w14:paraId="6FED31B8" w14:textId="77777777" w:rsidR="00636E72" w:rsidRPr="00636E72" w:rsidRDefault="00636E72" w:rsidP="00636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6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History preserved</w:t>
            </w:r>
          </w:p>
        </w:tc>
      </w:tr>
      <w:tr w:rsidR="00636E72" w:rsidRPr="00636E72" w14:paraId="42D29520" w14:textId="77777777" w:rsidTr="00636E72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073B1542" w14:textId="77777777" w:rsidR="00636E72" w:rsidRPr="00636E72" w:rsidRDefault="00636E72" w:rsidP="00636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6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DELETE</w:t>
            </w:r>
          </w:p>
        </w:tc>
        <w:tc>
          <w:tcPr>
            <w:tcW w:w="4365" w:type="dxa"/>
            <w:vAlign w:val="center"/>
            <w:hideMark/>
          </w:tcPr>
          <w:p w14:paraId="00AB3310" w14:textId="77777777" w:rsidR="00636E72" w:rsidRPr="00636E72" w:rsidRDefault="00636E72" w:rsidP="00636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6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Uses UPDATE</w:t>
            </w:r>
          </w:p>
        </w:tc>
      </w:tr>
      <w:tr w:rsidR="00636E72" w:rsidRPr="00636E72" w14:paraId="5CCF4B0C" w14:textId="77777777" w:rsidTr="00636E72">
        <w:trPr>
          <w:tblCellSpacing w:w="15" w:type="dxa"/>
        </w:trPr>
        <w:tc>
          <w:tcPr>
            <w:tcW w:w="4900" w:type="dxa"/>
            <w:vAlign w:val="center"/>
            <w:hideMark/>
          </w:tcPr>
          <w:p w14:paraId="23AFBBD4" w14:textId="77777777" w:rsidR="00636E72" w:rsidRPr="00636E72" w:rsidRDefault="00636E72" w:rsidP="00636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6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Smaller tables</w:t>
            </w:r>
          </w:p>
        </w:tc>
        <w:tc>
          <w:tcPr>
            <w:tcW w:w="4365" w:type="dxa"/>
            <w:vAlign w:val="center"/>
            <w:hideMark/>
          </w:tcPr>
          <w:p w14:paraId="27C572BB" w14:textId="77777777" w:rsidR="00636E72" w:rsidRPr="00636E72" w:rsidRDefault="00636E72" w:rsidP="00636E7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36E7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Better auditability</w:t>
            </w:r>
          </w:p>
        </w:tc>
      </w:tr>
    </w:tbl>
    <w:p w14:paraId="177EE068" w14:textId="77777777" w:rsidR="00636E72" w:rsidRPr="00636E72" w:rsidRDefault="00636E72" w:rsidP="00636E7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pict w14:anchorId="009B7476">
          <v:rect id="_x0000_i1044" style="width:0;height:1.5pt" o:hralign="center" o:hrstd="t" o:hr="t" fillcolor="#a0a0a0" stroked="f"/>
        </w:pict>
      </w:r>
    </w:p>
    <w:p w14:paraId="7973AF79" w14:textId="77777777" w:rsidR="00636E72" w:rsidRPr="00636E72" w:rsidRDefault="00636E72" w:rsidP="00636E7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Takeaways</w:t>
      </w:r>
    </w:p>
    <w:p w14:paraId="661FAFEA" w14:textId="77777777" w:rsidR="00636E72" w:rsidRPr="00636E72" w:rsidRDefault="00636E72" w:rsidP="00636E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MERGE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 is Delta Lake's implementation of an </w:t>
      </w:r>
      <w:r w:rsidRPr="00636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UPSERT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, combining inserts and updates into a single atomic operation. </w:t>
      </w:r>
    </w:p>
    <w:p w14:paraId="68AC80B1" w14:textId="77777777" w:rsidR="00636E72" w:rsidRPr="00636E72" w:rsidRDefault="00636E72" w:rsidP="00636E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It is commonly used to implement </w:t>
      </w:r>
      <w:r w:rsidRPr="00636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Slowly Changing Dimension (SCD) Type 1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 processing in data warehousing. </w:t>
      </w:r>
    </w:p>
    <w:p w14:paraId="3CD1FA97" w14:textId="77777777" w:rsidR="00636E72" w:rsidRPr="00636E72" w:rsidRDefault="00636E72" w:rsidP="00636E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MERGE compares a </w:t>
      </w:r>
      <w:r w:rsidRPr="00636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 table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 and a </w:t>
      </w:r>
      <w:r w:rsidRPr="00636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target table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 using one or more matching keys. </w:t>
      </w:r>
    </w:p>
    <w:p w14:paraId="5E874919" w14:textId="77777777" w:rsidR="00636E72" w:rsidRPr="00636E72" w:rsidRDefault="00636E72" w:rsidP="00636E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MATCHED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 updates existing records, while </w:t>
      </w:r>
      <w:r w:rsidRPr="00636E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NOT MATCHED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 inserts new records into the target table. </w:t>
      </w:r>
    </w:p>
    <w:p w14:paraId="070C208C" w14:textId="77777777" w:rsidR="00636E72" w:rsidRPr="00636E72" w:rsidRDefault="00636E72" w:rsidP="00636E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WHEN NOT MATCHED BY SOURCE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 provides a third option for handling target records that no longer appear in the source, allowing either </w:t>
      </w:r>
      <w:r w:rsidRPr="00636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hard deletes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636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deletes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774953E0" w14:textId="77777777" w:rsidR="00636E72" w:rsidRPr="00636E72" w:rsidRDefault="00636E72" w:rsidP="00636E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 evolution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 enables Delta Lake to add new columns, such as </w:t>
      </w:r>
      <w:r w:rsidRPr="00636E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, without rewriting existing data. </w:t>
      </w:r>
    </w:p>
    <w:p w14:paraId="5323C158" w14:textId="77777777" w:rsidR="00636E72" w:rsidRPr="00636E72" w:rsidRDefault="00636E72" w:rsidP="00636E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After schema changes, explicit column mappings are required during inserts because </w:t>
      </w:r>
      <w:r w:rsidRPr="00636E7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 *</w:t>
      </w:r>
      <w:r w:rsidRPr="00636E72">
        <w:rPr>
          <w:rFonts w:ascii="Times New Roman" w:eastAsia="Times New Roman" w:hAnsi="Times New Roman" w:cs="Times New Roman"/>
          <w:kern w:val="0"/>
          <w14:ligatures w14:val="none"/>
        </w:rPr>
        <w:t xml:space="preserve"> is no longer sufficient. </w:t>
      </w:r>
    </w:p>
    <w:p w14:paraId="1DBD284F" w14:textId="77777777" w:rsidR="00636E72" w:rsidRPr="00636E72" w:rsidRDefault="00636E72" w:rsidP="00636E7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36E72">
        <w:rPr>
          <w:rFonts w:ascii="Times New Roman" w:eastAsia="Times New Roman" w:hAnsi="Times New Roman" w:cs="Times New Roman"/>
          <w:kern w:val="0"/>
          <w14:ligatures w14:val="none"/>
        </w:rPr>
        <w:t>MERGE supports additional conditional logic, making it flexible for implementing complex business rules during incremental data loading and synchronization.</w:t>
      </w:r>
    </w:p>
    <w:p w14:paraId="42C35DA2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2497"/>
    <w:multiLevelType w:val="multilevel"/>
    <w:tmpl w:val="F52AC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D658D"/>
    <w:multiLevelType w:val="multilevel"/>
    <w:tmpl w:val="4D00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DFC"/>
    <w:multiLevelType w:val="multilevel"/>
    <w:tmpl w:val="9CA6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6223A"/>
    <w:multiLevelType w:val="multilevel"/>
    <w:tmpl w:val="6A82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956FC3"/>
    <w:multiLevelType w:val="multilevel"/>
    <w:tmpl w:val="CCE4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73209"/>
    <w:multiLevelType w:val="multilevel"/>
    <w:tmpl w:val="97C6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55E1D"/>
    <w:multiLevelType w:val="multilevel"/>
    <w:tmpl w:val="9CE0D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05FDC"/>
    <w:multiLevelType w:val="multilevel"/>
    <w:tmpl w:val="AF1C7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C36DB7"/>
    <w:multiLevelType w:val="multilevel"/>
    <w:tmpl w:val="D3A4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701BB"/>
    <w:multiLevelType w:val="multilevel"/>
    <w:tmpl w:val="0F92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F394D"/>
    <w:multiLevelType w:val="multilevel"/>
    <w:tmpl w:val="E62C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F5DF8"/>
    <w:multiLevelType w:val="multilevel"/>
    <w:tmpl w:val="7196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6348D"/>
    <w:multiLevelType w:val="multilevel"/>
    <w:tmpl w:val="A070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B5B8B"/>
    <w:multiLevelType w:val="multilevel"/>
    <w:tmpl w:val="396A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322511"/>
    <w:multiLevelType w:val="multilevel"/>
    <w:tmpl w:val="5120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0405308">
    <w:abstractNumId w:val="8"/>
  </w:num>
  <w:num w:numId="2" w16cid:durableId="1133407790">
    <w:abstractNumId w:val="14"/>
  </w:num>
  <w:num w:numId="3" w16cid:durableId="378942002">
    <w:abstractNumId w:val="6"/>
  </w:num>
  <w:num w:numId="4" w16cid:durableId="519970498">
    <w:abstractNumId w:val="12"/>
  </w:num>
  <w:num w:numId="5" w16cid:durableId="1022319393">
    <w:abstractNumId w:val="7"/>
  </w:num>
  <w:num w:numId="6" w16cid:durableId="1082485592">
    <w:abstractNumId w:val="10"/>
  </w:num>
  <w:num w:numId="7" w16cid:durableId="600529370">
    <w:abstractNumId w:val="13"/>
  </w:num>
  <w:num w:numId="8" w16cid:durableId="36394600">
    <w:abstractNumId w:val="11"/>
  </w:num>
  <w:num w:numId="9" w16cid:durableId="690885082">
    <w:abstractNumId w:val="4"/>
  </w:num>
  <w:num w:numId="10" w16cid:durableId="1199704364">
    <w:abstractNumId w:val="2"/>
  </w:num>
  <w:num w:numId="11" w16cid:durableId="1678770971">
    <w:abstractNumId w:val="0"/>
  </w:num>
  <w:num w:numId="12" w16cid:durableId="1128430190">
    <w:abstractNumId w:val="9"/>
  </w:num>
  <w:num w:numId="13" w16cid:durableId="1420249983">
    <w:abstractNumId w:val="3"/>
  </w:num>
  <w:num w:numId="14" w16cid:durableId="1340431375">
    <w:abstractNumId w:val="5"/>
  </w:num>
  <w:num w:numId="15" w16cid:durableId="663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334"/>
    <w:rsid w:val="00636E72"/>
    <w:rsid w:val="009B3823"/>
    <w:rsid w:val="00D0563B"/>
    <w:rsid w:val="00DC363B"/>
    <w:rsid w:val="00E17A3E"/>
    <w:rsid w:val="00EB0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165F71-605B-42CC-A17C-41F816644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03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03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03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03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03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03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03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03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03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03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03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03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03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03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03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03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03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03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03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03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03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03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03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03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03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03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03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03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0334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636E72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882</Words>
  <Characters>5033</Characters>
  <Application>Microsoft Office Word</Application>
  <DocSecurity>0</DocSecurity>
  <Lines>41</Lines>
  <Paragraphs>11</Paragraphs>
  <ScaleCrop>false</ScaleCrop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2026-06-30T14:35:00Z</dcterms:created>
  <dcterms:modified xsi:type="dcterms:W3CDTF">2026-06-30T14:44:00Z</dcterms:modified>
</cp:coreProperties>
</file>