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5888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1</w:t>
      </w:r>
    </w:p>
    <w:p w14:paraId="661A30EC" w14:textId="77777777" w:rsidR="00CB457F" w:rsidRPr="00CB457F" w:rsidRDefault="00CB457F" w:rsidP="00CB457F">
      <w:r w:rsidRPr="00CB457F">
        <w:t xml:space="preserve">What is the primary purpose of </w:t>
      </w:r>
      <w:r w:rsidRPr="00CB457F">
        <w:rPr>
          <w:b/>
          <w:bCs/>
        </w:rPr>
        <w:t>Deletion Vectors</w:t>
      </w:r>
      <w:r w:rsidRPr="00CB457F">
        <w:t xml:space="preserve"> in Delta Lake?</w:t>
      </w:r>
    </w:p>
    <w:p w14:paraId="15D3AD92" w14:textId="77777777" w:rsidR="00CB457F" w:rsidRPr="00CB457F" w:rsidRDefault="00CB457F" w:rsidP="00CB457F">
      <w:r w:rsidRPr="00CB457F">
        <w:t>A. To compress Parquet files automatically</w:t>
      </w:r>
      <w:r w:rsidRPr="00CB457F">
        <w:br/>
        <w:t>B. To avoid rewriting entire Parquet files when rows are deleted</w:t>
      </w:r>
      <w:r w:rsidRPr="00CB457F">
        <w:br/>
        <w:t>C. To create Delta table backups</w:t>
      </w:r>
      <w:r w:rsidRPr="00CB457F">
        <w:br/>
        <w:t>D. To partition tables by date</w:t>
      </w:r>
      <w:r w:rsidRPr="00CB457F">
        <w:br/>
        <w:t>E. To replace the OPTIMIZE command</w:t>
      </w:r>
    </w:p>
    <w:p w14:paraId="74B679BA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B. To avoid rewriting entire Parquet files when rows are deleted</w:t>
      </w:r>
    </w:p>
    <w:p w14:paraId="1768BD8C" w14:textId="77777777" w:rsidR="00CB457F" w:rsidRPr="00CB457F" w:rsidRDefault="00CB457F" w:rsidP="00CB457F">
      <w:r w:rsidRPr="00CB457F">
        <w:pict w14:anchorId="4F53A550">
          <v:rect id="_x0000_i1079" style="width:0;height:1.5pt" o:hralign="center" o:hrstd="t" o:hr="t" fillcolor="#a0a0a0" stroked="f"/>
        </w:pict>
      </w:r>
    </w:p>
    <w:p w14:paraId="283C69C5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2</w:t>
      </w:r>
    </w:p>
    <w:p w14:paraId="30B2701A" w14:textId="77777777" w:rsidR="00CB457F" w:rsidRPr="00CB457F" w:rsidRDefault="00CB457F" w:rsidP="00CB457F">
      <w:r w:rsidRPr="00CB457F">
        <w:t>How are deleted rows handled when Deletion Vectors are enabled?</w:t>
      </w:r>
    </w:p>
    <w:p w14:paraId="48835E80" w14:textId="77777777" w:rsidR="00CB457F" w:rsidRPr="00CB457F" w:rsidRDefault="00CB457F" w:rsidP="00CB457F">
      <w:r w:rsidRPr="00CB457F">
        <w:t>A. They are immediately removed from the Parquet file.</w:t>
      </w:r>
      <w:r w:rsidRPr="00CB457F">
        <w:br/>
        <w:t>B. They are copied into a new Delta table.</w:t>
      </w:r>
      <w:r w:rsidRPr="00CB457F">
        <w:br/>
        <w:t>C. They are marked as deleted, and queries ignore them until physical cleanup occurs.</w:t>
      </w:r>
      <w:r w:rsidRPr="00CB457F">
        <w:br/>
        <w:t>D. They are moved into the Hive Metastore.</w:t>
      </w:r>
      <w:r w:rsidRPr="00CB457F">
        <w:br/>
        <w:t>E. They are converted into NULL values.</w:t>
      </w:r>
    </w:p>
    <w:p w14:paraId="72CD3228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C. They are marked as deleted, and queries ignore them until physical cleanup occurs.</w:t>
      </w:r>
    </w:p>
    <w:p w14:paraId="450A2AAF" w14:textId="77777777" w:rsidR="00CB457F" w:rsidRPr="00CB457F" w:rsidRDefault="00CB457F" w:rsidP="00CB457F">
      <w:r w:rsidRPr="00CB457F">
        <w:pict w14:anchorId="56F9DCEB">
          <v:rect id="_x0000_i1080" style="width:0;height:1.5pt" o:hralign="center" o:hrstd="t" o:hr="t" fillcolor="#a0a0a0" stroked="f"/>
        </w:pict>
      </w:r>
    </w:p>
    <w:p w14:paraId="321442AF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3</w:t>
      </w:r>
    </w:p>
    <w:p w14:paraId="4E4EF583" w14:textId="77777777" w:rsidR="00CB457F" w:rsidRPr="00CB457F" w:rsidRDefault="00CB457F" w:rsidP="00CB457F">
      <w:r w:rsidRPr="00CB457F">
        <w:t>Which command is commonly used to physically remove rows that were marked by Deletion Vectors?</w:t>
      </w:r>
    </w:p>
    <w:p w14:paraId="462D766F" w14:textId="77777777" w:rsidR="00CB457F" w:rsidRPr="00CB457F" w:rsidRDefault="00CB457F" w:rsidP="00CB457F">
      <w:r w:rsidRPr="00CB457F">
        <w:t>A. VACUUM table_name;</w:t>
      </w:r>
      <w:r w:rsidRPr="00CB457F">
        <w:br/>
        <w:t>B. MERGE table_name;</w:t>
      </w:r>
      <w:r w:rsidRPr="00CB457F">
        <w:br/>
        <w:t>C. OPTIMIZE table_name;</w:t>
      </w:r>
      <w:r w:rsidRPr="00CB457F">
        <w:br/>
        <w:t>D. CLUSTER BY table_name;</w:t>
      </w:r>
      <w:r w:rsidRPr="00CB457F">
        <w:br/>
        <w:t>E. ANALYZE TABLE table_name;</w:t>
      </w:r>
    </w:p>
    <w:p w14:paraId="592563FA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C. OPTIMIZE table_name;</w:t>
      </w:r>
    </w:p>
    <w:p w14:paraId="0A795DFE" w14:textId="77777777" w:rsidR="00CB457F" w:rsidRPr="00CB457F" w:rsidRDefault="00CB457F" w:rsidP="00CB457F">
      <w:r w:rsidRPr="00CB457F">
        <w:pict w14:anchorId="4A9D0647">
          <v:rect id="_x0000_i1081" style="width:0;height:1.5pt" o:hralign="center" o:hrstd="t" o:hr="t" fillcolor="#a0a0a0" stroked="f"/>
        </w:pict>
      </w:r>
    </w:p>
    <w:p w14:paraId="6D178986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4</w:t>
      </w:r>
    </w:p>
    <w:p w14:paraId="3B03D8FC" w14:textId="77777777" w:rsidR="00CB457F" w:rsidRPr="00CB457F" w:rsidRDefault="00CB457F" w:rsidP="00CB457F">
      <w:r w:rsidRPr="00CB457F">
        <w:lastRenderedPageBreak/>
        <w:t>Which table property controls whether Deletion Vectors are enabled?</w:t>
      </w:r>
    </w:p>
    <w:p w14:paraId="1DA80667" w14:textId="77777777" w:rsidR="00CB457F" w:rsidRPr="00CB457F" w:rsidRDefault="00CB457F" w:rsidP="00CB457F">
      <w:r w:rsidRPr="00CB457F">
        <w:t>A. delta.enablePhoton</w:t>
      </w:r>
      <w:r w:rsidRPr="00CB457F">
        <w:br/>
        <w:t>B. delta.enableDeletionVectors</w:t>
      </w:r>
      <w:r w:rsidRPr="00CB457F">
        <w:br/>
        <w:t>C. delta.autoOptimize</w:t>
      </w:r>
      <w:r w:rsidRPr="00CB457F">
        <w:br/>
        <w:t>D. delta.enableClusterBy</w:t>
      </w:r>
      <w:r w:rsidRPr="00CB457F">
        <w:br/>
        <w:t>E. delta.optimizeWrite</w:t>
      </w:r>
    </w:p>
    <w:p w14:paraId="520A6280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B. delta.enableDeletionVectors</w:t>
      </w:r>
    </w:p>
    <w:p w14:paraId="7371B478" w14:textId="77777777" w:rsidR="00CB457F" w:rsidRPr="00CB457F" w:rsidRDefault="00CB457F" w:rsidP="00CB457F">
      <w:r w:rsidRPr="00CB457F">
        <w:pict w14:anchorId="0506A2A5">
          <v:rect id="_x0000_i1082" style="width:0;height:1.5pt" o:hralign="center" o:hrstd="t" o:hr="t" fillcolor="#a0a0a0" stroked="f"/>
        </w:pict>
      </w:r>
    </w:p>
    <w:p w14:paraId="6C2555FA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5</w:t>
      </w:r>
    </w:p>
    <w:p w14:paraId="6F6057B8" w14:textId="77777777" w:rsidR="00CB457F" w:rsidRPr="00CB457F" w:rsidRDefault="00CB457F" w:rsidP="00CB457F">
      <w:r w:rsidRPr="00CB457F">
        <w:t>What information can be observed in DESCRIBE HISTORY after performing DELETE operations?</w:t>
      </w:r>
    </w:p>
    <w:p w14:paraId="5E123071" w14:textId="77777777" w:rsidR="00CB457F" w:rsidRPr="00CB457F" w:rsidRDefault="00CB457F" w:rsidP="00CB457F">
      <w:r w:rsidRPr="00CB457F">
        <w:t>A. Only the table owner</w:t>
      </w:r>
      <w:r w:rsidRPr="00CB457F">
        <w:br/>
        <w:t>B. Only the storage location</w:t>
      </w:r>
      <w:r w:rsidRPr="00CB457F">
        <w:br/>
        <w:t>C. Operation metrics such as files rewritten and deletion vectors added</w:t>
      </w:r>
      <w:r w:rsidRPr="00CB457F">
        <w:br/>
        <w:t>D. Only SQL query history</w:t>
      </w:r>
      <w:r w:rsidRPr="00CB457F">
        <w:br/>
        <w:t>E. Azure subscription information</w:t>
      </w:r>
    </w:p>
    <w:p w14:paraId="7AD94FF7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C. Operation metrics such as files rewritten and deletion vectors added</w:t>
      </w:r>
    </w:p>
    <w:p w14:paraId="7DDDACAA" w14:textId="77777777" w:rsidR="00CB457F" w:rsidRPr="00CB457F" w:rsidRDefault="00CB457F" w:rsidP="00CB457F">
      <w:r w:rsidRPr="00CB457F">
        <w:pict w14:anchorId="6A9A470A">
          <v:rect id="_x0000_i1083" style="width:0;height:1.5pt" o:hralign="center" o:hrstd="t" o:hr="t" fillcolor="#a0a0a0" stroked="f"/>
        </w:pict>
      </w:r>
    </w:p>
    <w:p w14:paraId="3C35F25D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6</w:t>
      </w:r>
    </w:p>
    <w:p w14:paraId="7C9FB651" w14:textId="77777777" w:rsidR="00CB457F" w:rsidRPr="00CB457F" w:rsidRDefault="00CB457F" w:rsidP="00CB457F">
      <w:r w:rsidRPr="00CB457F">
        <w:t>Which Delta Lake and Databricks Runtime versions are required to use Deletion Vectors?</w:t>
      </w:r>
    </w:p>
    <w:p w14:paraId="16224E25" w14:textId="77777777" w:rsidR="00CB457F" w:rsidRPr="00CB457F" w:rsidRDefault="00CB457F" w:rsidP="00CB457F">
      <w:r w:rsidRPr="00CB457F">
        <w:t>A. Delta Lake 1.0+ and DBR 10.4 LTS+</w:t>
      </w:r>
      <w:r w:rsidRPr="00CB457F">
        <w:br/>
        <w:t>B. Delta Lake 2.0+ and DBR 11.0+</w:t>
      </w:r>
      <w:r w:rsidRPr="00CB457F">
        <w:br/>
        <w:t>C. Delta Lake 2.3+ and Databricks Runtime 12.2 LTS+</w:t>
      </w:r>
      <w:r w:rsidRPr="00CB457F">
        <w:br/>
        <w:t>D. Delta Lake 3.1+ and DBR 13.3 LTS+ only</w:t>
      </w:r>
      <w:r w:rsidRPr="00CB457F">
        <w:br/>
        <w:t>E. Any Delta Lake version with Photon enabled</w:t>
      </w:r>
    </w:p>
    <w:p w14:paraId="3D1C99B7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C. Delta Lake 2.3+ and Databricks Runtime 12.2 LTS+</w:t>
      </w:r>
    </w:p>
    <w:p w14:paraId="0D41C4C5" w14:textId="77777777" w:rsidR="00CB457F" w:rsidRPr="00CB457F" w:rsidRDefault="00CB457F" w:rsidP="00CB457F">
      <w:r w:rsidRPr="00CB457F">
        <w:pict w14:anchorId="3BA44631">
          <v:rect id="_x0000_i1084" style="width:0;height:1.5pt" o:hralign="center" o:hrstd="t" o:hr="t" fillcolor="#a0a0a0" stroked="f"/>
        </w:pict>
      </w:r>
    </w:p>
    <w:p w14:paraId="2F267164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7</w:t>
      </w:r>
    </w:p>
    <w:p w14:paraId="70D8C92A" w14:textId="77777777" w:rsidR="00CB457F" w:rsidRPr="00CB457F" w:rsidRDefault="00CB457F" w:rsidP="00CB457F">
      <w:r w:rsidRPr="00CB457F">
        <w:t xml:space="preserve">What is the primary advantage of </w:t>
      </w:r>
      <w:r w:rsidRPr="00CB457F">
        <w:rPr>
          <w:b/>
          <w:bCs/>
        </w:rPr>
        <w:t>Liquid Clustering</w:t>
      </w:r>
      <w:r w:rsidRPr="00CB457F">
        <w:t xml:space="preserve"> over traditional partitioning and Z-Ordering?</w:t>
      </w:r>
    </w:p>
    <w:p w14:paraId="47AA472B" w14:textId="77777777" w:rsidR="00CB457F" w:rsidRPr="00CB457F" w:rsidRDefault="00CB457F" w:rsidP="00CB457F">
      <w:r w:rsidRPr="00CB457F">
        <w:lastRenderedPageBreak/>
        <w:t>A. It completely eliminates Delta tables.</w:t>
      </w:r>
      <w:r w:rsidRPr="00CB457F">
        <w:br/>
        <w:t>B. It automatically reorganizes data as new records arrive, reducing manual maintenance.</w:t>
      </w:r>
      <w:r w:rsidRPr="00CB457F">
        <w:br/>
        <w:t>C. It requires more manual repartitioning.</w:t>
      </w:r>
      <w:r w:rsidRPr="00CB457F">
        <w:br/>
        <w:t>D. It works only with JSON files.</w:t>
      </w:r>
      <w:r w:rsidRPr="00CB457F">
        <w:br/>
        <w:t>E. It permanently disables OPTIMIZE.</w:t>
      </w:r>
    </w:p>
    <w:p w14:paraId="6A7920A6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B. It automatically reorganizes data as new records arrive, reducing manual maintenance.</w:t>
      </w:r>
    </w:p>
    <w:p w14:paraId="43E66CF3" w14:textId="77777777" w:rsidR="00CB457F" w:rsidRPr="00CB457F" w:rsidRDefault="00CB457F" w:rsidP="00CB457F">
      <w:r w:rsidRPr="00CB457F">
        <w:pict w14:anchorId="28258D6F">
          <v:rect id="_x0000_i1085" style="width:0;height:1.5pt" o:hralign="center" o:hrstd="t" o:hr="t" fillcolor="#a0a0a0" stroked="f"/>
        </w:pict>
      </w:r>
    </w:p>
    <w:p w14:paraId="79EE8EA6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8</w:t>
      </w:r>
    </w:p>
    <w:p w14:paraId="4FE3777B" w14:textId="77777777" w:rsidR="00CB457F" w:rsidRPr="00CB457F" w:rsidRDefault="00CB457F" w:rsidP="00CB457F">
      <w:r w:rsidRPr="00CB457F">
        <w:t xml:space="preserve">In which scenario is </w:t>
      </w:r>
      <w:r w:rsidRPr="00CB457F">
        <w:rPr>
          <w:b/>
          <w:bCs/>
        </w:rPr>
        <w:t>Liquid Clustering</w:t>
      </w:r>
      <w:r w:rsidRPr="00CB457F">
        <w:t xml:space="preserve"> especially recommended?</w:t>
      </w:r>
    </w:p>
    <w:p w14:paraId="646B8937" w14:textId="77777777" w:rsidR="00CB457F" w:rsidRPr="00CB457F" w:rsidRDefault="00CB457F" w:rsidP="00CB457F">
      <w:r w:rsidRPr="00CB457F">
        <w:t>A. Small datasets with low-cardinality columns</w:t>
      </w:r>
      <w:r w:rsidRPr="00CB457F">
        <w:br/>
        <w:t>B. Tables containing only a few rows</w:t>
      </w:r>
      <w:r w:rsidRPr="00CB457F">
        <w:br/>
        <w:t>C. Large datasets with high-cardinality columns and frequent filtering or joins</w:t>
      </w:r>
      <w:r w:rsidRPr="00CB457F">
        <w:br/>
        <w:t>D. Tables that never receive new data</w:t>
      </w:r>
      <w:r w:rsidRPr="00CB457F">
        <w:br/>
        <w:t>E. Temporary views only</w:t>
      </w:r>
    </w:p>
    <w:p w14:paraId="0C7BF387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C. Large datasets with high-cardinality columns and frequent filtering or joins</w:t>
      </w:r>
    </w:p>
    <w:p w14:paraId="0A3A2EC7" w14:textId="77777777" w:rsidR="00CB457F" w:rsidRPr="00CB457F" w:rsidRDefault="00CB457F" w:rsidP="00CB457F">
      <w:r w:rsidRPr="00CB457F">
        <w:pict w14:anchorId="43AFA7AD">
          <v:rect id="_x0000_i1086" style="width:0;height:1.5pt" o:hralign="center" o:hrstd="t" o:hr="t" fillcolor="#a0a0a0" stroked="f"/>
        </w:pict>
      </w:r>
    </w:p>
    <w:p w14:paraId="75214CA0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9</w:t>
      </w:r>
    </w:p>
    <w:p w14:paraId="19858925" w14:textId="77777777" w:rsidR="00CB457F" w:rsidRPr="00CB457F" w:rsidRDefault="00CB457F" w:rsidP="00CB457F">
      <w:r w:rsidRPr="00CB457F">
        <w:t>Which SQL command enables Liquid Clustering on an existing Delta table?</w:t>
      </w:r>
    </w:p>
    <w:p w14:paraId="32EAFD06" w14:textId="77777777" w:rsidR="00CB457F" w:rsidRPr="00CB457F" w:rsidRDefault="00CB457F" w:rsidP="00CB457F">
      <w:r w:rsidRPr="00CB457F">
        <w:t>A. ENABLE CLUSTER invoice_number;</w:t>
      </w:r>
      <w:r w:rsidRPr="00CB457F">
        <w:br/>
        <w:t>B. CREATE CLUSTER invoice_number;</w:t>
      </w:r>
      <w:r w:rsidRPr="00CB457F">
        <w:br/>
        <w:t>C. ALTER TABLE table_name CLUSTER BY (invoice_number);</w:t>
      </w:r>
      <w:r w:rsidRPr="00CB457F">
        <w:br/>
        <w:t>D. OPTIMIZE TABLE CLUSTER invoice_number;</w:t>
      </w:r>
      <w:r w:rsidRPr="00CB457F">
        <w:br/>
        <w:t>E. CREATE INDEX invoice_number;</w:t>
      </w:r>
    </w:p>
    <w:p w14:paraId="7BF9ABF0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C. ALTER TABLE table_name CLUSTER BY (invoice_number);</w:t>
      </w:r>
    </w:p>
    <w:p w14:paraId="34461172" w14:textId="77777777" w:rsidR="00CB457F" w:rsidRPr="00CB457F" w:rsidRDefault="00CB457F" w:rsidP="00CB457F">
      <w:r w:rsidRPr="00CB457F">
        <w:pict w14:anchorId="44C07535">
          <v:rect id="_x0000_i1087" style="width:0;height:1.5pt" o:hralign="center" o:hrstd="t" o:hr="t" fillcolor="#a0a0a0" stroked="f"/>
        </w:pict>
      </w:r>
    </w:p>
    <w:p w14:paraId="7F18149B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10</w:t>
      </w:r>
    </w:p>
    <w:p w14:paraId="59DB887A" w14:textId="77777777" w:rsidR="00CB457F" w:rsidRPr="00CB457F" w:rsidRDefault="00CB457F" w:rsidP="00CB457F">
      <w:r w:rsidRPr="00CB457F">
        <w:t>What is one limitation when selecting clustering columns for Liquid Clustering?</w:t>
      </w:r>
    </w:p>
    <w:p w14:paraId="560F880F" w14:textId="77777777" w:rsidR="00CB457F" w:rsidRPr="00CB457F" w:rsidRDefault="00CB457F" w:rsidP="00CB457F">
      <w:r w:rsidRPr="00CB457F">
        <w:t>A. Only one clustering column is allowed.</w:t>
      </w:r>
      <w:r w:rsidRPr="00CB457F">
        <w:br/>
        <w:t>B. Clustering columns must always be numeric.</w:t>
      </w:r>
      <w:r w:rsidRPr="00CB457F">
        <w:br/>
      </w:r>
      <w:r w:rsidRPr="00CB457F">
        <w:lastRenderedPageBreak/>
        <w:t>C. Clustering columns must appear within the first 32 columns of the table.</w:t>
      </w:r>
      <w:r w:rsidRPr="00CB457F">
        <w:br/>
        <w:t>D. Clustering can only be enabled during table creation.</w:t>
      </w:r>
      <w:r w:rsidRPr="00CB457F">
        <w:br/>
        <w:t>E. Clustering works only on managed tables.</w:t>
      </w:r>
    </w:p>
    <w:p w14:paraId="2CE39C30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C. Clustering columns must appear within the first 32 columns of the table.</w:t>
      </w:r>
    </w:p>
    <w:p w14:paraId="2682E671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919"/>
    <w:rsid w:val="0069373D"/>
    <w:rsid w:val="00CB457F"/>
    <w:rsid w:val="00CF591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01355A-048E-4835-841D-E6B88B6E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2026-06-30T18:56:00Z</dcterms:created>
  <dcterms:modified xsi:type="dcterms:W3CDTF">2026-06-30T18:56:00Z</dcterms:modified>
</cp:coreProperties>
</file>