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D56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5</w:t>
      </w:r>
    </w:p>
    <w:p w14:paraId="7ED4F99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lastRenderedPageBreak/>
        <w:t>Why are two subnets created when deploying Azure Databricks?</w:t>
      </w:r>
    </w:p>
    <w:p w14:paraId="4B776899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One public subnet and one private subnet for network separation and security</w:t>
      </w:r>
    </w:p>
    <w:p w14:paraId="3EF49A8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48D860C4" w14:textId="77777777" w:rsidR="008171F9" w:rsidRPr="008171F9" w:rsidRDefault="008171F9" w:rsidP="008171F9">
      <w:r w:rsidRPr="008171F9">
        <w:t xml:space="preserve">When deploying Azure Databricks with a customer-managed Virtual Network (VNet injection), Microsoft requires </w:t>
      </w:r>
      <w:r w:rsidRPr="008171F9">
        <w:rPr>
          <w:b/>
          <w:bCs/>
        </w:rPr>
        <w:t>two dedicated subnets</w:t>
      </w:r>
      <w:r w:rsidRPr="008171F9">
        <w:t>:</w:t>
      </w:r>
    </w:p>
    <w:p w14:paraId="30051C7D" w14:textId="77777777" w:rsidR="008171F9" w:rsidRPr="008171F9" w:rsidRDefault="008171F9" w:rsidP="008171F9">
      <w:pPr>
        <w:numPr>
          <w:ilvl w:val="0"/>
          <w:numId w:val="6"/>
        </w:numPr>
      </w:pPr>
      <w:r w:rsidRPr="008171F9">
        <w:rPr>
          <w:b/>
          <w:bCs/>
        </w:rPr>
        <w:t>Host (public) subnet</w:t>
      </w:r>
      <w:r w:rsidRPr="008171F9">
        <w:t xml:space="preserve"> </w:t>
      </w:r>
    </w:p>
    <w:p w14:paraId="4F22C6B8" w14:textId="77777777" w:rsidR="008171F9" w:rsidRPr="008171F9" w:rsidRDefault="008171F9" w:rsidP="008171F9">
      <w:pPr>
        <w:numPr>
          <w:ilvl w:val="0"/>
          <w:numId w:val="6"/>
        </w:numPr>
      </w:pPr>
      <w:r w:rsidRPr="008171F9">
        <w:rPr>
          <w:b/>
          <w:bCs/>
        </w:rPr>
        <w:t>Container (private) subnet</w:t>
      </w:r>
      <w:r w:rsidRPr="008171F9">
        <w:t xml:space="preserve"> </w:t>
      </w:r>
    </w:p>
    <w:p w14:paraId="042E5C7C" w14:textId="77777777" w:rsidR="008171F9" w:rsidRPr="008171F9" w:rsidRDefault="008171F9" w:rsidP="008171F9">
      <w:r w:rsidRPr="008171F9">
        <w:t>This design provides:</w:t>
      </w:r>
    </w:p>
    <w:p w14:paraId="019EBA25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Network isolation </w:t>
      </w:r>
    </w:p>
    <w:p w14:paraId="4157E0A7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Better security </w:t>
      </w:r>
    </w:p>
    <w:p w14:paraId="63523DE2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Private connectivity </w:t>
      </w:r>
    </w:p>
    <w:p w14:paraId="651CFCE3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Firewall integration </w:t>
      </w:r>
    </w:p>
    <w:p w14:paraId="241E7EFC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Traffic inspection </w:t>
      </w:r>
    </w:p>
    <w:p w14:paraId="40FA6050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Better control over network routing </w:t>
      </w:r>
    </w:p>
    <w:p w14:paraId="604DC3F0" w14:textId="77777777" w:rsidR="008171F9" w:rsidRPr="008171F9" w:rsidRDefault="008171F9" w:rsidP="008171F9">
      <w:r w:rsidRPr="008171F9">
        <w:t xml:space="preserve">Microsoft documents these subnet requirements for VNet injection deployments. </w:t>
      </w:r>
    </w:p>
    <w:p w14:paraId="2262B717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016AC38" w14:textId="77777777" w:rsidR="008171F9" w:rsidRPr="008171F9" w:rsidRDefault="008171F9" w:rsidP="008171F9">
      <w:r w:rsidRPr="008171F9">
        <w:rPr>
          <w:b/>
          <w:bCs/>
        </w:rPr>
        <w:t>Azure Databricks – Public &amp; Private Subnets</w:t>
      </w:r>
    </w:p>
    <w:p w14:paraId="40D9C965" w14:textId="77777777" w:rsidR="008171F9" w:rsidRPr="008171F9" w:rsidRDefault="008171F9" w:rsidP="008171F9">
      <w:hyperlink r:id="rId11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7E0FF47D" w14:textId="77777777" w:rsidR="008171F9" w:rsidRPr="008171F9" w:rsidRDefault="008171F9" w:rsidP="008171F9">
      <w:r w:rsidRPr="008171F9">
        <w:rPr>
          <w:b/>
          <w:bCs/>
        </w:rPr>
        <w:t>Azure Databricks Networking (Official)</w:t>
      </w:r>
    </w:p>
    <w:p w14:paraId="45236695" w14:textId="77777777" w:rsidR="008171F9" w:rsidRPr="008171F9" w:rsidRDefault="008171F9" w:rsidP="008171F9">
      <w:hyperlink r:id="rId12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7A232FAD" w14:textId="77777777" w:rsidR="008171F9" w:rsidRPr="008171F9" w:rsidRDefault="008171F9" w:rsidP="008171F9">
      <w:r w:rsidRPr="008171F9">
        <w:pict w14:anchorId="44FF3925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