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AD49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1</w:t>
      </w:r>
    </w:p>
    <w:p w14:paraId="37BF761A" w14:textId="77777777" w:rsidR="0085696D" w:rsidRPr="0085696D" w:rsidRDefault="0085696D" w:rsidP="0085696D">
      <w:r w:rsidRPr="0085696D">
        <w:rPr>
          <w:b/>
          <w:bCs/>
        </w:rPr>
        <w:t>What is one of the biggest advantages of Delta Live Tables (DLT) regarding pipeline datasets?</w:t>
      </w:r>
    </w:p>
    <w:p w14:paraId="4722A035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Developers must manually create and delete every Delta table.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1668E627" w14:textId="77777777" w:rsidR="0085696D" w:rsidRPr="0085696D" w:rsidRDefault="0085696D" w:rsidP="0085696D">
      <w:pPr>
        <w:numPr>
          <w:ilvl w:val="0"/>
          <w:numId w:val="1"/>
        </w:numPr>
      </w:pPr>
      <w:r w:rsidRPr="0085696D">
        <w:t xml:space="preserve">This describes a traditional ETL approach, not DLT. </w:t>
      </w:r>
    </w:p>
    <w:p w14:paraId="515211ED" w14:textId="77777777" w:rsidR="0085696D" w:rsidRPr="0085696D" w:rsidRDefault="0085696D" w:rsidP="0085696D">
      <w:pPr>
        <w:numPr>
          <w:ilvl w:val="0"/>
          <w:numId w:val="1"/>
        </w:numPr>
      </w:pPr>
      <w:r w:rsidRPr="0085696D">
        <w:t xml:space="preserve">Without DLT, developers often have to: </w:t>
      </w:r>
    </w:p>
    <w:p w14:paraId="54868DEF" w14:textId="77777777" w:rsidR="0085696D" w:rsidRPr="0085696D" w:rsidRDefault="0085696D" w:rsidP="0085696D">
      <w:pPr>
        <w:numPr>
          <w:ilvl w:val="1"/>
          <w:numId w:val="1"/>
        </w:numPr>
      </w:pPr>
      <w:r w:rsidRPr="0085696D">
        <w:t xml:space="preserve">Create tables </w:t>
      </w:r>
    </w:p>
    <w:p w14:paraId="48FFE5B0" w14:textId="77777777" w:rsidR="0085696D" w:rsidRPr="0085696D" w:rsidRDefault="0085696D" w:rsidP="0085696D">
      <w:pPr>
        <w:numPr>
          <w:ilvl w:val="1"/>
          <w:numId w:val="1"/>
        </w:numPr>
      </w:pPr>
      <w:r w:rsidRPr="0085696D">
        <w:t xml:space="preserve">Delete obsolete tables </w:t>
      </w:r>
    </w:p>
    <w:p w14:paraId="1C1B5EF1" w14:textId="77777777" w:rsidR="0085696D" w:rsidRPr="0085696D" w:rsidRDefault="0085696D" w:rsidP="0085696D">
      <w:pPr>
        <w:numPr>
          <w:ilvl w:val="1"/>
          <w:numId w:val="1"/>
        </w:numPr>
      </w:pPr>
      <w:r w:rsidRPr="0085696D">
        <w:t xml:space="preserve">Manage table versions </w:t>
      </w:r>
    </w:p>
    <w:p w14:paraId="6115FA66" w14:textId="77777777" w:rsidR="0085696D" w:rsidRPr="0085696D" w:rsidRDefault="0085696D" w:rsidP="0085696D">
      <w:pPr>
        <w:numPr>
          <w:ilvl w:val="0"/>
          <w:numId w:val="1"/>
        </w:numPr>
      </w:pPr>
      <w:r w:rsidRPr="0085696D">
        <w:t xml:space="preserve">DLT automates these tasks. </w:t>
      </w:r>
    </w:p>
    <w:p w14:paraId="2333F366" w14:textId="77777777" w:rsidR="0085696D" w:rsidRPr="0085696D" w:rsidRDefault="0085696D" w:rsidP="0085696D">
      <w:r w:rsidRPr="0085696D">
        <w:pict w14:anchorId="5615CF8E">
          <v:rect id="_x0000_i1379" style="width:0;height:1.5pt" o:hralign="center" o:hrstd="t" o:hr="t" fillcolor="#a0a0a0" stroked="f"/>
        </w:pict>
      </w:r>
    </w:p>
    <w:p w14:paraId="1B0D497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DLT automatically manages the lifecycle of datasets created within a pipeline.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67C79FDC" w14:textId="77777777" w:rsidR="0085696D" w:rsidRPr="0085696D" w:rsidRDefault="0085696D" w:rsidP="0085696D">
      <w:r w:rsidRPr="0085696D">
        <w:t xml:space="preserve">One of DLT's biggest advantages is </w:t>
      </w:r>
      <w:r w:rsidRPr="0085696D">
        <w:rPr>
          <w:b/>
          <w:bCs/>
        </w:rPr>
        <w:t>dataset lifecycle management</w:t>
      </w:r>
      <w:r w:rsidRPr="0085696D">
        <w:t>.</w:t>
      </w:r>
    </w:p>
    <w:p w14:paraId="704CA804" w14:textId="77777777" w:rsidR="0085696D" w:rsidRPr="0085696D" w:rsidRDefault="0085696D" w:rsidP="0085696D">
      <w:r w:rsidRPr="0085696D">
        <w:t>DLT automatically:</w:t>
      </w:r>
    </w:p>
    <w:p w14:paraId="47D68D46" w14:textId="77777777" w:rsidR="0085696D" w:rsidRPr="0085696D" w:rsidRDefault="0085696D" w:rsidP="0085696D">
      <w:pPr>
        <w:numPr>
          <w:ilvl w:val="0"/>
          <w:numId w:val="2"/>
        </w:numPr>
      </w:pPr>
      <w:r w:rsidRPr="0085696D">
        <w:t xml:space="preserve">Creates datasets. </w:t>
      </w:r>
    </w:p>
    <w:p w14:paraId="0CF69EF5" w14:textId="77777777" w:rsidR="0085696D" w:rsidRPr="0085696D" w:rsidRDefault="0085696D" w:rsidP="0085696D">
      <w:pPr>
        <w:numPr>
          <w:ilvl w:val="0"/>
          <w:numId w:val="2"/>
        </w:numPr>
      </w:pPr>
      <w:r w:rsidRPr="0085696D">
        <w:t xml:space="preserve">Updates datasets when the pipeline runs. </w:t>
      </w:r>
    </w:p>
    <w:p w14:paraId="6C3CDF63" w14:textId="77777777" w:rsidR="0085696D" w:rsidRPr="0085696D" w:rsidRDefault="0085696D" w:rsidP="0085696D">
      <w:pPr>
        <w:numPr>
          <w:ilvl w:val="0"/>
          <w:numId w:val="2"/>
        </w:numPr>
      </w:pPr>
      <w:r w:rsidRPr="0085696D">
        <w:t xml:space="preserve">Removes datasets that are no longer defined. </w:t>
      </w:r>
    </w:p>
    <w:p w14:paraId="7652D69E" w14:textId="77777777" w:rsidR="0085696D" w:rsidRPr="0085696D" w:rsidRDefault="0085696D" w:rsidP="0085696D">
      <w:pPr>
        <w:numPr>
          <w:ilvl w:val="0"/>
          <w:numId w:val="2"/>
        </w:numPr>
      </w:pPr>
      <w:r w:rsidRPr="0085696D">
        <w:t xml:space="preserve">Tracks dependencies between datasets. </w:t>
      </w:r>
    </w:p>
    <w:p w14:paraId="63005CC3" w14:textId="77777777" w:rsidR="0085696D" w:rsidRPr="0085696D" w:rsidRDefault="0085696D" w:rsidP="0085696D">
      <w:pPr>
        <w:numPr>
          <w:ilvl w:val="0"/>
          <w:numId w:val="2"/>
        </w:numPr>
      </w:pPr>
      <w:r w:rsidRPr="0085696D">
        <w:t xml:space="preserve">Maintains metadata. </w:t>
      </w:r>
    </w:p>
    <w:p w14:paraId="1FF39E4D" w14:textId="77777777" w:rsidR="0085696D" w:rsidRPr="0085696D" w:rsidRDefault="0085696D" w:rsidP="0085696D">
      <w:r w:rsidRPr="0085696D">
        <w:t>Example:</w:t>
      </w:r>
    </w:p>
    <w:p w14:paraId="600CB44E" w14:textId="77777777" w:rsidR="0085696D" w:rsidRPr="0085696D" w:rsidRDefault="0085696D" w:rsidP="0085696D">
      <w:r w:rsidRPr="0085696D">
        <w:t>Pipeline Code</w:t>
      </w:r>
    </w:p>
    <w:p w14:paraId="626E0759" w14:textId="77777777" w:rsidR="0085696D" w:rsidRPr="0085696D" w:rsidRDefault="0085696D" w:rsidP="0085696D">
      <w:r w:rsidRPr="0085696D">
        <w:t xml:space="preserve">      ↓</w:t>
      </w:r>
    </w:p>
    <w:p w14:paraId="321CDA91" w14:textId="77777777" w:rsidR="0085696D" w:rsidRPr="0085696D" w:rsidRDefault="0085696D" w:rsidP="0085696D">
      <w:r w:rsidRPr="0085696D">
        <w:t>DLT</w:t>
      </w:r>
    </w:p>
    <w:p w14:paraId="17F9C279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Create tables</w:t>
      </w:r>
    </w:p>
    <w:p w14:paraId="63A64E9B" w14:textId="77777777" w:rsidR="0085696D" w:rsidRPr="0085696D" w:rsidRDefault="0085696D" w:rsidP="0085696D">
      <w:r w:rsidRPr="0085696D"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Update tables</w:t>
      </w:r>
    </w:p>
    <w:p w14:paraId="7E22886A" w14:textId="77777777" w:rsidR="0085696D" w:rsidRPr="0085696D" w:rsidRDefault="0085696D" w:rsidP="0085696D">
      <w:r w:rsidRPr="0085696D">
        <w:lastRenderedPageBreak/>
        <w:t xml:space="preserve"> </w:t>
      </w:r>
      <w:r w:rsidRPr="0085696D">
        <w:rPr>
          <w:rFonts w:ascii="MS Gothic" w:eastAsia="MS Gothic" w:hAnsi="MS Gothic" w:cs="MS Gothic" w:hint="eastAsia"/>
        </w:rPr>
        <w:t>├</w:t>
      </w:r>
      <w:r w:rsidRPr="0085696D">
        <w:rPr>
          <w:rFonts w:ascii="Aptos" w:hAnsi="Aptos" w:cs="Aptos"/>
        </w:rPr>
        <w:t>──</w:t>
      </w:r>
      <w:r w:rsidRPr="0085696D">
        <w:t xml:space="preserve"> Delete obsolete tables</w:t>
      </w:r>
    </w:p>
    <w:p w14:paraId="0DD8513B" w14:textId="77777777" w:rsidR="0085696D" w:rsidRPr="0085696D" w:rsidRDefault="0085696D" w:rsidP="0085696D">
      <w:r w:rsidRPr="0085696D">
        <w:t xml:space="preserve"> └── Maintain metadata</w:t>
      </w:r>
    </w:p>
    <w:p w14:paraId="3EB10EB0" w14:textId="77777777" w:rsidR="0085696D" w:rsidRPr="0085696D" w:rsidRDefault="0085696D" w:rsidP="0085696D">
      <w:r w:rsidRPr="0085696D">
        <w:t>Developers focus on transformation logic, not table management.</w:t>
      </w:r>
    </w:p>
    <w:p w14:paraId="298D5001" w14:textId="77777777" w:rsidR="0085696D" w:rsidRPr="0085696D" w:rsidRDefault="0085696D" w:rsidP="0085696D">
      <w:r w:rsidRPr="0085696D">
        <w:pict w14:anchorId="1DC866B6">
          <v:rect id="_x0000_i1380" style="width:0;height:1.5pt" o:hralign="center" o:hrstd="t" o:hr="t" fillcolor="#a0a0a0" stroked="f"/>
        </w:pict>
      </w:r>
    </w:p>
    <w:p w14:paraId="2D42F69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DLT stores all datasets only in local notebook memory.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7CFA58CA" w14:textId="77777777" w:rsidR="0085696D" w:rsidRPr="0085696D" w:rsidRDefault="0085696D" w:rsidP="0085696D">
      <w:pPr>
        <w:numPr>
          <w:ilvl w:val="0"/>
          <w:numId w:val="3"/>
        </w:numPr>
      </w:pPr>
      <w:r w:rsidRPr="0085696D">
        <w:t xml:space="preserve">Notebook memory is temporary. </w:t>
      </w:r>
    </w:p>
    <w:p w14:paraId="2B2D3319" w14:textId="77777777" w:rsidR="0085696D" w:rsidRPr="0085696D" w:rsidRDefault="0085696D" w:rsidP="0085696D">
      <w:pPr>
        <w:numPr>
          <w:ilvl w:val="0"/>
          <w:numId w:val="3"/>
        </w:numPr>
      </w:pPr>
      <w:r w:rsidRPr="0085696D">
        <w:t xml:space="preserve">DLT stores data as </w:t>
      </w:r>
      <w:r w:rsidRPr="0085696D">
        <w:rPr>
          <w:b/>
          <w:bCs/>
        </w:rPr>
        <w:t>Delta tables</w:t>
      </w:r>
      <w:r w:rsidRPr="0085696D">
        <w:t xml:space="preserve">, not in notebook memory. </w:t>
      </w:r>
    </w:p>
    <w:p w14:paraId="000E0759" w14:textId="77777777" w:rsidR="0085696D" w:rsidRPr="0085696D" w:rsidRDefault="0085696D" w:rsidP="0085696D">
      <w:pPr>
        <w:numPr>
          <w:ilvl w:val="0"/>
          <w:numId w:val="3"/>
        </w:numPr>
      </w:pPr>
      <w:r w:rsidRPr="0085696D">
        <w:t xml:space="preserve">Data persists after the notebook finishes. </w:t>
      </w:r>
    </w:p>
    <w:p w14:paraId="353C9CD3" w14:textId="77777777" w:rsidR="0085696D" w:rsidRPr="0085696D" w:rsidRDefault="0085696D" w:rsidP="0085696D">
      <w:r w:rsidRPr="0085696D">
        <w:pict w14:anchorId="2C190BB7">
          <v:rect id="_x0000_i1381" style="width:0;height:1.5pt" o:hralign="center" o:hrstd="t" o:hr="t" fillcolor="#a0a0a0" stroked="f"/>
        </w:pict>
      </w:r>
    </w:p>
    <w:p w14:paraId="71592D08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Developers must manually register every table in Unity Catalog.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05218658" w14:textId="77777777" w:rsidR="0085696D" w:rsidRPr="0085696D" w:rsidRDefault="0085696D" w:rsidP="0085696D">
      <w:pPr>
        <w:numPr>
          <w:ilvl w:val="0"/>
          <w:numId w:val="4"/>
        </w:numPr>
      </w:pPr>
      <w:r w:rsidRPr="0085696D">
        <w:t xml:space="preserve">DLT integrates with Unity Catalog. </w:t>
      </w:r>
    </w:p>
    <w:p w14:paraId="722B89F3" w14:textId="77777777" w:rsidR="0085696D" w:rsidRPr="0085696D" w:rsidRDefault="0085696D" w:rsidP="0085696D">
      <w:pPr>
        <w:numPr>
          <w:ilvl w:val="0"/>
          <w:numId w:val="4"/>
        </w:numPr>
      </w:pPr>
      <w:r w:rsidRPr="0085696D">
        <w:t xml:space="preserve">When configured, DLT automatically manages registered datasets. </w:t>
      </w:r>
    </w:p>
    <w:p w14:paraId="0B582106" w14:textId="77777777" w:rsidR="0085696D" w:rsidRPr="0085696D" w:rsidRDefault="0085696D" w:rsidP="0085696D">
      <w:pPr>
        <w:numPr>
          <w:ilvl w:val="0"/>
          <w:numId w:val="4"/>
        </w:numPr>
      </w:pPr>
      <w:r w:rsidRPr="0085696D">
        <w:t xml:space="preserve">Manual registration is generally unnecessary. </w:t>
      </w:r>
    </w:p>
    <w:p w14:paraId="4EF78C77" w14:textId="77777777" w:rsidR="0085696D" w:rsidRPr="0085696D" w:rsidRDefault="0085696D" w:rsidP="0085696D">
      <w:r w:rsidRPr="0085696D">
        <w:pict w14:anchorId="57E33CC7">
          <v:rect id="_x0000_i1382" style="width:0;height:1.5pt" o:hralign="center" o:hrstd="t" o:hr="t" fillcolor="#a0a0a0" stroked="f"/>
        </w:pict>
      </w:r>
    </w:p>
    <w:p w14:paraId="09D48E4C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DLT automatically converts all tables into streaming tables.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A639DA7" w14:textId="77777777" w:rsidR="0085696D" w:rsidRPr="0085696D" w:rsidRDefault="0085696D" w:rsidP="0085696D">
      <w:r w:rsidRPr="0085696D">
        <w:t>DLT supports multiple dataset types:</w:t>
      </w:r>
    </w:p>
    <w:p w14:paraId="1AA3D14F" w14:textId="77777777" w:rsidR="0085696D" w:rsidRPr="0085696D" w:rsidRDefault="0085696D" w:rsidP="0085696D">
      <w:pPr>
        <w:numPr>
          <w:ilvl w:val="0"/>
          <w:numId w:val="5"/>
        </w:numPr>
      </w:pPr>
      <w:r w:rsidRPr="0085696D">
        <w:t xml:space="preserve">Streaming Tables </w:t>
      </w:r>
    </w:p>
    <w:p w14:paraId="19A17BAC" w14:textId="77777777" w:rsidR="0085696D" w:rsidRPr="0085696D" w:rsidRDefault="0085696D" w:rsidP="0085696D">
      <w:pPr>
        <w:numPr>
          <w:ilvl w:val="0"/>
          <w:numId w:val="5"/>
        </w:numPr>
      </w:pPr>
      <w:r w:rsidRPr="0085696D">
        <w:t xml:space="preserve">Materialized Views </w:t>
      </w:r>
    </w:p>
    <w:p w14:paraId="63124342" w14:textId="77777777" w:rsidR="0085696D" w:rsidRPr="0085696D" w:rsidRDefault="0085696D" w:rsidP="0085696D">
      <w:pPr>
        <w:numPr>
          <w:ilvl w:val="0"/>
          <w:numId w:val="5"/>
        </w:numPr>
      </w:pPr>
      <w:r w:rsidRPr="0085696D">
        <w:t xml:space="preserve">Views </w:t>
      </w:r>
    </w:p>
    <w:p w14:paraId="4EAB29A5" w14:textId="77777777" w:rsidR="0085696D" w:rsidRPr="0085696D" w:rsidRDefault="0085696D" w:rsidP="0085696D">
      <w:r w:rsidRPr="0085696D">
        <w:t>Not every dataset is streaming.</w:t>
      </w:r>
    </w:p>
    <w:p w14:paraId="176983A6" w14:textId="77777777" w:rsidR="0085696D" w:rsidRPr="0085696D" w:rsidRDefault="0085696D" w:rsidP="0085696D">
      <w:r w:rsidRPr="0085696D">
        <w:pict w14:anchorId="439F7B34">
          <v:rect id="_x0000_i1383" style="width:0;height:1.5pt" o:hralign="center" o:hrstd="t" o:hr="t" fillcolor="#a0a0a0" stroked="f"/>
        </w:pict>
      </w:r>
    </w:p>
    <w:p w14:paraId="45EC2F93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B is correct</w:t>
      </w:r>
    </w:p>
    <w:p w14:paraId="10EA040E" w14:textId="77777777" w:rsidR="0085696D" w:rsidRPr="0085696D" w:rsidRDefault="0085696D" w:rsidP="0085696D">
      <w:r w:rsidRPr="0085696D">
        <w:t xml:space="preserve">DLT automatically manages the </w:t>
      </w:r>
      <w:r w:rsidRPr="0085696D">
        <w:rPr>
          <w:b/>
          <w:bCs/>
        </w:rPr>
        <w:t>entire lifecycle</w:t>
      </w:r>
      <w:r w:rsidRPr="0085696D">
        <w:t xml:space="preserve"> of pipeline datasets, reducing operational work and simplifying pipeline maintenance.</w:t>
      </w:r>
    </w:p>
    <w:p w14:paraId="7CAA44E7" w14:textId="77777777" w:rsidR="0085696D" w:rsidRPr="0085696D" w:rsidRDefault="0085696D" w:rsidP="0085696D">
      <w:r w:rsidRPr="0085696D">
        <w:pict w14:anchorId="58465CB8">
          <v:rect id="_x0000_i13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