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B70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EB380E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is Serverless Compute billed?</w:t>
      </w:r>
    </w:p>
    <w:p w14:paraId="7765E7D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Separate cloud virtual machine charges plus Databricks DBUs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B7B80DE" w14:textId="77777777" w:rsidR="00A536DA" w:rsidRPr="00A536DA" w:rsidRDefault="00A536DA" w:rsidP="00A536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That's how Classic Compute is commonly billed. </w:t>
      </w:r>
    </w:p>
    <w:p w14:paraId="6C0B77D2" w14:textId="77777777" w:rsidR="00A536DA" w:rsidRPr="00A536DA" w:rsidRDefault="00A536DA" w:rsidP="00A536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With Serverless, infrastructure costs are bundled. </w:t>
      </w:r>
    </w:p>
    <w:p w14:paraId="0F00B5D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Fixed monthly subscription regardless of usage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4BD696" w14:textId="77777777" w:rsidR="00A536DA" w:rsidRPr="00A536DA" w:rsidRDefault="00A536DA" w:rsidP="00A536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Billing is usage-based. </w:t>
      </w:r>
    </w:p>
    <w:p w14:paraId="5D74132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Databricks DBUs only, with infrastructure and virtual machine costs included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90FB721" w14:textId="77777777" w:rsidR="00A536DA" w:rsidRPr="00A536DA" w:rsidRDefault="00A536DA" w:rsidP="00A53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You pay only Serverless DBUs. </w:t>
      </w:r>
    </w:p>
    <w:p w14:paraId="7AF13F68" w14:textId="77777777" w:rsidR="00A536DA" w:rsidRPr="00A536DA" w:rsidRDefault="00A536DA" w:rsidP="00A53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VM and infrastructure costs are already included. </w:t>
      </w:r>
    </w:p>
    <w:p w14:paraId="141A717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Virtual machine charges only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80BA3A" w14:textId="77777777" w:rsidR="00A536DA" w:rsidRPr="00A536DA" w:rsidRDefault="00A536DA" w:rsidP="00A536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VM costs are not billed separately. </w:t>
      </w:r>
    </w:p>
    <w:p w14:paraId="4675198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One-time licensing fee per workspace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618E24" w14:textId="77777777" w:rsidR="00A536DA" w:rsidRPr="00A536DA" w:rsidRDefault="00A536DA" w:rsidP="00A536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use a one-time workspace license. </w:t>
      </w:r>
    </w:p>
    <w:p w14:paraId="5A96A7B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60ADBB0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Classic Compute:</w:t>
      </w:r>
    </w:p>
    <w:p w14:paraId="03ECCC52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VM Cost</w:t>
      </w:r>
    </w:p>
    <w:p w14:paraId="2E6711EC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Databricks DBUs</w:t>
      </w:r>
    </w:p>
    <w:p w14:paraId="4327640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Serverless:</w:t>
      </w:r>
    </w:p>
    <w:p w14:paraId="59360DFA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Serverless DBUs</w:t>
      </w:r>
    </w:p>
    <w:p w14:paraId="09C32610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(includes infrastructure)</w:t>
      </w:r>
    </w:p>
    <w:p w14:paraId="1E97D90E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0B0920E1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