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28C1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9</w:t>
      </w:r>
    </w:p>
    <w:p w14:paraId="55FC1F1F" w14:textId="77777777" w:rsidR="005C1C11" w:rsidRPr="005C1C11" w:rsidRDefault="005C1C11" w:rsidP="005C1C11">
      <w:r w:rsidRPr="005C1C11">
        <w:rPr>
          <w:b/>
          <w:bCs/>
        </w:rPr>
        <w:t>What advantage do AI/BI Dashboards gain by using Metric Views?</w:t>
      </w:r>
    </w:p>
    <w:p w14:paraId="4442CC24" w14:textId="77777777" w:rsidR="005C1C11" w:rsidRPr="005C1C11" w:rsidRDefault="005C1C11" w:rsidP="005C1C11">
      <w:r w:rsidRPr="005C1C11">
        <w:rPr>
          <w:b/>
          <w:bCs/>
        </w:rPr>
        <w:t>A. Dashboard developers no longer need to define complex SQL calculations for every report because reusable business logic already exists.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19E5FC9" w14:textId="77777777" w:rsidR="005C1C11" w:rsidRPr="005C1C11" w:rsidRDefault="005C1C11" w:rsidP="005C1C11">
      <w:r w:rsidRPr="005C1C11">
        <w:t>Without Metric Views</w:t>
      </w:r>
    </w:p>
    <w:p w14:paraId="43CD92A3" w14:textId="77777777" w:rsidR="005C1C11" w:rsidRPr="005C1C11" w:rsidRDefault="005C1C11" w:rsidP="005C1C11">
      <w:r w:rsidRPr="005C1C11">
        <w:t>Every dashboard writes:</w:t>
      </w:r>
    </w:p>
    <w:p w14:paraId="407F5147" w14:textId="77777777" w:rsidR="005C1C11" w:rsidRPr="005C1C11" w:rsidRDefault="005C1C11" w:rsidP="005C1C11">
      <w:r w:rsidRPr="005C1C11">
        <w:t>SUM(...)</w:t>
      </w:r>
    </w:p>
    <w:p w14:paraId="6F5DF75E" w14:textId="77777777" w:rsidR="005C1C11" w:rsidRPr="005C1C11" w:rsidRDefault="005C1C11" w:rsidP="005C1C11">
      <w:r w:rsidRPr="005C1C11">
        <w:t>COUNT(...)</w:t>
      </w:r>
    </w:p>
    <w:p w14:paraId="02E7C48B" w14:textId="77777777" w:rsidR="005C1C11" w:rsidRPr="005C1C11" w:rsidRDefault="005C1C11" w:rsidP="005C1C11">
      <w:r w:rsidRPr="005C1C11">
        <w:t>AVG(...)</w:t>
      </w:r>
    </w:p>
    <w:p w14:paraId="106BB17C" w14:textId="77777777" w:rsidR="005C1C11" w:rsidRPr="005C1C11" w:rsidRDefault="005C1C11" w:rsidP="005C1C11">
      <w:r w:rsidRPr="005C1C11">
        <w:t>CASE...</w:t>
      </w:r>
    </w:p>
    <w:p w14:paraId="0E84A33D" w14:textId="77777777" w:rsidR="005C1C11" w:rsidRPr="005C1C11" w:rsidRDefault="005C1C11" w:rsidP="005C1C11">
      <w:r w:rsidRPr="005C1C11">
        <w:t>With Metric Views</w:t>
      </w:r>
    </w:p>
    <w:p w14:paraId="117726B1" w14:textId="77777777" w:rsidR="005C1C11" w:rsidRPr="005C1C11" w:rsidRDefault="005C1C11" w:rsidP="005C1C11">
      <w:r w:rsidRPr="005C1C11">
        <w:t>Simply write:</w:t>
      </w:r>
    </w:p>
    <w:p w14:paraId="23140B60" w14:textId="77777777" w:rsidR="005C1C11" w:rsidRPr="005C1C11" w:rsidRDefault="005C1C11" w:rsidP="005C1C11">
      <w:r w:rsidRPr="005C1C11">
        <w:t>measure(total_sales)</w:t>
      </w:r>
    </w:p>
    <w:p w14:paraId="530528C2" w14:textId="77777777" w:rsidR="005C1C11" w:rsidRPr="005C1C11" w:rsidRDefault="005C1C11" w:rsidP="005C1C11">
      <w:r w:rsidRPr="005C1C11">
        <w:t>Everything is already defined.</w:t>
      </w:r>
    </w:p>
    <w:p w14:paraId="07F96DE0" w14:textId="77777777" w:rsidR="005C1C11" w:rsidRPr="005C1C11" w:rsidRDefault="005C1C11" w:rsidP="005C1C11">
      <w:r w:rsidRPr="005C1C11">
        <w:t>Benefits:</w:t>
      </w:r>
    </w:p>
    <w:p w14:paraId="06F8E439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Faster dashboard creation </w:t>
      </w:r>
    </w:p>
    <w:p w14:paraId="15581AE1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Consistent KPIs </w:t>
      </w:r>
    </w:p>
    <w:p w14:paraId="700BD7BE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lastRenderedPageBreak/>
        <w:t xml:space="preserve">Less SQL </w:t>
      </w:r>
    </w:p>
    <w:p w14:paraId="11608219" w14:textId="77777777" w:rsidR="005C1C11" w:rsidRPr="005C1C11" w:rsidRDefault="005C1C11" w:rsidP="005C1C11">
      <w:pPr>
        <w:numPr>
          <w:ilvl w:val="0"/>
          <w:numId w:val="41"/>
        </w:numPr>
      </w:pPr>
      <w:r w:rsidRPr="005C1C11">
        <w:t xml:space="preserve">Easier maintenance </w:t>
      </w:r>
    </w:p>
    <w:p w14:paraId="3E6BA61D" w14:textId="77777777" w:rsidR="005C1C11" w:rsidRPr="005C1C11" w:rsidRDefault="005C1C11" w:rsidP="005C1C11">
      <w:r w:rsidRPr="005C1C11">
        <w:rPr>
          <w:b/>
          <w:bCs/>
        </w:rPr>
        <w:t>B. Dashboards can only display KPI cards.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2D086BE" w14:textId="77777777" w:rsidR="005C1C11" w:rsidRPr="005C1C11" w:rsidRDefault="005C1C11" w:rsidP="005C1C11">
      <w:pPr>
        <w:numPr>
          <w:ilvl w:val="0"/>
          <w:numId w:val="42"/>
        </w:numPr>
      </w:pPr>
      <w:r w:rsidRPr="005C1C11">
        <w:t xml:space="preserve">Dashboards support many visualization types. </w:t>
      </w:r>
    </w:p>
    <w:p w14:paraId="54CE098E" w14:textId="77777777" w:rsidR="005C1C11" w:rsidRPr="005C1C11" w:rsidRDefault="005C1C11" w:rsidP="005C1C11">
      <w:r w:rsidRPr="005C1C11">
        <w:rPr>
          <w:b/>
          <w:bCs/>
        </w:rPr>
        <w:t>C. SQL Warehouses are no longer required.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F5160F4" w14:textId="77777777" w:rsidR="005C1C11" w:rsidRPr="005C1C11" w:rsidRDefault="005C1C11" w:rsidP="005C1C11">
      <w:pPr>
        <w:numPr>
          <w:ilvl w:val="0"/>
          <w:numId w:val="43"/>
        </w:numPr>
      </w:pPr>
      <w:r w:rsidRPr="005C1C11">
        <w:t xml:space="preserve">SQL Warehouses still execute queries. </w:t>
      </w:r>
    </w:p>
    <w:p w14:paraId="70015EB5" w14:textId="77777777" w:rsidR="005C1C11" w:rsidRPr="005C1C11" w:rsidRDefault="005C1C11" w:rsidP="005C1C11">
      <w:r w:rsidRPr="005C1C11">
        <w:rPr>
          <w:b/>
          <w:bCs/>
        </w:rPr>
        <w:t>D. All dashboards become Streaming Tables automatically.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F9B3F82" w14:textId="77777777" w:rsidR="005C1C11" w:rsidRPr="005C1C11" w:rsidRDefault="005C1C11" w:rsidP="005C1C11">
      <w:pPr>
        <w:numPr>
          <w:ilvl w:val="0"/>
          <w:numId w:val="44"/>
        </w:numPr>
      </w:pPr>
      <w:r w:rsidRPr="005C1C11">
        <w:t xml:space="preserve">Completely unrelated. </w:t>
      </w:r>
    </w:p>
    <w:p w14:paraId="01E064E0" w14:textId="77777777" w:rsidR="005C1C11" w:rsidRPr="005C1C11" w:rsidRDefault="005C1C11" w:rsidP="005C1C11">
      <w:r w:rsidRPr="005C1C11">
        <w:rPr>
          <w:b/>
          <w:bCs/>
        </w:rPr>
        <w:t>E. Forecasting requires manual SQL coding for every visualization.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88AA897" w14:textId="77777777" w:rsidR="005C1C11" w:rsidRPr="005C1C11" w:rsidRDefault="005C1C11" w:rsidP="005C1C11">
      <w:pPr>
        <w:numPr>
          <w:ilvl w:val="0"/>
          <w:numId w:val="45"/>
        </w:numPr>
      </w:pPr>
      <w:r w:rsidRPr="005C1C11">
        <w:t xml:space="preserve">Metric Views reduce manual SQL. </w:t>
      </w:r>
    </w:p>
    <w:p w14:paraId="1A7259B7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2FE87615" w14:textId="77777777" w:rsidR="005C1C11" w:rsidRPr="005C1C11" w:rsidRDefault="005C1C11" w:rsidP="005C1C11">
      <w:r w:rsidRPr="005C1C11">
        <w:rPr>
          <w:b/>
          <w:bCs/>
        </w:rPr>
        <w:t>Metric Views make dashboards much easier to build.</w:t>
      </w:r>
    </w:p>
    <w:p w14:paraId="0406CABD" w14:textId="77777777" w:rsidR="005C1C11" w:rsidRPr="005C1C11" w:rsidRDefault="005C1C11" w:rsidP="005C1C11">
      <w:r w:rsidRPr="005C1C11">
        <w:pict w14:anchorId="6D3ABAEE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