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AD" w:rsidRPr="00F95AAD" w:rsidRDefault="00F95AAD" w:rsidP="00F95AA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</w:pPr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Tipos de dato en C++</w:t>
      </w:r>
    </w:p>
    <w:p w:rsidR="00F95AAD" w:rsidRPr="00F95AAD" w:rsidRDefault="00F95AAD" w:rsidP="00F95AAD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222222"/>
          <w:sz w:val="26"/>
          <w:szCs w:val="26"/>
          <w:lang w:eastAsia="es-MX"/>
        </w:rPr>
      </w:pPr>
      <w:hyperlink r:id="rId5" w:history="1">
        <w:r w:rsidRPr="00F95AAD">
          <w:rPr>
            <w:rFonts w:ascii="Tahoma" w:eastAsia="Times New Roman" w:hAnsi="Tahoma" w:cs="Tahoma"/>
            <w:color w:val="4477AA"/>
            <w:sz w:val="26"/>
            <w:szCs w:val="26"/>
            <w:lang w:eastAsia="es-MX"/>
          </w:rPr>
          <w:t>C++</w:t>
        </w:r>
      </w:hyperlink>
      <w:r w:rsidRPr="00F95AAD">
        <w:rPr>
          <w:rFonts w:ascii="Tahoma" w:eastAsia="Times New Roman" w:hAnsi="Tahoma" w:cs="Tahoma"/>
          <w:color w:val="222222"/>
          <w:sz w:val="26"/>
          <w:szCs w:val="26"/>
          <w:lang w:eastAsia="es-MX"/>
        </w:rPr>
        <w:t> admite 7 tipos fundamentales de tipos de dato: </w:t>
      </w:r>
      <w:proofErr w:type="spellStart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>char</w:t>
      </w:r>
      <w:proofErr w:type="spellEnd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 xml:space="preserve">, </w:t>
      </w:r>
      <w:proofErr w:type="spellStart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>int</w:t>
      </w:r>
      <w:proofErr w:type="spellEnd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 xml:space="preserve">, </w:t>
      </w:r>
      <w:proofErr w:type="spellStart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>bool</w:t>
      </w:r>
      <w:proofErr w:type="spellEnd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 xml:space="preserve">, </w:t>
      </w:r>
      <w:proofErr w:type="spellStart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>float</w:t>
      </w:r>
      <w:proofErr w:type="spellEnd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 xml:space="preserve">, </w:t>
      </w:r>
      <w:proofErr w:type="spellStart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>double</w:t>
      </w:r>
      <w:proofErr w:type="spellEnd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 xml:space="preserve">, </w:t>
      </w:r>
      <w:proofErr w:type="spellStart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>void</w:t>
      </w:r>
      <w:proofErr w:type="spellEnd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 xml:space="preserve"> y </w:t>
      </w:r>
      <w:proofErr w:type="spellStart"/>
      <w:r w:rsidRPr="00F95AAD">
        <w:rPr>
          <w:rFonts w:ascii="Tahoma" w:eastAsia="Times New Roman" w:hAnsi="Tahoma" w:cs="Tahoma"/>
          <w:i/>
          <w:iCs/>
          <w:color w:val="222222"/>
          <w:sz w:val="26"/>
          <w:szCs w:val="26"/>
          <w:lang w:eastAsia="es-MX"/>
        </w:rPr>
        <w:t>enum</w:t>
      </w:r>
      <w:proofErr w:type="spellEnd"/>
      <w:r w:rsidRPr="00F95AAD">
        <w:rPr>
          <w:rFonts w:ascii="Tahoma" w:eastAsia="Times New Roman" w:hAnsi="Tahoma" w:cs="Tahoma"/>
          <w:color w:val="222222"/>
          <w:sz w:val="26"/>
          <w:szCs w:val="26"/>
          <w:lang w:eastAsia="es-MX"/>
        </w:rPr>
        <w:t>, algunos además definen subtipos que modifican el rango del tipo de dato, de esta forma podemos definir una serie de “familias” en los tipos de dato.</w:t>
      </w:r>
    </w:p>
    <w:p w:rsidR="00F95AAD" w:rsidRPr="00F95AAD" w:rsidRDefault="00F95AAD" w:rsidP="00F95AAD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222222"/>
          <w:sz w:val="26"/>
          <w:szCs w:val="26"/>
          <w:lang w:eastAsia="es-MX"/>
        </w:rPr>
      </w:pPr>
      <w:r w:rsidRPr="00F95AAD">
        <w:rPr>
          <w:rFonts w:ascii="Tahoma" w:eastAsia="Times New Roman" w:hAnsi="Tahoma" w:cs="Tahoma"/>
          <w:color w:val="222222"/>
          <w:sz w:val="26"/>
          <w:szCs w:val="26"/>
          <w:lang w:eastAsia="es-MX"/>
        </w:rPr>
        <w:t>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956"/>
        <w:gridCol w:w="1277"/>
        <w:gridCol w:w="2005"/>
        <w:gridCol w:w="3280"/>
      </w:tblGrid>
      <w:tr w:rsidR="00F95AAD" w:rsidRPr="00F95AAD" w:rsidTr="00F95AAD"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s-MX"/>
              </w:rPr>
              <w:t>Familia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s-MX"/>
              </w:rPr>
              <w:t>Tipo Base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s-MX"/>
              </w:rPr>
              <w:t>Subtipos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s-MX"/>
              </w:rPr>
              <w:t>Rango* (</w:t>
            </w:r>
            <w:proofErr w:type="spellStart"/>
            <w:r w:rsidRPr="00F95AAD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s-MX"/>
              </w:rPr>
              <w:t>Compliladores</w:t>
            </w:r>
            <w:proofErr w:type="spellEnd"/>
            <w:r w:rsidRPr="00F95AAD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s-MX"/>
              </w:rPr>
              <w:t xml:space="preserve"> bajo i386)</w:t>
            </w:r>
          </w:p>
        </w:tc>
        <w:tc>
          <w:tcPr>
            <w:tcW w:w="2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s-MX"/>
              </w:rPr>
              <w:t>Comentario</w:t>
            </w:r>
          </w:p>
        </w:tc>
      </w:tr>
      <w:tr w:rsidR="00F95AAD" w:rsidRPr="00F95AAD" w:rsidTr="00F95A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Enteros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char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,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char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1 byte</w:t>
            </w:r>
          </w:p>
          <w:p w:rsidR="00F95AAD" w:rsidRPr="00F95AAD" w:rsidRDefault="00F95AAD" w:rsidP="00F95AAD">
            <w:pPr>
              <w:spacing w:before="100" w:beforeAutospacing="1"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wchar_t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char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Almacena caracteres ASCII, es equivalente a un entero</w:t>
            </w:r>
          </w:p>
          <w:p w:rsidR="00F95AAD" w:rsidRPr="00F95AAD" w:rsidRDefault="00F95AAD" w:rsidP="00F95AAD">
            <w:pPr>
              <w:spacing w:before="100" w:beforeAutospacing="1"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wchar_t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Almacena caracteres Unicode</w:t>
            </w:r>
          </w:p>
        </w:tc>
      </w:tr>
      <w:tr w:rsidR="00F95AAD" w:rsidRPr="00F95AAD" w:rsidTr="00F95A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Booleanos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Representa valores que pueden ser true o false.</w:t>
            </w:r>
          </w:p>
        </w:tc>
      </w:tr>
      <w:tr w:rsidR="00F95AAD" w:rsidRPr="00F95AAD" w:rsidTr="00F95A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Enteros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short,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,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,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short – 2 byte</w:t>
            </w:r>
          </w:p>
          <w:p w:rsidR="00F95AAD" w:rsidRPr="00F95AAD" w:rsidRDefault="00F95AAD" w:rsidP="00F95AAD">
            <w:pPr>
              <w:spacing w:before="100" w:beforeAutospacing="1" w:after="36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Los objetos del tipo short se pueden declarar como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short 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unsigned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short.Signed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short es un sinónimo de short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.</w:t>
            </w:r>
          </w:p>
        </w:tc>
      </w:tr>
      <w:tr w:rsidR="00F95AAD" w:rsidRPr="00F95AAD" w:rsidTr="00F95A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4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Los objetos del tipo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se pueden declarar como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unsigned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int.Signed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es un sinónimo de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int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.</w:t>
            </w:r>
          </w:p>
        </w:tc>
      </w:tr>
      <w:tr w:rsidR="00F95AAD" w:rsidRPr="00F95AAD" w:rsidTr="00F95A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8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Los objetos del tipo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se pueden declarar como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unsigned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lastRenderedPageBreak/>
              <w:t>long.Signed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es un sinónimo de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.</w:t>
            </w:r>
          </w:p>
        </w:tc>
      </w:tr>
      <w:tr w:rsidR="00F95AAD" w:rsidRPr="00F95AAD" w:rsidTr="00F95A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16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Los objetos del tipo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se pueden declarar como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o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unsigned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long.Signed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es un sinónimo de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.</w:t>
            </w:r>
          </w:p>
        </w:tc>
      </w:tr>
      <w:tr w:rsidR="00F95AAD" w:rsidRPr="00F95AAD" w:rsidTr="00F95A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De punto flotante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float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,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,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float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4 byte</w:t>
            </w:r>
          </w:p>
        </w:tc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El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float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es el tipo de punto flotante más pequeño.</w:t>
            </w:r>
          </w:p>
        </w:tc>
      </w:tr>
      <w:tr w:rsidR="00F95AAD" w:rsidRPr="00F95AAD" w:rsidTr="00F95A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8 byte</w:t>
            </w:r>
          </w:p>
        </w:tc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El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es un tipo flotante superior o igual al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float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, pero inferior o igual al tamaño del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. Opción predeterminada para los valores de punto flotante.</w:t>
            </w:r>
          </w:p>
        </w:tc>
      </w:tr>
      <w:tr w:rsidR="00F95AAD" w:rsidRPr="00F95AAD" w:rsidTr="00F95A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 – 16 byte</w:t>
            </w:r>
          </w:p>
        </w:tc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El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long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es un tipo de punto flotante que es superior o igual al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double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.</w:t>
            </w:r>
          </w:p>
        </w:tc>
      </w:tr>
      <w:tr w:rsidR="00F95AAD" w:rsidRPr="00F95AAD" w:rsidTr="00F95A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Null</w:t>
            </w:r>
            <w:proofErr w:type="spellEnd"/>
          </w:p>
        </w:tc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El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void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 describe un conjunto de valores vacío. No se puede especificar ninguna variable de tipo </w:t>
            </w: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void</w:t>
            </w:r>
            <w:proofErr w:type="spellEnd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; se utiliza principalmente para declarar funciones que no devuelven ningún valor o para declarar punteros genéricos a datos sin tipo o con un tipo arbitrario.</w:t>
            </w:r>
          </w:p>
        </w:tc>
      </w:tr>
      <w:tr w:rsidR="00F95AAD" w:rsidRPr="00F95AAD" w:rsidTr="00F95A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proofErr w:type="spellStart"/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>varía</w:t>
            </w:r>
          </w:p>
        </w:tc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5AAD" w:rsidRPr="00F95AAD" w:rsidRDefault="00F95AAD" w:rsidP="00F95AAD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</w:pP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t xml:space="preserve">Una enumeración es un tipo definido por el usuario que consta de un </w:t>
            </w:r>
            <w:r w:rsidRPr="00F95AAD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s-MX"/>
              </w:rPr>
              <w:lastRenderedPageBreak/>
              <w:t>conjunto de constantes enteras con nombre conocidas como enumeradores.</w:t>
            </w:r>
          </w:p>
        </w:tc>
      </w:tr>
    </w:tbl>
    <w:p w:rsidR="00F95AAD" w:rsidRDefault="00F95AAD" w:rsidP="00F95A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</w:pPr>
    </w:p>
    <w:p w:rsidR="00F95AAD" w:rsidRPr="00F95AAD" w:rsidRDefault="00F95AAD" w:rsidP="00F95A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</w:pPr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Modificadores de tipos de dato:</w:t>
      </w:r>
      <w:proofErr w:type="gramStart"/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  short</w:t>
      </w:r>
      <w:proofErr w:type="gramEnd"/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, </w:t>
      </w:r>
      <w:proofErr w:type="spellStart"/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long</w:t>
      </w:r>
      <w:proofErr w:type="spellEnd"/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, </w:t>
      </w:r>
      <w:proofErr w:type="spellStart"/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signed</w:t>
      </w:r>
      <w:proofErr w:type="spellEnd"/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 y </w:t>
      </w:r>
      <w:proofErr w:type="spellStart"/>
      <w:r w:rsidRPr="00F95AAD">
        <w:rPr>
          <w:rFonts w:ascii="Tahoma" w:eastAsia="Times New Roman" w:hAnsi="Tahoma" w:cs="Tahoma"/>
          <w:b/>
          <w:bCs/>
          <w:color w:val="222222"/>
          <w:sz w:val="36"/>
          <w:szCs w:val="36"/>
          <w:lang w:eastAsia="es-MX"/>
        </w:rPr>
        <w:t>unsigned</w:t>
      </w:r>
      <w:proofErr w:type="spellEnd"/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 xml:space="preserve">Como puedes apreciar los tipos base (concretamente los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int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 xml:space="preserve"> y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double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) pueden modificar su rango con el uso de los modificadores, en este caso:</w:t>
      </w:r>
    </w:p>
    <w:p w:rsidR="00F95AAD" w:rsidRDefault="00F95AAD" w:rsidP="00F95AAD">
      <w:pPr>
        <w:pStyle w:val="Ttulo3"/>
        <w:shd w:val="clear" w:color="auto" w:fill="FFFFFF"/>
        <w:jc w:val="both"/>
        <w:rPr>
          <w:rFonts w:ascii="Tahoma" w:hAnsi="Tahoma" w:cs="Tahoma"/>
          <w:color w:val="222222"/>
          <w:sz w:val="27"/>
          <w:szCs w:val="27"/>
        </w:rPr>
      </w:pPr>
      <w:proofErr w:type="gramStart"/>
      <w:r>
        <w:rPr>
          <w:rStyle w:val="Textoennegrita"/>
          <w:rFonts w:ascii="Tahoma" w:hAnsi="Tahoma" w:cs="Tahoma"/>
          <w:b w:val="0"/>
          <w:bCs w:val="0"/>
          <w:color w:val="222222"/>
        </w:rPr>
        <w:t>short</w:t>
      </w:r>
      <w:proofErr w:type="gramEnd"/>
      <w:r>
        <w:rPr>
          <w:rStyle w:val="Textoennegrita"/>
          <w:rFonts w:ascii="Tahoma" w:hAnsi="Tahoma" w:cs="Tahoma"/>
          <w:b w:val="0"/>
          <w:bCs w:val="0"/>
          <w:color w:val="222222"/>
        </w:rPr>
        <w:t xml:space="preserve"> y </w:t>
      </w:r>
      <w:proofErr w:type="spellStart"/>
      <w:r>
        <w:rPr>
          <w:rStyle w:val="Textoennegrita"/>
          <w:rFonts w:ascii="Tahoma" w:hAnsi="Tahoma" w:cs="Tahoma"/>
          <w:b w:val="0"/>
          <w:bCs w:val="0"/>
          <w:color w:val="222222"/>
        </w:rPr>
        <w:t>long</w:t>
      </w:r>
      <w:proofErr w:type="spellEnd"/>
    </w:p>
    <w:p w:rsidR="00F95AAD" w:rsidRDefault="00F95AAD" w:rsidP="00F95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Style w:val="nfasis"/>
          <w:rFonts w:ascii="Tahoma" w:hAnsi="Tahoma" w:cs="Tahoma"/>
          <w:color w:val="222222"/>
          <w:sz w:val="26"/>
          <w:szCs w:val="26"/>
        </w:rPr>
        <w:t>short in</w:t>
      </w:r>
      <w:r>
        <w:rPr>
          <w:rFonts w:ascii="Tahoma" w:hAnsi="Tahoma" w:cs="Tahoma"/>
          <w:color w:val="222222"/>
          <w:sz w:val="26"/>
          <w:szCs w:val="26"/>
        </w:rPr>
        <w:t>: Entero corto</w:t>
      </w:r>
    </w:p>
    <w:p w:rsidR="00F95AAD" w:rsidRDefault="00F95AAD" w:rsidP="00F95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: Entero Largo</w:t>
      </w:r>
    </w:p>
    <w:p w:rsidR="00F95AAD" w:rsidRDefault="00F95AAD" w:rsidP="00F95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double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: Largo doble (punto flotante)</w:t>
      </w:r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 xml:space="preserve">De forma predeterminada los tipos enteros y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char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 xml:space="preserve"> son con signo, tal como se definen en álgebra, de este modo está implícito en su definición el modificador:</w:t>
      </w:r>
    </w:p>
    <w:p w:rsidR="00F95AAD" w:rsidRDefault="00F95AAD" w:rsidP="00F95AAD">
      <w:pPr>
        <w:pStyle w:val="Ttulo3"/>
        <w:shd w:val="clear" w:color="auto" w:fill="FFFFFF"/>
        <w:jc w:val="both"/>
        <w:rPr>
          <w:rFonts w:ascii="Tahoma" w:hAnsi="Tahoma" w:cs="Tahoma"/>
          <w:color w:val="222222"/>
          <w:sz w:val="27"/>
          <w:szCs w:val="27"/>
        </w:rPr>
      </w:pPr>
      <w:proofErr w:type="spellStart"/>
      <w:proofErr w:type="gramStart"/>
      <w:r>
        <w:rPr>
          <w:rStyle w:val="Textoennegrita"/>
          <w:rFonts w:ascii="Tahoma" w:hAnsi="Tahoma" w:cs="Tahoma"/>
          <w:b w:val="0"/>
          <w:bCs w:val="0"/>
          <w:color w:val="222222"/>
        </w:rPr>
        <w:t>signed</w:t>
      </w:r>
      <w:proofErr w:type="spellEnd"/>
      <w:proofErr w:type="gramEnd"/>
      <w:r>
        <w:rPr>
          <w:rFonts w:ascii="Tahoma" w:hAnsi="Tahoma" w:cs="Tahoma"/>
          <w:color w:val="222222"/>
        </w:rPr>
        <w:t> (con signo)</w:t>
      </w:r>
    </w:p>
    <w:p w:rsidR="00F95AAD" w:rsidRDefault="00F95AAD" w:rsidP="00F95A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char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char</w:t>
      </w:r>
      <w:proofErr w:type="spellEnd"/>
    </w:p>
    <w:p w:rsidR="00F95AAD" w:rsidRDefault="00F95AAD" w:rsidP="00F95A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</w:t>
      </w:r>
      <w:r>
        <w:rPr>
          <w:rStyle w:val="nfasis"/>
          <w:rFonts w:ascii="Tahoma" w:hAnsi="Tahoma" w:cs="Tahoma"/>
          <w:color w:val="222222"/>
          <w:sz w:val="26"/>
          <w:szCs w:val="26"/>
        </w:rPr>
        <w:t>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</w:p>
    <w:p w:rsidR="00F95AAD" w:rsidRDefault="00F95AAD" w:rsidP="00F95A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 xml:space="preserve">Podemos ampliar el “tamaño hacia el lado positivo” de una variable entera utilizando el modificador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unsigned</w:t>
      </w:r>
      <w:proofErr w:type="spellEnd"/>
    </w:p>
    <w:p w:rsidR="00F95AAD" w:rsidRDefault="00F95AAD" w:rsidP="00F95AAD">
      <w:pPr>
        <w:pStyle w:val="Ttulo3"/>
        <w:shd w:val="clear" w:color="auto" w:fill="FFFFFF"/>
        <w:jc w:val="both"/>
        <w:rPr>
          <w:rFonts w:ascii="Tahoma" w:hAnsi="Tahoma" w:cs="Tahoma"/>
          <w:color w:val="222222"/>
          <w:sz w:val="27"/>
          <w:szCs w:val="27"/>
        </w:rPr>
      </w:pPr>
      <w:proofErr w:type="spellStart"/>
      <w:proofErr w:type="gramStart"/>
      <w:r>
        <w:rPr>
          <w:rStyle w:val="Textoennegrita"/>
          <w:rFonts w:ascii="Tahoma" w:hAnsi="Tahoma" w:cs="Tahoma"/>
          <w:b w:val="0"/>
          <w:bCs w:val="0"/>
          <w:color w:val="222222"/>
        </w:rPr>
        <w:t>unsigned</w:t>
      </w:r>
      <w:proofErr w:type="spellEnd"/>
      <w:proofErr w:type="gramEnd"/>
      <w:r>
        <w:rPr>
          <w:rFonts w:ascii="Tahoma" w:hAnsi="Tahoma" w:cs="Tahoma"/>
          <w:color w:val="222222"/>
        </w:rPr>
        <w:t> (sin signo)</w:t>
      </w:r>
    </w:p>
    <w:p w:rsidR="00F95AAD" w:rsidRDefault="00F95AAD" w:rsidP="00F95A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short</w:t>
      </w:r>
    </w:p>
    <w:p w:rsidR="00F95AAD" w:rsidRDefault="00F95AAD" w:rsidP="00F95A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</w:p>
    <w:p w:rsidR="00F95AAD" w:rsidRDefault="00F95AAD" w:rsidP="00F95A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lastRenderedPageBreak/>
        <w:t>En un sistema con arquitectura i386, los rangos definidos para una variable entera pueden ser: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spellStart"/>
      <w:proofErr w:type="gramStart"/>
      <w:r>
        <w:rPr>
          <w:rFonts w:ascii="Courier" w:hAnsi="Courier"/>
          <w:color w:val="222222"/>
        </w:rPr>
        <w:t>int</w:t>
      </w:r>
      <w:proofErr w:type="spellEnd"/>
      <w:proofErr w:type="gramEnd"/>
      <w:r>
        <w:rPr>
          <w:rFonts w:ascii="Courier" w:hAnsi="Courier"/>
          <w:color w:val="222222"/>
        </w:rPr>
        <w:t xml:space="preserve"> a;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a</w:t>
      </w:r>
      <w:proofErr w:type="gramEnd"/>
      <w:r>
        <w:rPr>
          <w:rFonts w:ascii="Courier" w:hAnsi="Courier"/>
          <w:color w:val="222222"/>
        </w:rPr>
        <w:t>, puede tomar valores entre –2,147,483,648 a 2,147,483,647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spellStart"/>
      <w:proofErr w:type="gramStart"/>
      <w:r>
        <w:rPr>
          <w:rFonts w:ascii="Courier" w:hAnsi="Courier"/>
          <w:color w:val="222222"/>
        </w:rPr>
        <w:t>unsigned</w:t>
      </w:r>
      <w:proofErr w:type="spellEnd"/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a;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a</w:t>
      </w:r>
      <w:proofErr w:type="gramEnd"/>
      <w:r>
        <w:rPr>
          <w:rFonts w:ascii="Courier" w:hAnsi="Courier"/>
          <w:color w:val="222222"/>
        </w:rPr>
        <w:t>, puede tomar valores entre 0 a 4,294,967,295</w:t>
      </w:r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 xml:space="preserve">Como puedes apreciar los tipos base (concretamente los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int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 xml:space="preserve"> y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double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) pueden modificar su rango con el uso de los modificadores, en este caso:</w:t>
      </w:r>
    </w:p>
    <w:p w:rsidR="00F95AAD" w:rsidRDefault="00F95AAD" w:rsidP="00F95AAD">
      <w:pPr>
        <w:pStyle w:val="Ttulo3"/>
        <w:shd w:val="clear" w:color="auto" w:fill="FFFFFF"/>
        <w:jc w:val="both"/>
        <w:rPr>
          <w:rFonts w:ascii="Tahoma" w:hAnsi="Tahoma" w:cs="Tahoma"/>
          <w:color w:val="222222"/>
          <w:sz w:val="27"/>
          <w:szCs w:val="27"/>
        </w:rPr>
      </w:pPr>
      <w:proofErr w:type="gramStart"/>
      <w:r>
        <w:rPr>
          <w:rStyle w:val="Textoennegrita"/>
          <w:rFonts w:ascii="Tahoma" w:hAnsi="Tahoma" w:cs="Tahoma"/>
          <w:b w:val="0"/>
          <w:bCs w:val="0"/>
          <w:color w:val="222222"/>
        </w:rPr>
        <w:t>short</w:t>
      </w:r>
      <w:proofErr w:type="gramEnd"/>
      <w:r>
        <w:rPr>
          <w:rStyle w:val="Textoennegrita"/>
          <w:rFonts w:ascii="Tahoma" w:hAnsi="Tahoma" w:cs="Tahoma"/>
          <w:b w:val="0"/>
          <w:bCs w:val="0"/>
          <w:color w:val="222222"/>
        </w:rPr>
        <w:t xml:space="preserve"> y </w:t>
      </w:r>
      <w:proofErr w:type="spellStart"/>
      <w:r>
        <w:rPr>
          <w:rStyle w:val="Textoennegrita"/>
          <w:rFonts w:ascii="Tahoma" w:hAnsi="Tahoma" w:cs="Tahoma"/>
          <w:b w:val="0"/>
          <w:bCs w:val="0"/>
          <w:color w:val="222222"/>
        </w:rPr>
        <w:t>long</w:t>
      </w:r>
      <w:proofErr w:type="spellEnd"/>
    </w:p>
    <w:p w:rsidR="00F95AAD" w:rsidRDefault="00F95AAD" w:rsidP="00F95A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Style w:val="nfasis"/>
          <w:rFonts w:ascii="Tahoma" w:hAnsi="Tahoma" w:cs="Tahoma"/>
          <w:color w:val="222222"/>
          <w:sz w:val="26"/>
          <w:szCs w:val="26"/>
        </w:rPr>
        <w:t>short in</w:t>
      </w:r>
      <w:r>
        <w:rPr>
          <w:rFonts w:ascii="Tahoma" w:hAnsi="Tahoma" w:cs="Tahoma"/>
          <w:color w:val="222222"/>
          <w:sz w:val="26"/>
          <w:szCs w:val="26"/>
        </w:rPr>
        <w:t>: Entero corto</w:t>
      </w:r>
    </w:p>
    <w:p w:rsidR="00F95AAD" w:rsidRDefault="00F95AAD" w:rsidP="00F95A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: Entero Largo</w:t>
      </w:r>
    </w:p>
    <w:p w:rsidR="00F95AAD" w:rsidRDefault="00F95AAD" w:rsidP="00F95A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double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: Largo doble (punto flotante)</w:t>
      </w:r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 xml:space="preserve">De forma predeterminada los tipos enteros y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char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 xml:space="preserve"> son con signo, tal como se definen en álgebra, de este modo está implícito en su definición el modificador:</w:t>
      </w:r>
    </w:p>
    <w:p w:rsidR="00F95AAD" w:rsidRDefault="00F95AAD" w:rsidP="00F95AAD">
      <w:pPr>
        <w:pStyle w:val="Ttulo3"/>
        <w:shd w:val="clear" w:color="auto" w:fill="FFFFFF"/>
        <w:jc w:val="both"/>
        <w:rPr>
          <w:rFonts w:ascii="Tahoma" w:hAnsi="Tahoma" w:cs="Tahoma"/>
          <w:color w:val="222222"/>
          <w:sz w:val="27"/>
          <w:szCs w:val="27"/>
        </w:rPr>
      </w:pPr>
      <w:proofErr w:type="spellStart"/>
      <w:proofErr w:type="gramStart"/>
      <w:r>
        <w:rPr>
          <w:rStyle w:val="Textoennegrita"/>
          <w:rFonts w:ascii="Tahoma" w:hAnsi="Tahoma" w:cs="Tahoma"/>
          <w:b w:val="0"/>
          <w:bCs w:val="0"/>
          <w:color w:val="222222"/>
        </w:rPr>
        <w:t>signed</w:t>
      </w:r>
      <w:proofErr w:type="spellEnd"/>
      <w:proofErr w:type="gramEnd"/>
      <w:r>
        <w:rPr>
          <w:rFonts w:ascii="Tahoma" w:hAnsi="Tahoma" w:cs="Tahoma"/>
          <w:color w:val="222222"/>
        </w:rPr>
        <w:t> (con signo)</w:t>
      </w:r>
    </w:p>
    <w:p w:rsidR="00F95AAD" w:rsidRDefault="00F95AAD" w:rsidP="00F95A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char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char</w:t>
      </w:r>
      <w:proofErr w:type="spellEnd"/>
    </w:p>
    <w:p w:rsidR="00F95AAD" w:rsidRDefault="00F95AAD" w:rsidP="00F95A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</w:t>
      </w:r>
      <w:r>
        <w:rPr>
          <w:rStyle w:val="nfasis"/>
          <w:rFonts w:ascii="Tahoma" w:hAnsi="Tahoma" w:cs="Tahoma"/>
          <w:color w:val="222222"/>
          <w:sz w:val="26"/>
          <w:szCs w:val="26"/>
        </w:rPr>
        <w:t>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</w:p>
    <w:p w:rsidR="00F95AAD" w:rsidRDefault="00F95AAD" w:rsidP="00F95A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Fonts w:ascii="Tahoma" w:hAnsi="Tahoma" w:cs="Tahoma"/>
          <w:color w:val="222222"/>
          <w:sz w:val="26"/>
          <w:szCs w:val="26"/>
        </w:rPr>
        <w:t> es equivalente a 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 xml:space="preserve">Podemos ampliar el “tamaño hacia el lado positivo” de una variable entera utilizando el modificador </w:t>
      </w:r>
      <w:proofErr w:type="spellStart"/>
      <w:r>
        <w:rPr>
          <w:rFonts w:ascii="Tahoma" w:hAnsi="Tahoma" w:cs="Tahoma"/>
          <w:color w:val="222222"/>
          <w:sz w:val="26"/>
          <w:szCs w:val="26"/>
        </w:rPr>
        <w:t>unsigned</w:t>
      </w:r>
      <w:proofErr w:type="spellEnd"/>
    </w:p>
    <w:p w:rsidR="00F95AAD" w:rsidRDefault="00F95AAD" w:rsidP="00F95AAD">
      <w:pPr>
        <w:pStyle w:val="Ttulo3"/>
        <w:shd w:val="clear" w:color="auto" w:fill="FFFFFF"/>
        <w:jc w:val="both"/>
        <w:rPr>
          <w:rFonts w:ascii="Tahoma" w:hAnsi="Tahoma" w:cs="Tahoma"/>
          <w:color w:val="222222"/>
          <w:sz w:val="27"/>
          <w:szCs w:val="27"/>
        </w:rPr>
      </w:pPr>
      <w:proofErr w:type="spellStart"/>
      <w:proofErr w:type="gramStart"/>
      <w:r>
        <w:rPr>
          <w:rStyle w:val="Textoennegrita"/>
          <w:rFonts w:ascii="Tahoma" w:hAnsi="Tahoma" w:cs="Tahoma"/>
          <w:b w:val="0"/>
          <w:bCs w:val="0"/>
          <w:color w:val="222222"/>
        </w:rPr>
        <w:lastRenderedPageBreak/>
        <w:t>unsigned</w:t>
      </w:r>
      <w:proofErr w:type="spellEnd"/>
      <w:proofErr w:type="gramEnd"/>
      <w:r>
        <w:rPr>
          <w:rFonts w:ascii="Tahoma" w:hAnsi="Tahoma" w:cs="Tahoma"/>
          <w:color w:val="222222"/>
        </w:rPr>
        <w:t> (sin signo)</w:t>
      </w:r>
    </w:p>
    <w:p w:rsidR="00F95AAD" w:rsidRDefault="00F95AAD" w:rsidP="00F95A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short</w:t>
      </w:r>
    </w:p>
    <w:p w:rsidR="00F95AAD" w:rsidRDefault="00F95AAD" w:rsidP="00F95A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int</w:t>
      </w:r>
      <w:proofErr w:type="spellEnd"/>
    </w:p>
    <w:p w:rsidR="00F95AAD" w:rsidRDefault="00F95AAD" w:rsidP="00F95A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ahoma" w:hAnsi="Tahoma" w:cs="Tahoma"/>
          <w:color w:val="222222"/>
          <w:sz w:val="26"/>
          <w:szCs w:val="26"/>
        </w:rPr>
      </w:pP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unsigned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  <w:r>
        <w:rPr>
          <w:rStyle w:val="nfasis"/>
          <w:rFonts w:ascii="Tahoma" w:hAnsi="Tahoma" w:cs="Tahoma"/>
          <w:color w:val="222222"/>
          <w:sz w:val="26"/>
          <w:szCs w:val="26"/>
        </w:rPr>
        <w:t xml:space="preserve"> </w:t>
      </w:r>
      <w:proofErr w:type="spellStart"/>
      <w:r>
        <w:rPr>
          <w:rStyle w:val="nfasis"/>
          <w:rFonts w:ascii="Tahoma" w:hAnsi="Tahoma" w:cs="Tahoma"/>
          <w:color w:val="222222"/>
          <w:sz w:val="26"/>
          <w:szCs w:val="26"/>
        </w:rPr>
        <w:t>long</w:t>
      </w:r>
      <w:proofErr w:type="spellEnd"/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>En un sistema con arquitectura i386, los rangos definidos para una variable entera pueden ser: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spellStart"/>
      <w:proofErr w:type="gramStart"/>
      <w:r>
        <w:rPr>
          <w:rFonts w:ascii="Courier" w:hAnsi="Courier"/>
          <w:color w:val="222222"/>
        </w:rPr>
        <w:t>int</w:t>
      </w:r>
      <w:proofErr w:type="spellEnd"/>
      <w:proofErr w:type="gramEnd"/>
      <w:r>
        <w:rPr>
          <w:rFonts w:ascii="Courier" w:hAnsi="Courier"/>
          <w:color w:val="222222"/>
        </w:rPr>
        <w:t xml:space="preserve"> a;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a</w:t>
      </w:r>
      <w:proofErr w:type="gramEnd"/>
      <w:r>
        <w:rPr>
          <w:rFonts w:ascii="Courier" w:hAnsi="Courier"/>
          <w:color w:val="222222"/>
        </w:rPr>
        <w:t>, puede tomar valores entre –2,147,483,648 a 2,147,483,647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spellStart"/>
      <w:proofErr w:type="gramStart"/>
      <w:r>
        <w:rPr>
          <w:rFonts w:ascii="Courier" w:hAnsi="Courier"/>
          <w:color w:val="222222"/>
        </w:rPr>
        <w:t>unsigned</w:t>
      </w:r>
      <w:proofErr w:type="spellEnd"/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a;</w:t>
      </w: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</w:p>
    <w:p w:rsidR="00F95AAD" w:rsidRDefault="00F95AAD" w:rsidP="00F95AAD">
      <w:pPr>
        <w:pStyle w:val="HTMLconformatoprevio"/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spacing w:after="384"/>
        <w:jc w:val="both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a</w:t>
      </w:r>
      <w:proofErr w:type="gramEnd"/>
      <w:r>
        <w:rPr>
          <w:rFonts w:ascii="Courier" w:hAnsi="Courier"/>
          <w:color w:val="222222"/>
        </w:rPr>
        <w:t>, puede tomar valores entre 0 a 4,294,967,295</w:t>
      </w:r>
    </w:p>
    <w:p w:rsidR="00F95AAD" w:rsidRDefault="00F95AAD" w:rsidP="00F95AAD">
      <w:pPr>
        <w:pStyle w:val="Ttulo3"/>
        <w:shd w:val="clear" w:color="auto" w:fill="FFFFFF"/>
        <w:jc w:val="both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Valores de los Tipos de dato en C++</w:t>
      </w:r>
    </w:p>
    <w:p w:rsidR="00F95AAD" w:rsidRDefault="00F95AAD" w:rsidP="00F95AAD">
      <w:pPr>
        <w:pStyle w:val="NormalWeb"/>
        <w:shd w:val="clear" w:color="auto" w:fill="FFFFFF"/>
        <w:spacing w:after="360" w:afterAutospacing="0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>Con esta información en mente podemos presentar los valores numéricos de los tipos de dato fundamentales en </w:t>
      </w:r>
      <w:hyperlink r:id="rId6" w:history="1">
        <w:r>
          <w:rPr>
            <w:rStyle w:val="Hipervnculo"/>
            <w:rFonts w:ascii="Tahoma" w:hAnsi="Tahoma" w:cs="Tahoma"/>
            <w:color w:val="4477AA"/>
            <w:sz w:val="26"/>
            <w:szCs w:val="26"/>
            <w:u w:val="none"/>
          </w:rPr>
          <w:t>C++</w:t>
        </w:r>
      </w:hyperlink>
    </w:p>
    <w:tbl>
      <w:tblPr>
        <w:tblW w:w="103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491"/>
        <w:gridCol w:w="1678"/>
        <w:gridCol w:w="2597"/>
        <w:gridCol w:w="3599"/>
      </w:tblGrid>
      <w:tr w:rsidR="00F95AAD" w:rsidTr="00F95AAD">
        <w:trPr>
          <w:tblHeader/>
        </w:trPr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jc w:val="center"/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  <w:t>Nombre de tipo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jc w:val="center"/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  <w:t>Bytes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jc w:val="center"/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  <w:t>Otros nombres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jc w:val="center"/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22222"/>
                <w:sz w:val="26"/>
                <w:szCs w:val="26"/>
              </w:rPr>
              <w:t>Intervalo de valores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signed</w:t>
            </w:r>
            <w:proofErr w:type="spellEnd"/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–2,147,483,648 a 2,147,483,647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0 a 4,294,967,295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lastRenderedPageBreak/>
              <w:t>bool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false o true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–128 a 127 de manera predeterminada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–128 a 127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0 a 255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short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short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short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–32,768 a 32,767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short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short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0 a 65,535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–2,147,483,648 a 2,147,483,647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0 a 4,294,967,295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8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ninguno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–9,223,372,036,854,775,808 a 9,223,372,036,854,775,807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unsigned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8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ninguno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0 a 18,446,744,073,709,551,615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lastRenderedPageBreak/>
              <w:t>enum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varía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Vea más adelante en este artículo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float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3.4E +/- 38 (7 dígitos)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double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8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1.7E +/- 308 (15 dígitos)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long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double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igual que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double</w:t>
            </w:r>
            <w:proofErr w:type="spellEnd"/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 xml:space="preserve">Igual que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double</w:t>
            </w:r>
            <w:proofErr w:type="spellEnd"/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wchar_t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De 0 a 65,535</w:t>
            </w: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void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</w:p>
        </w:tc>
      </w:tr>
      <w:tr w:rsidR="00F95AAD" w:rsidTr="00F95AAD"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Variable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ninguna</w:t>
            </w:r>
          </w:p>
        </w:tc>
        <w:tc>
          <w:tcPr>
            <w:tcW w:w="3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5AAD" w:rsidRDefault="00F95AAD">
            <w:pPr>
              <w:spacing w:after="360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Variable</w:t>
            </w:r>
          </w:p>
        </w:tc>
      </w:tr>
    </w:tbl>
    <w:p w:rsidR="006439BB" w:rsidRDefault="006439BB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/>
    <w:p w:rsidR="00F6086E" w:rsidRDefault="00F6086E" w:rsidP="00F6086E">
      <w:pPr>
        <w:pStyle w:val="Ttulo3"/>
        <w:shd w:val="clear" w:color="auto" w:fill="FFFFFF"/>
        <w:spacing w:before="0"/>
        <w:rPr>
          <w:rFonts w:ascii="Segoe UI Semibold" w:hAnsi="Segoe UI Semibold" w:cs="Segoe UI Semibold"/>
          <w:color w:val="000000"/>
          <w:sz w:val="30"/>
          <w:szCs w:val="30"/>
        </w:rPr>
      </w:pPr>
      <w:r>
        <w:rPr>
          <w:rFonts w:ascii="Segoe UI Semibold" w:hAnsi="Segoe UI Semibold" w:cs="Segoe UI Semibold"/>
          <w:b/>
          <w:bCs/>
          <w:color w:val="000000"/>
          <w:sz w:val="30"/>
          <w:szCs w:val="30"/>
        </w:rPr>
        <w:lastRenderedPageBreak/>
        <w:t xml:space="preserve">Prioridad y </w:t>
      </w:r>
      <w:proofErr w:type="spellStart"/>
      <w:r>
        <w:rPr>
          <w:rFonts w:ascii="Segoe UI Semibold" w:hAnsi="Segoe UI Semibold" w:cs="Segoe UI Semibold"/>
          <w:b/>
          <w:bCs/>
          <w:color w:val="000000"/>
          <w:sz w:val="30"/>
          <w:szCs w:val="30"/>
        </w:rPr>
        <w:t>asociatividad</w:t>
      </w:r>
      <w:proofErr w:type="spellEnd"/>
      <w:r>
        <w:rPr>
          <w:rFonts w:ascii="Segoe UI Semibold" w:hAnsi="Segoe UI Semibold" w:cs="Segoe UI Semibold"/>
          <w:b/>
          <w:bCs/>
          <w:color w:val="000000"/>
          <w:sz w:val="30"/>
          <w:szCs w:val="30"/>
        </w:rPr>
        <w:t xml:space="preserve"> de los operadores de C++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991"/>
        <w:gridCol w:w="1824"/>
      </w:tblGrid>
      <w:tr w:rsidR="00F6086E" w:rsidTr="00F6086E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F6086E" w:rsidRDefault="00F6086E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Descripción del operador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F6086E" w:rsidRDefault="00F6086E">
            <w:pPr>
              <w:spacing w:before="300" w:after="300"/>
              <w:rPr>
                <w:b/>
                <w:bCs/>
                <w:color w:val="636363"/>
              </w:rPr>
            </w:pPr>
            <w:r>
              <w:rPr>
                <w:b/>
                <w:bCs/>
                <w:color w:val="636363"/>
              </w:rPr>
              <w:t>Operador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no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7" w:history="1">
              <w:r>
                <w:rPr>
                  <w:rStyle w:val="Hipervnculo"/>
                  <w:color w:val="00709F"/>
                  <w:u w:val="none"/>
                </w:rPr>
                <w:t>Resolución de ámbito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::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2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8" w:history="1">
              <w:r>
                <w:rPr>
                  <w:rStyle w:val="Hipervnculo"/>
                  <w:color w:val="00709F"/>
                  <w:u w:val="none"/>
                </w:rPr>
                <w:t>Selección de miembro (objeto o puntero)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.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or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–&gt;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9" w:history="1">
              <w:r>
                <w:rPr>
                  <w:rStyle w:val="Hipervnculo"/>
                  <w:color w:val="00709F"/>
                  <w:u w:val="none"/>
                </w:rPr>
                <w:t>Subíndice de matriz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[ ]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0" w:history="1">
              <w:r>
                <w:rPr>
                  <w:rStyle w:val="Hipervnculo"/>
                  <w:color w:val="00709F"/>
                  <w:u w:val="none"/>
                </w:rPr>
                <w:t>Llamada a función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( )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1" w:history="1">
              <w:r>
                <w:rPr>
                  <w:rStyle w:val="Hipervnculo"/>
                  <w:color w:val="00709F"/>
                  <w:u w:val="none"/>
                </w:rPr>
                <w:t>Incremento de postfijo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++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2" w:history="1">
              <w:r>
                <w:rPr>
                  <w:rStyle w:val="Hipervnculo"/>
                  <w:color w:val="00709F"/>
                  <w:u w:val="none"/>
                </w:rPr>
                <w:t>Decremento de postfijo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––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3" w:history="1">
              <w:r>
                <w:rPr>
                  <w:rStyle w:val="Hipervnculo"/>
                  <w:color w:val="00709F"/>
                  <w:u w:val="none"/>
                </w:rPr>
                <w:t>Nombre de tipo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typeid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( )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4" w:history="1">
              <w:r>
                <w:rPr>
                  <w:rStyle w:val="Hipervnculo"/>
                  <w:color w:val="00709F"/>
                  <w:u w:val="none"/>
                </w:rPr>
                <w:t>Conversión de tipos constante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const_cast</w:t>
            </w:r>
            <w:proofErr w:type="spellEnd"/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5" w:history="1">
              <w:r>
                <w:rPr>
                  <w:rStyle w:val="Hipervnculo"/>
                  <w:color w:val="00709F"/>
                  <w:u w:val="none"/>
                </w:rPr>
                <w:t>Conversión de tipos dinámica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dynamic_cast</w:t>
            </w:r>
            <w:proofErr w:type="spellEnd"/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6" w:history="1">
              <w:r>
                <w:rPr>
                  <w:rStyle w:val="Hipervnculo"/>
                  <w:color w:val="00709F"/>
                  <w:u w:val="none"/>
                </w:rPr>
                <w:t>Conversión de tipos reinterpretada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reinterpret_cast</w:t>
            </w:r>
            <w:proofErr w:type="spellEnd"/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7" w:history="1">
              <w:r>
                <w:rPr>
                  <w:rStyle w:val="Hipervnculo"/>
                  <w:color w:val="00709F"/>
                  <w:u w:val="none"/>
                </w:rPr>
                <w:t>Conversión de tipos estática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static_cast</w:t>
            </w:r>
            <w:proofErr w:type="spellEnd"/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3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8" w:history="1">
              <w:r>
                <w:rPr>
                  <w:rStyle w:val="Hipervnculo"/>
                  <w:color w:val="00709F"/>
                  <w:u w:val="none"/>
                </w:rPr>
                <w:t>Tamaño de objeto o tipo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sizeof</w:t>
            </w:r>
            <w:proofErr w:type="spellEnd"/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19" w:history="1">
              <w:r>
                <w:rPr>
                  <w:rStyle w:val="Hipervnculo"/>
                  <w:color w:val="00709F"/>
                  <w:u w:val="none"/>
                </w:rPr>
                <w:t>Incremento de prefijo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++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0" w:history="1">
              <w:r>
                <w:rPr>
                  <w:rStyle w:val="Hipervnculo"/>
                  <w:color w:val="00709F"/>
                  <w:u w:val="none"/>
                </w:rPr>
                <w:t>Decremento de prefijo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––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1" w:history="1">
              <w:r>
                <w:rPr>
                  <w:rStyle w:val="Hipervnculo"/>
                  <w:color w:val="00709F"/>
                  <w:u w:val="none"/>
                </w:rPr>
                <w:t>Complemento a uno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~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2" w:history="1">
              <w:r>
                <w:rPr>
                  <w:rStyle w:val="Hipervnculo"/>
                  <w:color w:val="00709F"/>
                  <w:u w:val="none"/>
                </w:rPr>
                <w:t>NOT lógico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!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3" w:history="1">
              <w:r>
                <w:rPr>
                  <w:rStyle w:val="Hipervnculo"/>
                  <w:color w:val="00709F"/>
                  <w:u w:val="none"/>
                </w:rPr>
                <w:t>Negación unaria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-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4" w:history="1">
              <w:r>
                <w:rPr>
                  <w:rStyle w:val="Hipervnculo"/>
                  <w:color w:val="00709F"/>
                  <w:u w:val="none"/>
                </w:rPr>
                <w:t>Unario más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+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5" w:history="1">
              <w:r>
                <w:rPr>
                  <w:rStyle w:val="Hipervnculo"/>
                  <w:color w:val="00709F"/>
                  <w:u w:val="none"/>
                </w:rPr>
                <w:t>Dirección de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&amp;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6" w:history="1">
              <w:r>
                <w:rPr>
                  <w:rStyle w:val="Hipervnculo"/>
                  <w:color w:val="00709F"/>
                  <w:u w:val="none"/>
                </w:rPr>
                <w:t>Direccionamiento indirecto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*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7" w:history="1">
              <w:r>
                <w:rPr>
                  <w:rStyle w:val="Hipervnculo"/>
                  <w:color w:val="00709F"/>
                  <w:u w:val="none"/>
                </w:rPr>
                <w:t>Crear objeto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new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8" w:history="1">
              <w:r>
                <w:rPr>
                  <w:rStyle w:val="Hipervnculo"/>
                  <w:color w:val="00709F"/>
                  <w:u w:val="none"/>
                </w:rPr>
                <w:t>Destruir objeto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delete</w:t>
            </w:r>
            <w:proofErr w:type="spellEnd"/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29" w:history="1">
              <w:r>
                <w:rPr>
                  <w:rStyle w:val="Hipervnculo"/>
                  <w:color w:val="00709F"/>
                  <w:u w:val="none"/>
                </w:rPr>
                <w:t>Conversión de tipos explícita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Cast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: ()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4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0" w:history="1">
              <w:r>
                <w:rPr>
                  <w:rStyle w:val="Hipervnculo"/>
                  <w:color w:val="00709F"/>
                  <w:u w:val="none"/>
                </w:rPr>
                <w:t>Puntero a miembro (objetos o punteros)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.*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or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–&gt;*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5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1" w:history="1">
              <w:r>
                <w:rPr>
                  <w:rStyle w:val="Hipervnculo"/>
                  <w:color w:val="00709F"/>
                  <w:u w:val="none"/>
                </w:rPr>
                <w:t>Multiplicación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*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2" w:history="1">
              <w:r>
                <w:rPr>
                  <w:rStyle w:val="Hipervnculo"/>
                  <w:color w:val="00709F"/>
                  <w:u w:val="none"/>
                </w:rPr>
                <w:t>División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/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3" w:history="1">
              <w:r>
                <w:rPr>
                  <w:rStyle w:val="Hipervnculo"/>
                  <w:color w:val="00709F"/>
                  <w:u w:val="none"/>
                </w:rPr>
                <w:t>Módulo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%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6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4" w:history="1">
              <w:r>
                <w:rPr>
                  <w:rStyle w:val="Hipervnculo"/>
                  <w:color w:val="00709F"/>
                  <w:u w:val="none"/>
                </w:rPr>
                <w:t>Adición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+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5" w:history="1">
              <w:r>
                <w:rPr>
                  <w:rStyle w:val="Hipervnculo"/>
                  <w:color w:val="00709F"/>
                  <w:u w:val="none"/>
                </w:rPr>
                <w:t>Resta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–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7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6" w:history="1">
              <w:r>
                <w:rPr>
                  <w:rStyle w:val="Hipervnculo"/>
                  <w:color w:val="00709F"/>
                  <w:u w:val="none"/>
                </w:rPr>
                <w:t>Desplazamiento a la izquierda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&lt;&lt;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7" w:history="1">
              <w:r>
                <w:rPr>
                  <w:rStyle w:val="Hipervnculo"/>
                  <w:color w:val="00709F"/>
                  <w:u w:val="none"/>
                </w:rPr>
                <w:t>Desplazamiento a la derecha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&gt;&gt;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8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8" w:history="1">
              <w:r>
                <w:rPr>
                  <w:rStyle w:val="Hipervnculo"/>
                  <w:color w:val="00709F"/>
                  <w:u w:val="none"/>
                </w:rPr>
                <w:t>Menor que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&lt;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39" w:history="1">
              <w:r>
                <w:rPr>
                  <w:rStyle w:val="Hipervnculo"/>
                  <w:color w:val="00709F"/>
                  <w:u w:val="none"/>
                </w:rPr>
                <w:t>Mayor que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&gt;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0" w:history="1">
              <w:r>
                <w:rPr>
                  <w:rStyle w:val="Hipervnculo"/>
                  <w:color w:val="00709F"/>
                  <w:u w:val="none"/>
                </w:rPr>
                <w:t>Menor o igual que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&lt;=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1" w:history="1">
              <w:r>
                <w:rPr>
                  <w:rStyle w:val="Hipervnculo"/>
                  <w:color w:val="00709F"/>
                  <w:u w:val="none"/>
                </w:rPr>
                <w:t>Mayor o igual que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&gt;=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9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2" w:history="1">
              <w:r>
                <w:rPr>
                  <w:rStyle w:val="Hipervnculo"/>
                  <w:color w:val="00709F"/>
                  <w:u w:val="none"/>
                </w:rPr>
                <w:t>Igualdad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==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3" w:history="1">
              <w:r>
                <w:rPr>
                  <w:rStyle w:val="Hipervnculo"/>
                  <w:color w:val="00709F"/>
                  <w:u w:val="none"/>
                </w:rPr>
                <w:t>Desigualdad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!=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10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4" w:history="1">
              <w:r>
                <w:rPr>
                  <w:rStyle w:val="Hipervnculo"/>
                  <w:color w:val="00709F"/>
                  <w:u w:val="none"/>
                </w:rPr>
                <w:t>AND bit a bit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&amp;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11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5" w:history="1">
              <w:r>
                <w:rPr>
                  <w:rStyle w:val="Hipervnculo"/>
                  <w:color w:val="00709F"/>
                  <w:u w:val="none"/>
                </w:rPr>
                <w:t>OR exclusivo bit a bit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^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12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6" w:history="1">
              <w:r>
                <w:rPr>
                  <w:rStyle w:val="Hipervnculo"/>
                  <w:color w:val="00709F"/>
                  <w:u w:val="none"/>
                </w:rPr>
                <w:t>OR inclusivo bit a bit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&amp;#124;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13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7" w:history="1">
              <w:r>
                <w:rPr>
                  <w:rStyle w:val="Hipervnculo"/>
                  <w:color w:val="00709F"/>
                  <w:u w:val="none"/>
                </w:rPr>
                <w:t>AND lógico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&amp;&amp;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14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8" w:history="1">
              <w:r>
                <w:rPr>
                  <w:rStyle w:val="Hipervnculo"/>
                  <w:color w:val="00709F"/>
                  <w:u w:val="none"/>
                </w:rPr>
                <w:t>OR lógico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&amp;#124;&amp;#124;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15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49" w:history="1">
              <w:r>
                <w:rPr>
                  <w:rStyle w:val="Hipervnculo"/>
                  <w:color w:val="00709F"/>
                  <w:u w:val="none"/>
                </w:rPr>
                <w:t>Condicional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? :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16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0" w:history="1">
              <w:r>
                <w:rPr>
                  <w:rStyle w:val="Hipervnculo"/>
                  <w:color w:val="00709F"/>
                  <w:u w:val="none"/>
                </w:rPr>
                <w:t>Asignación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1" w:history="1">
              <w:r>
                <w:rPr>
                  <w:rStyle w:val="Hipervnculo"/>
                  <w:color w:val="00709F"/>
                  <w:u w:val="none"/>
                </w:rPr>
                <w:t>Asignación y multiplicación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*=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2" w:history="1">
              <w:r>
                <w:rPr>
                  <w:rStyle w:val="Hipervnculo"/>
                  <w:color w:val="00709F"/>
                  <w:u w:val="none"/>
                </w:rPr>
                <w:t>Asignación y división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/=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3" w:history="1">
              <w:r>
                <w:rPr>
                  <w:rStyle w:val="Hipervnculo"/>
                  <w:color w:val="00709F"/>
                  <w:u w:val="none"/>
                </w:rPr>
                <w:t>Asignación y módulo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%=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4" w:history="1">
              <w:r>
                <w:rPr>
                  <w:rStyle w:val="Hipervnculo"/>
                  <w:color w:val="00709F"/>
                  <w:u w:val="none"/>
                </w:rPr>
                <w:t>Asignación y suma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+=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5" w:history="1">
              <w:r>
                <w:rPr>
                  <w:rStyle w:val="Hipervnculo"/>
                  <w:color w:val="00709F"/>
                  <w:u w:val="none"/>
                </w:rPr>
                <w:t>Asignación y resta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–=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6" w:history="1">
              <w:r>
                <w:rPr>
                  <w:rStyle w:val="Hipervnculo"/>
                  <w:color w:val="00709F"/>
                  <w:u w:val="none"/>
                </w:rPr>
                <w:t>Asignación y desplazamiento a la izquierda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&lt;&lt;=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7" w:history="1">
              <w:r>
                <w:rPr>
                  <w:rStyle w:val="Hipervnculo"/>
                  <w:color w:val="00709F"/>
                  <w:u w:val="none"/>
                </w:rPr>
                <w:t>Asignación y desplazamiento a la derecha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&gt;&gt;=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8" w:history="1">
              <w:r>
                <w:rPr>
                  <w:rStyle w:val="Hipervnculo"/>
                  <w:color w:val="00709F"/>
                  <w:u w:val="none"/>
                </w:rPr>
                <w:t>Asignación AND bit a bit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&amp;=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59" w:history="1">
              <w:r>
                <w:rPr>
                  <w:rStyle w:val="Hipervnculo"/>
                  <w:color w:val="00709F"/>
                  <w:u w:val="none"/>
                </w:rPr>
                <w:t>Asignación OR inclusivo bit a bit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&amp;#124;=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60" w:history="1">
              <w:r>
                <w:rPr>
                  <w:rStyle w:val="Hipervnculo"/>
                  <w:color w:val="00709F"/>
                  <w:u w:val="none"/>
                </w:rPr>
                <w:t>Asignación OR exclusivo bit a bit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^=</w:t>
            </w: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17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61" w:history="1">
              <w:r>
                <w:rPr>
                  <w:rStyle w:val="Hipervnculo"/>
                  <w:color w:val="00709F"/>
                  <w:u w:val="none"/>
                </w:rPr>
                <w:t xml:space="preserve">Expresión </w:t>
              </w:r>
              <w:proofErr w:type="spellStart"/>
              <w:r>
                <w:rPr>
                  <w:rStyle w:val="Hipervnculo"/>
                  <w:color w:val="00709F"/>
                  <w:u w:val="none"/>
                </w:rPr>
                <w:t>Throw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throw</w:t>
            </w:r>
            <w:proofErr w:type="spellEnd"/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Group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18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precedence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left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to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right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associativity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086E" w:rsidRDefault="00F6086E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F6086E" w:rsidTr="00F6086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hyperlink r:id="rId62" w:history="1">
              <w:r>
                <w:rPr>
                  <w:rStyle w:val="Hipervnculo"/>
                  <w:color w:val="00709F"/>
                  <w:u w:val="none"/>
                </w:rPr>
                <w:t>Coma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6086E" w:rsidRDefault="00F6086E">
            <w:pPr>
              <w:spacing w:before="300" w:after="300"/>
              <w:rPr>
                <w:color w:val="2A2A2A"/>
              </w:rPr>
            </w:pPr>
            <w:r>
              <w:rPr>
                <w:rStyle w:val="CdigoHTML"/>
                <w:rFonts w:ascii="Consolas" w:eastAsiaTheme="minorHAnsi" w:hAnsi="Consolas"/>
                <w:color w:val="C7254E"/>
                <w:sz w:val="18"/>
                <w:szCs w:val="18"/>
                <w:shd w:val="clear" w:color="auto" w:fill="F9F2F4"/>
              </w:rPr>
              <w:t>,</w:t>
            </w:r>
          </w:p>
        </w:tc>
      </w:tr>
    </w:tbl>
    <w:p w:rsidR="00F6086E" w:rsidRDefault="00F6086E" w:rsidP="00F6086E">
      <w:pPr>
        <w:pStyle w:val="Ttulo2"/>
        <w:shd w:val="clear" w:color="auto" w:fill="FFFFFF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</w:p>
    <w:p w:rsidR="00F6086E" w:rsidRDefault="00F6086E" w:rsidP="00F6086E">
      <w:pPr>
        <w:pStyle w:val="Ttulo2"/>
        <w:shd w:val="clear" w:color="auto" w:fill="FFFFFF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proofErr w:type="spellStart"/>
      <w:r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  <w:t>Bibliografia</w:t>
      </w:r>
      <w:proofErr w:type="spellEnd"/>
    </w:p>
    <w:p w:rsidR="00F6086E" w:rsidRDefault="00F6086E" w:rsidP="00F6086E">
      <w:pPr>
        <w:pStyle w:val="Ttulo2"/>
        <w:shd w:val="clear" w:color="auto" w:fill="FFFFFF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</w:p>
    <w:p w:rsidR="00F6086E" w:rsidRDefault="00F6086E" w:rsidP="00F6086E">
      <w:pPr>
        <w:pStyle w:val="Ttulo2"/>
        <w:shd w:val="clear" w:color="auto" w:fill="FFFFFF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hyperlink r:id="rId63" w:history="1">
        <w:r w:rsidRPr="004F2E38">
          <w:rPr>
            <w:rStyle w:val="Hipervnculo"/>
            <w:rFonts w:ascii="Segoe UI Semibold" w:hAnsi="Segoe UI Semibold" w:cs="Segoe UI Semibold"/>
            <w:b w:val="0"/>
            <w:bCs w:val="0"/>
            <w:sz w:val="20"/>
            <w:szCs w:val="20"/>
          </w:rPr>
          <w:t>http://ehack.info/tipo-datos-basicos-c/</w:t>
        </w:r>
      </w:hyperlink>
    </w:p>
    <w:p w:rsidR="00F6086E" w:rsidRDefault="00F6086E" w:rsidP="00F6086E">
      <w:pPr>
        <w:pStyle w:val="Ttulo2"/>
        <w:shd w:val="clear" w:color="auto" w:fill="FFFFFF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</w:p>
    <w:p w:rsidR="00F6086E" w:rsidRDefault="00F6086E" w:rsidP="00F6086E">
      <w:pPr>
        <w:pStyle w:val="Ttulo2"/>
        <w:shd w:val="clear" w:color="auto" w:fill="FFFFFF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hyperlink r:id="rId64" w:history="1">
        <w:r w:rsidRPr="004F2E38">
          <w:rPr>
            <w:rStyle w:val="Hipervnculo"/>
            <w:rFonts w:ascii="Segoe UI Semibold" w:hAnsi="Segoe UI Semibold" w:cs="Segoe UI Semibold"/>
            <w:b w:val="0"/>
            <w:bCs w:val="0"/>
            <w:sz w:val="20"/>
            <w:szCs w:val="20"/>
          </w:rPr>
          <w:t>https://msdn.microsoft.com/es-es/library/126fe14k.aspx</w:t>
        </w:r>
      </w:hyperlink>
    </w:p>
    <w:p w:rsidR="00F6086E" w:rsidRDefault="00F6086E" w:rsidP="00F6086E">
      <w:pPr>
        <w:pStyle w:val="Ttulo2"/>
        <w:shd w:val="clear" w:color="auto" w:fill="FFFFFF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20"/>
          <w:szCs w:val="20"/>
        </w:rPr>
      </w:pPr>
      <w:bookmarkStart w:id="0" w:name="_GoBack"/>
      <w:bookmarkEnd w:id="0"/>
    </w:p>
    <w:p w:rsidR="00F6086E" w:rsidRDefault="00F6086E"/>
    <w:p w:rsidR="00F6086E" w:rsidRDefault="00F6086E"/>
    <w:sectPr w:rsidR="00F60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51F34"/>
    <w:multiLevelType w:val="multilevel"/>
    <w:tmpl w:val="679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82D8C"/>
    <w:multiLevelType w:val="multilevel"/>
    <w:tmpl w:val="11F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5399D"/>
    <w:multiLevelType w:val="multilevel"/>
    <w:tmpl w:val="D18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60613B"/>
    <w:multiLevelType w:val="multilevel"/>
    <w:tmpl w:val="DE6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CA409D"/>
    <w:multiLevelType w:val="multilevel"/>
    <w:tmpl w:val="17A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232557"/>
    <w:multiLevelType w:val="multilevel"/>
    <w:tmpl w:val="5A2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AD"/>
    <w:rsid w:val="006439BB"/>
    <w:rsid w:val="00F6086E"/>
    <w:rsid w:val="00F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D64CB-54D8-4BDA-A898-9E187993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5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5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5AA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9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95AA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5AAD"/>
    <w:rPr>
      <w:i/>
      <w:iCs/>
    </w:rPr>
  </w:style>
  <w:style w:type="character" w:styleId="Textoennegrita">
    <w:name w:val="Strong"/>
    <w:basedOn w:val="Fuentedeprrafopredeter"/>
    <w:uiPriority w:val="22"/>
    <w:qFormat/>
    <w:rsid w:val="00F95AA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5A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AA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6086E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Fuentedeprrafopredeter"/>
    <w:rsid w:val="00F6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es-es/library/fw63e3c3.aspx" TargetMode="External"/><Relationship Id="rId21" Type="http://schemas.openxmlformats.org/officeDocument/2006/relationships/hyperlink" Target="https://msdn.microsoft.com/es-es/library/dxt4z71k.aspx" TargetMode="External"/><Relationship Id="rId34" Type="http://schemas.openxmlformats.org/officeDocument/2006/relationships/hyperlink" Target="https://msdn.microsoft.com/es-es/library/ktz6ya2s.aspx" TargetMode="External"/><Relationship Id="rId42" Type="http://schemas.openxmlformats.org/officeDocument/2006/relationships/hyperlink" Target="https://msdn.microsoft.com/es-es/library/c35t2ffz.aspx" TargetMode="External"/><Relationship Id="rId47" Type="http://schemas.openxmlformats.org/officeDocument/2006/relationships/hyperlink" Target="https://msdn.microsoft.com/es-es/library/c6s3h5a7.aspx" TargetMode="External"/><Relationship Id="rId50" Type="http://schemas.openxmlformats.org/officeDocument/2006/relationships/hyperlink" Target="https://msdn.microsoft.com/es-es/library/5bk6ya5x.aspx" TargetMode="External"/><Relationship Id="rId55" Type="http://schemas.openxmlformats.org/officeDocument/2006/relationships/hyperlink" Target="https://msdn.microsoft.com/es-es/library/5bk6ya5x.aspx" TargetMode="External"/><Relationship Id="rId63" Type="http://schemas.openxmlformats.org/officeDocument/2006/relationships/hyperlink" Target="http://ehack.info/tipo-datos-basicos-c/" TargetMode="External"/><Relationship Id="rId7" Type="http://schemas.openxmlformats.org/officeDocument/2006/relationships/hyperlink" Target="https://msdn.microsoft.com/es-es/library/b451xz31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s-es/library/e0w9f63b.aspx" TargetMode="External"/><Relationship Id="rId29" Type="http://schemas.openxmlformats.org/officeDocument/2006/relationships/hyperlink" Target="https://msdn.microsoft.com/es-es/library/ts48df3y.aspx" TargetMode="External"/><Relationship Id="rId11" Type="http://schemas.openxmlformats.org/officeDocument/2006/relationships/hyperlink" Target="https://msdn.microsoft.com/es-es/library/e1e3921c.aspx" TargetMode="External"/><Relationship Id="rId24" Type="http://schemas.openxmlformats.org/officeDocument/2006/relationships/hyperlink" Target="https://msdn.microsoft.com/es-es/library/ewkkxkwb.aspx" TargetMode="External"/><Relationship Id="rId32" Type="http://schemas.openxmlformats.org/officeDocument/2006/relationships/hyperlink" Target="https://msdn.microsoft.com/es-es/library/ty2ax9z9.aspx" TargetMode="External"/><Relationship Id="rId37" Type="http://schemas.openxmlformats.org/officeDocument/2006/relationships/hyperlink" Target="https://msdn.microsoft.com/es-es/library/336xbhcz.aspx" TargetMode="External"/><Relationship Id="rId40" Type="http://schemas.openxmlformats.org/officeDocument/2006/relationships/hyperlink" Target="https://msdn.microsoft.com/es-es/library/yf3abyat.aspx" TargetMode="External"/><Relationship Id="rId45" Type="http://schemas.openxmlformats.org/officeDocument/2006/relationships/hyperlink" Target="https://msdn.microsoft.com/es-es/library/3akey979.aspx" TargetMode="External"/><Relationship Id="rId53" Type="http://schemas.openxmlformats.org/officeDocument/2006/relationships/hyperlink" Target="https://msdn.microsoft.com/es-es/library/5bk6ya5x.aspx" TargetMode="External"/><Relationship Id="rId58" Type="http://schemas.openxmlformats.org/officeDocument/2006/relationships/hyperlink" Target="https://msdn.microsoft.com/es-es/library/5bk6ya5x.aspx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ehack.info/glosario/return-c/" TargetMode="External"/><Relationship Id="rId61" Type="http://schemas.openxmlformats.org/officeDocument/2006/relationships/hyperlink" Target="https://msdn.microsoft.com/es-es/library/6dekhbbc.aspx" TargetMode="External"/><Relationship Id="rId19" Type="http://schemas.openxmlformats.org/officeDocument/2006/relationships/hyperlink" Target="https://msdn.microsoft.com/es-es/library/dy3d35h8.aspx" TargetMode="External"/><Relationship Id="rId14" Type="http://schemas.openxmlformats.org/officeDocument/2006/relationships/hyperlink" Target="https://msdn.microsoft.com/es-es/library/bz6at95h.aspx" TargetMode="External"/><Relationship Id="rId22" Type="http://schemas.openxmlformats.org/officeDocument/2006/relationships/hyperlink" Target="https://msdn.microsoft.com/es-es/library/1k6w8551.aspx" TargetMode="External"/><Relationship Id="rId27" Type="http://schemas.openxmlformats.org/officeDocument/2006/relationships/hyperlink" Target="https://msdn.microsoft.com/es-es/library/kewsb8ba.aspx" TargetMode="External"/><Relationship Id="rId30" Type="http://schemas.openxmlformats.org/officeDocument/2006/relationships/hyperlink" Target="https://msdn.microsoft.com/es-es/library/k8336763.aspx" TargetMode="External"/><Relationship Id="rId35" Type="http://schemas.openxmlformats.org/officeDocument/2006/relationships/hyperlink" Target="https://msdn.microsoft.com/es-es/library/ktz6ya2s.aspx" TargetMode="External"/><Relationship Id="rId43" Type="http://schemas.openxmlformats.org/officeDocument/2006/relationships/hyperlink" Target="https://msdn.microsoft.com/es-es/library/c35t2ffz.aspx" TargetMode="External"/><Relationship Id="rId48" Type="http://schemas.openxmlformats.org/officeDocument/2006/relationships/hyperlink" Target="https://msdn.microsoft.com/es-es/library/f355wky8.aspx" TargetMode="External"/><Relationship Id="rId56" Type="http://schemas.openxmlformats.org/officeDocument/2006/relationships/hyperlink" Target="https://msdn.microsoft.com/es-es/library/5bk6ya5x.aspx" TargetMode="External"/><Relationship Id="rId64" Type="http://schemas.openxmlformats.org/officeDocument/2006/relationships/hyperlink" Target="https://msdn.microsoft.com/es-es/library/126fe14k.aspx" TargetMode="External"/><Relationship Id="rId8" Type="http://schemas.openxmlformats.org/officeDocument/2006/relationships/hyperlink" Target="https://msdn.microsoft.com/es-es/library/b930c881.aspx" TargetMode="External"/><Relationship Id="rId51" Type="http://schemas.openxmlformats.org/officeDocument/2006/relationships/hyperlink" Target="https://msdn.microsoft.com/es-es/library/5bk6ya5x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es-es/library/e1e3921c.aspx" TargetMode="External"/><Relationship Id="rId17" Type="http://schemas.openxmlformats.org/officeDocument/2006/relationships/hyperlink" Target="https://msdn.microsoft.com/es-es/library/c36yw7x9.aspx" TargetMode="External"/><Relationship Id="rId25" Type="http://schemas.openxmlformats.org/officeDocument/2006/relationships/hyperlink" Target="https://msdn.microsoft.com/es-es/library/w7049scy.aspx" TargetMode="External"/><Relationship Id="rId33" Type="http://schemas.openxmlformats.org/officeDocument/2006/relationships/hyperlink" Target="https://msdn.microsoft.com/es-es/library/ty2ax9z9.aspx" TargetMode="External"/><Relationship Id="rId38" Type="http://schemas.openxmlformats.org/officeDocument/2006/relationships/hyperlink" Target="https://msdn.microsoft.com/es-es/library/yf3abyat.aspx" TargetMode="External"/><Relationship Id="rId46" Type="http://schemas.openxmlformats.org/officeDocument/2006/relationships/hyperlink" Target="https://msdn.microsoft.com/es-es/library/edc0fscw.aspx" TargetMode="External"/><Relationship Id="rId59" Type="http://schemas.openxmlformats.org/officeDocument/2006/relationships/hyperlink" Target="https://msdn.microsoft.com/es-es/library/5bk6ya5x.aspx" TargetMode="External"/><Relationship Id="rId20" Type="http://schemas.openxmlformats.org/officeDocument/2006/relationships/hyperlink" Target="https://msdn.microsoft.com/es-es/library/dy3d35h8.aspx" TargetMode="External"/><Relationship Id="rId41" Type="http://schemas.openxmlformats.org/officeDocument/2006/relationships/hyperlink" Target="https://msdn.microsoft.com/es-es/library/yf3abyat.aspx" TargetMode="External"/><Relationship Id="rId54" Type="http://schemas.openxmlformats.org/officeDocument/2006/relationships/hyperlink" Target="https://msdn.microsoft.com/es-es/library/5bk6ya5x.aspx" TargetMode="External"/><Relationship Id="rId62" Type="http://schemas.openxmlformats.org/officeDocument/2006/relationships/hyperlink" Target="https://msdn.microsoft.com/es-es/library/zs06xbxh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hack.info/glosario/return-c/" TargetMode="External"/><Relationship Id="rId15" Type="http://schemas.openxmlformats.org/officeDocument/2006/relationships/hyperlink" Target="https://msdn.microsoft.com/es-es/library/cby9kycs.aspx" TargetMode="External"/><Relationship Id="rId23" Type="http://schemas.openxmlformats.org/officeDocument/2006/relationships/hyperlink" Target="https://msdn.microsoft.com/es-es/library/wxxx8d2t.aspx" TargetMode="External"/><Relationship Id="rId28" Type="http://schemas.openxmlformats.org/officeDocument/2006/relationships/hyperlink" Target="https://msdn.microsoft.com/es-es/library/h6227113.aspx" TargetMode="External"/><Relationship Id="rId36" Type="http://schemas.openxmlformats.org/officeDocument/2006/relationships/hyperlink" Target="https://msdn.microsoft.com/es-es/library/336xbhcz.aspx" TargetMode="External"/><Relationship Id="rId49" Type="http://schemas.openxmlformats.org/officeDocument/2006/relationships/hyperlink" Target="https://msdn.microsoft.com/es-es/library/e4213hs1.aspx" TargetMode="External"/><Relationship Id="rId57" Type="http://schemas.openxmlformats.org/officeDocument/2006/relationships/hyperlink" Target="https://msdn.microsoft.com/es-es/library/5bk6ya5x.aspx" TargetMode="External"/><Relationship Id="rId10" Type="http://schemas.openxmlformats.org/officeDocument/2006/relationships/hyperlink" Target="https://msdn.microsoft.com/es-es/library/kdte99aa.aspx" TargetMode="External"/><Relationship Id="rId31" Type="http://schemas.openxmlformats.org/officeDocument/2006/relationships/hyperlink" Target="https://msdn.microsoft.com/es-es/library/ty2ax9z9.aspx" TargetMode="External"/><Relationship Id="rId44" Type="http://schemas.openxmlformats.org/officeDocument/2006/relationships/hyperlink" Target="https://msdn.microsoft.com/es-es/library/z0zec0b2.aspx" TargetMode="External"/><Relationship Id="rId52" Type="http://schemas.openxmlformats.org/officeDocument/2006/relationships/hyperlink" Target="https://msdn.microsoft.com/es-es/library/5bk6ya5x.aspx" TargetMode="External"/><Relationship Id="rId60" Type="http://schemas.openxmlformats.org/officeDocument/2006/relationships/hyperlink" Target="https://msdn.microsoft.com/es-es/library/5bk6ya5x.aspx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s-es/library/th52k9c8.aspx" TargetMode="External"/><Relationship Id="rId13" Type="http://schemas.openxmlformats.org/officeDocument/2006/relationships/hyperlink" Target="https://msdn.microsoft.com/es-es/library/fyf39xec.aspx" TargetMode="External"/><Relationship Id="rId18" Type="http://schemas.openxmlformats.org/officeDocument/2006/relationships/hyperlink" Target="https://msdn.microsoft.com/es-es/library/4s7x1k91.aspx" TargetMode="External"/><Relationship Id="rId39" Type="http://schemas.openxmlformats.org/officeDocument/2006/relationships/hyperlink" Target="https://msdn.microsoft.com/es-es/library/yf3abya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1835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2018-09-04T12:05:00Z</dcterms:created>
  <dcterms:modified xsi:type="dcterms:W3CDTF">2018-09-04T12:21:00Z</dcterms:modified>
</cp:coreProperties>
</file>