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23099" w:rsidRDefault="00D23099" w:rsidP="00D23099">
      <w:pPr>
        <w:keepNext/>
      </w:pPr>
      <w:r>
        <w:pict>
          <v:rect id="_x0000_i1315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23D7C443" wp14:editId="279113C3">
                  <wp:extent cx="806373" cy="764808"/>
                  <wp:effectExtent l="0" t="0" r="0" b="0"/>
                  <wp:docPr id="96" name="Рисунок 9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6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 w:rsidRPr="00D23099">
        <w:rPr>
          <w:rFonts w:ascii="Times New Roman" w:hAnsi="Times New Roman" w:cs="Times New Roman"/>
          <w:sz w:val="28"/>
          <w:lang w:val="en-US"/>
        </w:rPr>
        <w:t xml:space="preserve">1. </w:t>
      </w:r>
      <w:r>
        <w:rPr>
          <w:rFonts w:ascii="Times New Roman" w:hAnsi="Times New Roman" w:cs="Times New Roman"/>
          <w:sz w:val="28"/>
        </w:rPr>
        <w:t>Исключения</w:t>
      </w:r>
      <w:r w:rsidRPr="00D23099">
        <w:rPr>
          <w:rFonts w:ascii="Times New Roman" w:hAnsi="Times New Roman" w:cs="Times New Roman"/>
          <w:sz w:val="28"/>
          <w:lang w:val="en-US"/>
        </w:rPr>
        <w:t xml:space="preserve"> (exception). </w:t>
      </w:r>
      <w:r>
        <w:rPr>
          <w:rFonts w:ascii="Times New Roman" w:hAnsi="Times New Roman" w:cs="Times New Roman"/>
          <w:sz w:val="28"/>
        </w:rPr>
        <w:t>Операторы</w:t>
      </w:r>
      <w:r w:rsidRPr="00D23099">
        <w:rPr>
          <w:rFonts w:ascii="Times New Roman" w:hAnsi="Times New Roman" w:cs="Times New Roman"/>
          <w:sz w:val="28"/>
          <w:lang w:val="en-US"/>
        </w:rPr>
        <w:t xml:space="preserve"> throw, checked, unchecked. </w:t>
      </w:r>
      <w:r>
        <w:rPr>
          <w:rFonts w:ascii="Times New Roman" w:hAnsi="Times New Roman" w:cs="Times New Roman"/>
          <w:sz w:val="28"/>
        </w:rPr>
        <w:t>Фильтры исключений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Делегаты. События. Списки вызовов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keepNext/>
        <w:rPr>
          <w:rFonts w:ascii="Times New Roman" w:hAnsi="Times New Roman" w:cs="Times New Roman"/>
          <w:sz w:val="24"/>
        </w:rPr>
      </w:pPr>
      <w:r>
        <w:pict>
          <v:rect id="_x0000_i1316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38C23D89" wp14:editId="0EBF916E">
                  <wp:extent cx="806373" cy="764808"/>
                  <wp:effectExtent l="0" t="0" r="0" b="0"/>
                  <wp:docPr id="97" name="Рисунок 9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7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2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Операторы </w:t>
      </w:r>
      <w:proofErr w:type="spellStart"/>
      <w:r>
        <w:rPr>
          <w:rFonts w:ascii="Times New Roman" w:hAnsi="Times New Roman" w:cs="Times New Roman"/>
          <w:sz w:val="28"/>
        </w:rPr>
        <w:t>is</w:t>
      </w:r>
      <w:proofErr w:type="spellEnd"/>
      <w:r>
        <w:rPr>
          <w:rFonts w:ascii="Times New Roman" w:hAnsi="Times New Roman" w:cs="Times New Roman"/>
          <w:sz w:val="28"/>
        </w:rPr>
        <w:t xml:space="preserve"> и </w:t>
      </w:r>
      <w:proofErr w:type="spellStart"/>
      <w:r>
        <w:rPr>
          <w:rFonts w:ascii="Times New Roman" w:hAnsi="Times New Roman" w:cs="Times New Roman"/>
          <w:sz w:val="28"/>
        </w:rPr>
        <w:t>as</w:t>
      </w:r>
      <w:proofErr w:type="spellEnd"/>
      <w:r>
        <w:rPr>
          <w:rFonts w:ascii="Times New Roman" w:hAnsi="Times New Roman" w:cs="Times New Roman"/>
          <w:sz w:val="28"/>
        </w:rPr>
        <w:t xml:space="preserve">. Класс </w:t>
      </w:r>
      <w:proofErr w:type="spellStart"/>
      <w:r>
        <w:rPr>
          <w:rFonts w:ascii="Times New Roman" w:hAnsi="Times New Roman" w:cs="Times New Roman"/>
          <w:sz w:val="28"/>
        </w:rPr>
        <w:t>Type</w:t>
      </w:r>
      <w:proofErr w:type="spellEnd"/>
      <w:r>
        <w:rPr>
          <w:rFonts w:ascii="Times New Roman" w:hAnsi="Times New Roman" w:cs="Times New Roman"/>
          <w:sz w:val="28"/>
        </w:rPr>
        <w:t xml:space="preserve">. Использование </w:t>
      </w:r>
      <w:proofErr w:type="spellStart"/>
      <w:r>
        <w:rPr>
          <w:rFonts w:ascii="Times New Roman" w:hAnsi="Times New Roman" w:cs="Times New Roman"/>
          <w:sz w:val="28"/>
        </w:rPr>
        <w:t>typeof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Указатели. Операции * и &amp;. Указатели на структуры, члены классов и массивы. Оператор </w:t>
      </w:r>
      <w:proofErr w:type="spellStart"/>
      <w:r>
        <w:rPr>
          <w:rFonts w:ascii="Times New Roman" w:hAnsi="Times New Roman" w:cs="Times New Roman"/>
          <w:sz w:val="28"/>
        </w:rPr>
        <w:t>fixed</w:t>
      </w:r>
      <w:proofErr w:type="spellEnd"/>
      <w:r>
        <w:rPr>
          <w:rFonts w:ascii="Times New Roman" w:hAnsi="Times New Roman" w:cs="Times New Roman"/>
          <w:sz w:val="28"/>
        </w:rPr>
        <w:t xml:space="preserve"> и закрепление указателей.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pict>
          <v:rect id="_x0000_i1317" style="width:0;height:1.5pt" o:hralign="center" o:hrstd="t" o:hr="t" fillcolor="#a0a0a0" stroked="f"/>
        </w:pict>
      </w:r>
    </w:p>
    <w:p w:rsidR="00D23099" w:rsidRDefault="00D23099" w:rsidP="00D23099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318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4A113151" wp14:editId="109DCA91">
                  <wp:extent cx="806373" cy="764808"/>
                  <wp:effectExtent l="0" t="0" r="0" b="0"/>
                  <wp:docPr id="98" name="Рисунок 9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8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3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Описание классов </w:t>
      </w:r>
      <w:proofErr w:type="gramStart"/>
      <w:r>
        <w:rPr>
          <w:rFonts w:ascii="Times New Roman" w:hAnsi="Times New Roman" w:cs="Times New Roman"/>
          <w:sz w:val="28"/>
        </w:rPr>
        <w:t>в С</w:t>
      </w:r>
      <w:proofErr w:type="gramEnd"/>
      <w:r>
        <w:rPr>
          <w:rFonts w:ascii="Times New Roman" w:hAnsi="Times New Roman" w:cs="Times New Roman"/>
          <w:sz w:val="28"/>
        </w:rPr>
        <w:t>#. Создание объектов класса.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Перечисления. Флаги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keepNext/>
        <w:rPr>
          <w:rFonts w:ascii="Times New Roman" w:hAnsi="Times New Roman" w:cs="Times New Roman"/>
          <w:sz w:val="24"/>
        </w:rPr>
      </w:pPr>
      <w:r>
        <w:pict>
          <v:rect id="_x0000_i1319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693ED0D7" wp14:editId="29DEA9AA">
                  <wp:extent cx="806373" cy="764808"/>
                  <wp:effectExtent l="0" t="0" r="0" b="0"/>
                  <wp:docPr id="99" name="Рисунок 9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9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4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Ключевое слово </w:t>
      </w:r>
      <w:proofErr w:type="spellStart"/>
      <w:r>
        <w:rPr>
          <w:rFonts w:ascii="Times New Roman" w:hAnsi="Times New Roman" w:cs="Times New Roman"/>
          <w:sz w:val="28"/>
        </w:rPr>
        <w:t>base</w:t>
      </w:r>
      <w:proofErr w:type="spellEnd"/>
      <w:r>
        <w:rPr>
          <w:rFonts w:ascii="Times New Roman" w:hAnsi="Times New Roman" w:cs="Times New Roman"/>
          <w:sz w:val="28"/>
        </w:rPr>
        <w:t xml:space="preserve"> </w:t>
      </w:r>
      <w:proofErr w:type="gramStart"/>
      <w:r>
        <w:rPr>
          <w:rFonts w:ascii="Times New Roman" w:hAnsi="Times New Roman" w:cs="Times New Roman"/>
          <w:sz w:val="28"/>
        </w:rPr>
        <w:t>в С</w:t>
      </w:r>
      <w:proofErr w:type="gramEnd"/>
      <w:r>
        <w:rPr>
          <w:rFonts w:ascii="Times New Roman" w:hAnsi="Times New Roman" w:cs="Times New Roman"/>
          <w:sz w:val="28"/>
        </w:rPr>
        <w:t xml:space="preserve">#. Сокрытие методов при наследовании. 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Неуправляемый код. </w:t>
      </w:r>
      <w:proofErr w:type="spellStart"/>
      <w:r>
        <w:rPr>
          <w:rFonts w:ascii="Times New Roman" w:hAnsi="Times New Roman" w:cs="Times New Roman"/>
          <w:sz w:val="28"/>
        </w:rPr>
        <w:t>Маршалинг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pict>
          <v:rect id="_x0000_i1320" style="width:0;height:1.5pt" o:hralign="center" o:hrstd="t" o:hr="t" fillcolor="#a0a0a0" stroked="f"/>
        </w:pict>
      </w:r>
    </w:p>
    <w:p w:rsidR="00D23099" w:rsidRDefault="00D23099" w:rsidP="00D23099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321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04A0B091" wp14:editId="23A25922">
                  <wp:extent cx="806373" cy="764808"/>
                  <wp:effectExtent l="0" t="0" r="0" b="0"/>
                  <wp:docPr id="100" name="Рисунок 10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0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5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Пространства имен. Псевдонимы. </w:t>
      </w:r>
      <w:proofErr w:type="gramStart"/>
      <w:r>
        <w:rPr>
          <w:rFonts w:ascii="Times New Roman" w:hAnsi="Times New Roman" w:cs="Times New Roman"/>
          <w:sz w:val="28"/>
        </w:rPr>
        <w:t>Оператор :</w:t>
      </w:r>
      <w:proofErr w:type="gramEnd"/>
      <w:r>
        <w:rPr>
          <w:rFonts w:ascii="Times New Roman" w:hAnsi="Times New Roman" w:cs="Times New Roman"/>
          <w:sz w:val="28"/>
        </w:rPr>
        <w:t>:. Статический импорт.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Анонимные типы. Неявно типизированные локальные переменные и массивы.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keepNext/>
        <w:rPr>
          <w:rFonts w:ascii="Times New Roman" w:hAnsi="Times New Roman" w:cs="Times New Roman"/>
          <w:sz w:val="24"/>
        </w:rPr>
      </w:pPr>
      <w:r>
        <w:pict>
          <v:rect id="_x0000_i1322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6C83F925" wp14:editId="1DF9EA2B">
                  <wp:extent cx="806373" cy="764808"/>
                  <wp:effectExtent l="0" t="0" r="0" b="0"/>
                  <wp:docPr id="101" name="Рисунок 10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6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Перегрузка методов (</w:t>
      </w:r>
      <w:proofErr w:type="spellStart"/>
      <w:r>
        <w:rPr>
          <w:rFonts w:ascii="Times New Roman" w:hAnsi="Times New Roman" w:cs="Times New Roman"/>
          <w:sz w:val="28"/>
        </w:rPr>
        <w:t>overload</w:t>
      </w:r>
      <w:proofErr w:type="spellEnd"/>
      <w:r>
        <w:rPr>
          <w:rFonts w:ascii="Times New Roman" w:hAnsi="Times New Roman" w:cs="Times New Roman"/>
          <w:sz w:val="28"/>
        </w:rPr>
        <w:t>). Перегрузка операторов.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Асинхронное программирование. </w:t>
      </w:r>
      <w:proofErr w:type="spellStart"/>
      <w:r>
        <w:rPr>
          <w:rFonts w:ascii="Times New Roman" w:hAnsi="Times New Roman" w:cs="Times New Roman"/>
          <w:sz w:val="28"/>
        </w:rPr>
        <w:t>BeginInvoke</w:t>
      </w:r>
      <w:proofErr w:type="spellEnd"/>
      <w:r>
        <w:rPr>
          <w:rFonts w:ascii="Times New Roman" w:hAnsi="Times New Roman" w:cs="Times New Roman"/>
          <w:sz w:val="28"/>
        </w:rPr>
        <w:t>/</w:t>
      </w:r>
      <w:proofErr w:type="spellStart"/>
      <w:r>
        <w:rPr>
          <w:rFonts w:ascii="Times New Roman" w:hAnsi="Times New Roman" w:cs="Times New Roman"/>
          <w:sz w:val="28"/>
        </w:rPr>
        <w:t>EndInvoke</w:t>
      </w:r>
      <w:proofErr w:type="spellEnd"/>
      <w:r>
        <w:rPr>
          <w:rFonts w:ascii="Times New Roman" w:hAnsi="Times New Roman" w:cs="Times New Roman"/>
          <w:sz w:val="28"/>
        </w:rPr>
        <w:t xml:space="preserve">. Асинхронные методы, </w:t>
      </w:r>
      <w:proofErr w:type="spellStart"/>
      <w:r>
        <w:rPr>
          <w:rFonts w:ascii="Times New Roman" w:hAnsi="Times New Roman" w:cs="Times New Roman"/>
          <w:sz w:val="28"/>
        </w:rPr>
        <w:t>async</w:t>
      </w:r>
      <w:proofErr w:type="spellEnd"/>
      <w:r>
        <w:rPr>
          <w:rFonts w:ascii="Times New Roman" w:hAnsi="Times New Roman" w:cs="Times New Roman"/>
          <w:sz w:val="28"/>
        </w:rPr>
        <w:t xml:space="preserve"> и </w:t>
      </w:r>
      <w:proofErr w:type="spellStart"/>
      <w:r>
        <w:rPr>
          <w:rFonts w:ascii="Times New Roman" w:hAnsi="Times New Roman" w:cs="Times New Roman"/>
          <w:sz w:val="28"/>
        </w:rPr>
        <w:t>await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pict>
          <v:rect id="_x0000_i1323" style="width:0;height:1.5pt" o:hralign="center" o:hrstd="t" o:hr="t" fillcolor="#a0a0a0" stroked="f"/>
        </w:pict>
      </w:r>
    </w:p>
    <w:p w:rsidR="00D23099" w:rsidRDefault="00D23099" w:rsidP="00D23099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324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2DF6F003" wp14:editId="75626BEB">
                  <wp:extent cx="806373" cy="764808"/>
                  <wp:effectExtent l="0" t="0" r="0" b="0"/>
                  <wp:docPr id="102" name="Рисунок 10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2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7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Платформа .</w:t>
      </w:r>
      <w:proofErr w:type="spellStart"/>
      <w:r>
        <w:rPr>
          <w:rFonts w:ascii="Times New Roman" w:hAnsi="Times New Roman" w:cs="Times New Roman"/>
          <w:sz w:val="28"/>
        </w:rPr>
        <w:t>Net</w:t>
      </w:r>
      <w:proofErr w:type="spellEnd"/>
      <w:r>
        <w:rPr>
          <w:rFonts w:ascii="Times New Roman" w:hAnsi="Times New Roman" w:cs="Times New Roman"/>
          <w:sz w:val="28"/>
        </w:rPr>
        <w:t>. Принципы и основы. CLR.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Лямбда-выражения. Неименованные функции. Замыкания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keepNext/>
        <w:rPr>
          <w:rFonts w:ascii="Times New Roman" w:hAnsi="Times New Roman" w:cs="Times New Roman"/>
          <w:sz w:val="24"/>
        </w:rPr>
      </w:pPr>
      <w:r>
        <w:pict>
          <v:rect id="_x0000_i1325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5941C842" wp14:editId="4BAC649E">
                  <wp:extent cx="806373" cy="764808"/>
                  <wp:effectExtent l="0" t="0" r="0" b="0"/>
                  <wp:docPr id="103" name="Рисунок 10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3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8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Реализация инкапсуляции в C#. Абстракция, интерфейс и реализация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Интегрированный язык запросов LINQ. 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pict>
          <v:rect id="_x0000_i1326" style="width:0;height:1.5pt" o:hralign="center" o:hrstd="t" o:hr="t" fillcolor="#a0a0a0" stroked="f"/>
        </w:pict>
      </w:r>
    </w:p>
    <w:p w:rsidR="00D23099" w:rsidRDefault="00D23099" w:rsidP="00D23099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327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53B5E928" wp14:editId="04BE8BE9">
                  <wp:extent cx="806373" cy="764808"/>
                  <wp:effectExtent l="0" t="0" r="0" b="0"/>
                  <wp:docPr id="104" name="Рисунок 10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4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9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Модификаторы доступа к компонентам класса. Статические компоненты класса.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Атрибуты. Сериализация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keepNext/>
        <w:rPr>
          <w:rFonts w:ascii="Times New Roman" w:hAnsi="Times New Roman" w:cs="Times New Roman"/>
          <w:sz w:val="24"/>
        </w:rPr>
      </w:pPr>
      <w:r>
        <w:pict>
          <v:rect id="_x0000_i1328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6650D4C1" wp14:editId="45FEE5AD">
                  <wp:extent cx="806373" cy="764808"/>
                  <wp:effectExtent l="0" t="0" r="0" b="0"/>
                  <wp:docPr id="105" name="Рисунок 10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5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10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Конструкторы. Порядок вызова конструкторов. Ключевое слово </w:t>
      </w:r>
      <w:proofErr w:type="spellStart"/>
      <w:r>
        <w:rPr>
          <w:rFonts w:ascii="Times New Roman" w:hAnsi="Times New Roman" w:cs="Times New Roman"/>
          <w:sz w:val="28"/>
        </w:rPr>
        <w:t>this</w:t>
      </w:r>
      <w:proofErr w:type="spellEnd"/>
      <w:r>
        <w:rPr>
          <w:rFonts w:ascii="Times New Roman" w:hAnsi="Times New Roman" w:cs="Times New Roman"/>
          <w:sz w:val="28"/>
        </w:rPr>
        <w:t xml:space="preserve"> в C#. Деструкторы.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Шаблонные типы. </w:t>
      </w:r>
      <w:proofErr w:type="spellStart"/>
      <w:r>
        <w:rPr>
          <w:rFonts w:ascii="Times New Roman" w:hAnsi="Times New Roman" w:cs="Times New Roman"/>
          <w:sz w:val="28"/>
        </w:rPr>
        <w:t>Nullable</w:t>
      </w:r>
      <w:proofErr w:type="spellEnd"/>
      <w:r>
        <w:rPr>
          <w:rFonts w:ascii="Times New Roman" w:hAnsi="Times New Roman" w:cs="Times New Roman"/>
          <w:sz w:val="28"/>
        </w:rPr>
        <w:t>-типы.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pict>
          <v:rect id="_x0000_i1329" style="width:0;height:1.5pt" o:hralign="center" o:hrstd="t" o:hr="t" fillcolor="#a0a0a0" stroked="f"/>
        </w:pict>
      </w:r>
    </w:p>
    <w:p w:rsidR="00D23099" w:rsidRDefault="00D23099" w:rsidP="00D23099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330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0318320F" wp14:editId="52451F06">
                  <wp:extent cx="806373" cy="764808"/>
                  <wp:effectExtent l="0" t="0" r="0" b="0"/>
                  <wp:docPr id="106" name="Рисунок 10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6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11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Ссылочные и значимые типы. </w:t>
      </w:r>
      <w:proofErr w:type="spellStart"/>
      <w:r>
        <w:rPr>
          <w:rFonts w:ascii="Times New Roman" w:hAnsi="Times New Roman" w:cs="Times New Roman"/>
          <w:sz w:val="28"/>
        </w:rPr>
        <w:t>Boxing</w:t>
      </w:r>
      <w:proofErr w:type="spellEnd"/>
      <w:r>
        <w:rPr>
          <w:rFonts w:ascii="Times New Roman" w:hAnsi="Times New Roman" w:cs="Times New Roman"/>
          <w:sz w:val="28"/>
        </w:rPr>
        <w:t>/</w:t>
      </w:r>
      <w:proofErr w:type="spellStart"/>
      <w:r>
        <w:rPr>
          <w:rFonts w:ascii="Times New Roman" w:hAnsi="Times New Roman" w:cs="Times New Roman"/>
          <w:sz w:val="28"/>
        </w:rPr>
        <w:t>Unboxing</w:t>
      </w:r>
      <w:proofErr w:type="spellEnd"/>
      <w:r>
        <w:rPr>
          <w:rFonts w:ascii="Times New Roman" w:hAnsi="Times New Roman" w:cs="Times New Roman"/>
          <w:sz w:val="28"/>
        </w:rPr>
        <w:t xml:space="preserve">. Класс </w:t>
      </w:r>
      <w:proofErr w:type="spellStart"/>
      <w:r>
        <w:rPr>
          <w:rFonts w:ascii="Times New Roman" w:hAnsi="Times New Roman" w:cs="Times New Roman"/>
          <w:sz w:val="28"/>
        </w:rPr>
        <w:t>object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Многопоточные приложения. Внедрение программного потока. Оператор </w:t>
      </w:r>
      <w:proofErr w:type="spellStart"/>
      <w:r>
        <w:rPr>
          <w:rFonts w:ascii="Times New Roman" w:hAnsi="Times New Roman" w:cs="Times New Roman"/>
          <w:sz w:val="28"/>
        </w:rPr>
        <w:t>lock</w:t>
      </w:r>
      <w:proofErr w:type="spellEnd"/>
      <w:r>
        <w:rPr>
          <w:rFonts w:ascii="Times New Roman" w:hAnsi="Times New Roman" w:cs="Times New Roman"/>
          <w:sz w:val="28"/>
        </w:rPr>
        <w:t xml:space="preserve">. 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keepNext/>
        <w:rPr>
          <w:rFonts w:ascii="Times New Roman" w:hAnsi="Times New Roman" w:cs="Times New Roman"/>
          <w:sz w:val="24"/>
        </w:rPr>
      </w:pPr>
      <w:r>
        <w:pict>
          <v:rect id="_x0000_i1331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3B844069" wp14:editId="5BA7E1F9">
                  <wp:extent cx="806373" cy="764808"/>
                  <wp:effectExtent l="0" t="0" r="0" b="0"/>
                  <wp:docPr id="107" name="Рисунок 10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7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12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Полиморфизм. Виртуальные функции.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Расширяющие методы. Встроенные выражения.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pict>
          <v:rect id="_x0000_i1332" style="width:0;height:1.5pt" o:hralign="center" o:hrstd="t" o:hr="t" fillcolor="#a0a0a0" stroked="f"/>
        </w:pict>
      </w:r>
    </w:p>
    <w:p w:rsidR="00D23099" w:rsidRDefault="00D23099" w:rsidP="00D23099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333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3244A1A9" wp14:editId="0DFA97CE">
                  <wp:extent cx="806373" cy="764808"/>
                  <wp:effectExtent l="0" t="0" r="0" b="0"/>
                  <wp:docPr id="108" name="Рисунок 10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8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13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Хранение данных в коллекциях и извлечение данных из коллекций. Использование массивов.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Регулярные выражения: основные понятия.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keepNext/>
        <w:rPr>
          <w:rFonts w:ascii="Times New Roman" w:hAnsi="Times New Roman" w:cs="Times New Roman"/>
          <w:sz w:val="24"/>
        </w:rPr>
      </w:pPr>
      <w:r>
        <w:pict>
          <v:rect id="_x0000_i1334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13CFED2E" wp14:editId="2ACAC44C">
                  <wp:extent cx="806373" cy="764808"/>
                  <wp:effectExtent l="0" t="0" r="0" b="0"/>
                  <wp:docPr id="109" name="Рисунок 10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9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14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Интерфейсы </w:t>
      </w:r>
      <w:proofErr w:type="gramStart"/>
      <w:r>
        <w:rPr>
          <w:rFonts w:ascii="Times New Roman" w:hAnsi="Times New Roman" w:cs="Times New Roman"/>
          <w:sz w:val="28"/>
        </w:rPr>
        <w:t>в С</w:t>
      </w:r>
      <w:proofErr w:type="gramEnd"/>
      <w:r>
        <w:rPr>
          <w:rFonts w:ascii="Times New Roman" w:hAnsi="Times New Roman" w:cs="Times New Roman"/>
          <w:sz w:val="28"/>
        </w:rPr>
        <w:t>#. Наследование интерфейсов. Сравнение и клонирование объектов.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Сборщик мусора в C#. Класс </w:t>
      </w:r>
      <w:proofErr w:type="spellStart"/>
      <w:r>
        <w:rPr>
          <w:rFonts w:ascii="Times New Roman" w:hAnsi="Times New Roman" w:cs="Times New Roman"/>
          <w:sz w:val="28"/>
        </w:rPr>
        <w:t>System.GC</w:t>
      </w:r>
      <w:proofErr w:type="spellEnd"/>
      <w:r>
        <w:rPr>
          <w:rFonts w:ascii="Times New Roman" w:hAnsi="Times New Roman" w:cs="Times New Roman"/>
          <w:sz w:val="28"/>
        </w:rPr>
        <w:t>. Финализируемые объекты.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pict>
          <v:rect id="_x0000_i1335" style="width:0;height:1.5pt" o:hralign="center" o:hrstd="t" o:hr="t" fillcolor="#a0a0a0" stroked="f"/>
        </w:pict>
      </w:r>
    </w:p>
    <w:p w:rsidR="00D23099" w:rsidRDefault="00D23099" w:rsidP="00D23099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336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61D6A1E8" wp14:editId="020E2EE8">
                  <wp:extent cx="806373" cy="764808"/>
                  <wp:effectExtent l="0" t="0" r="0" b="0"/>
                  <wp:docPr id="110" name="Рисунок 11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0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15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Передача параметров функций. Модификаторы </w:t>
      </w:r>
      <w:proofErr w:type="spellStart"/>
      <w:r>
        <w:rPr>
          <w:rFonts w:ascii="Times New Roman" w:hAnsi="Times New Roman" w:cs="Times New Roman"/>
          <w:sz w:val="28"/>
        </w:rPr>
        <w:t>out</w:t>
      </w:r>
      <w:proofErr w:type="spellEnd"/>
      <w:r>
        <w:rPr>
          <w:rFonts w:ascii="Times New Roman" w:hAnsi="Times New Roman" w:cs="Times New Roman"/>
          <w:sz w:val="28"/>
        </w:rPr>
        <w:t xml:space="preserve"> и </w:t>
      </w:r>
      <w:proofErr w:type="spellStart"/>
      <w:r>
        <w:rPr>
          <w:rFonts w:ascii="Times New Roman" w:hAnsi="Times New Roman" w:cs="Times New Roman"/>
          <w:sz w:val="28"/>
        </w:rPr>
        <w:t>ref</w:t>
      </w:r>
      <w:proofErr w:type="spellEnd"/>
      <w:r>
        <w:rPr>
          <w:rFonts w:ascii="Times New Roman" w:hAnsi="Times New Roman" w:cs="Times New Roman"/>
          <w:sz w:val="28"/>
        </w:rPr>
        <w:t>. Методы с переменным числом параметров.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Операторы преобразования. </w:t>
      </w:r>
      <w:proofErr w:type="spellStart"/>
      <w:r>
        <w:rPr>
          <w:rFonts w:ascii="Times New Roman" w:hAnsi="Times New Roman" w:cs="Times New Roman"/>
          <w:sz w:val="28"/>
        </w:rPr>
        <w:t>explicit</w:t>
      </w:r>
      <w:proofErr w:type="spellEnd"/>
      <w:r>
        <w:rPr>
          <w:rFonts w:ascii="Times New Roman" w:hAnsi="Times New Roman" w:cs="Times New Roman"/>
          <w:sz w:val="28"/>
        </w:rPr>
        <w:t xml:space="preserve">, </w:t>
      </w:r>
      <w:proofErr w:type="spellStart"/>
      <w:r>
        <w:rPr>
          <w:rFonts w:ascii="Times New Roman" w:hAnsi="Times New Roman" w:cs="Times New Roman"/>
          <w:sz w:val="28"/>
        </w:rPr>
        <w:t>implicit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keepNext/>
        <w:rPr>
          <w:rFonts w:ascii="Times New Roman" w:hAnsi="Times New Roman" w:cs="Times New Roman"/>
          <w:sz w:val="24"/>
        </w:rPr>
      </w:pPr>
      <w:r>
        <w:pict>
          <v:rect id="_x0000_i1337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3CE7BF01" wp14:editId="2197586A">
                  <wp:extent cx="806373" cy="764808"/>
                  <wp:effectExtent l="0" t="0" r="0" b="0"/>
                  <wp:docPr id="111" name="Рисунок 11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16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Наследование </w:t>
      </w:r>
      <w:proofErr w:type="gramStart"/>
      <w:r>
        <w:rPr>
          <w:rFonts w:ascii="Times New Roman" w:hAnsi="Times New Roman" w:cs="Times New Roman"/>
          <w:sz w:val="28"/>
        </w:rPr>
        <w:t>в С</w:t>
      </w:r>
      <w:proofErr w:type="gramEnd"/>
      <w:r>
        <w:rPr>
          <w:rFonts w:ascii="Times New Roman" w:hAnsi="Times New Roman" w:cs="Times New Roman"/>
          <w:sz w:val="28"/>
        </w:rPr>
        <w:t>#.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Последовательный и параллельный вызов асинхронных методов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pict>
          <v:rect id="_x0000_i1338" style="width:0;height:1.5pt" o:hralign="center" o:hrstd="t" o:hr="t" fillcolor="#a0a0a0" stroked="f"/>
        </w:pict>
      </w:r>
    </w:p>
    <w:p w:rsidR="00D23099" w:rsidRDefault="00D23099" w:rsidP="00D23099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339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4A8FD587" wp14:editId="0AFF8938">
                  <wp:extent cx="806373" cy="764808"/>
                  <wp:effectExtent l="0" t="0" r="0" b="0"/>
                  <wp:docPr id="112" name="Рисунок 11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2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17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Классы, закрытые для наследования. Отличия классов от структур.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Обработка ошибок в асинхронных методах. Отмена асинхронных операций.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keepNext/>
        <w:rPr>
          <w:rFonts w:ascii="Times New Roman" w:hAnsi="Times New Roman" w:cs="Times New Roman"/>
          <w:sz w:val="24"/>
        </w:rPr>
      </w:pPr>
      <w:r>
        <w:pict>
          <v:rect id="_x0000_i1340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190AB469" wp14:editId="4AB7CEC0">
                  <wp:extent cx="806373" cy="764808"/>
                  <wp:effectExtent l="0" t="0" r="0" b="0"/>
                  <wp:docPr id="113" name="Рисунок 11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3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18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Абстрактные классы. Различие между абстрактным классом и интерфейсом.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Задачи и класс </w:t>
      </w:r>
      <w:proofErr w:type="spellStart"/>
      <w:r>
        <w:rPr>
          <w:rFonts w:ascii="Times New Roman" w:hAnsi="Times New Roman" w:cs="Times New Roman"/>
          <w:sz w:val="28"/>
        </w:rPr>
        <w:t>Task</w:t>
      </w:r>
      <w:proofErr w:type="spellEnd"/>
      <w:r>
        <w:rPr>
          <w:rFonts w:ascii="Times New Roman" w:hAnsi="Times New Roman" w:cs="Times New Roman"/>
          <w:sz w:val="28"/>
        </w:rPr>
        <w:t>. Возвращение результатов из задач. Задачи продолжения.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pict>
          <v:rect id="_x0000_i1341" style="width:0;height:1.5pt" o:hralign="center" o:hrstd="t" o:hr="t" fillcolor="#a0a0a0" stroked="f"/>
        </w:pict>
      </w:r>
    </w:p>
    <w:p w:rsidR="00D23099" w:rsidRDefault="00D23099" w:rsidP="00D23099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342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D23099" w:rsidTr="00D23099">
        <w:trPr>
          <w:trHeight w:val="326"/>
        </w:trPr>
        <w:tc>
          <w:tcPr>
            <w:tcW w:w="4820" w:type="dxa"/>
            <w:vMerge w:val="restart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1CFD6FE2" wp14:editId="41B9FCB4">
                  <wp:extent cx="806373" cy="764808"/>
                  <wp:effectExtent l="0" t="0" r="0" b="0"/>
                  <wp:docPr id="114" name="Рисунок 11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4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D23099" w:rsidTr="00D23099">
        <w:trPr>
          <w:trHeight w:val="322"/>
        </w:trPr>
        <w:tc>
          <w:tcPr>
            <w:tcW w:w="4820" w:type="dxa"/>
            <w:vMerge/>
          </w:tcPr>
          <w:p w:rsid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D23099" w:rsidRPr="00D23099" w:rsidRDefault="00D23099" w:rsidP="00D23099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D23099" w:rsidRDefault="00D23099" w:rsidP="00D23099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19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Индексаторы. Свойства. Неизменяемые поля. Константы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Класс </w:t>
      </w:r>
      <w:proofErr w:type="spellStart"/>
      <w:r>
        <w:rPr>
          <w:rFonts w:ascii="Times New Roman" w:hAnsi="Times New Roman" w:cs="Times New Roman"/>
          <w:sz w:val="28"/>
        </w:rPr>
        <w:t>Parallel</w:t>
      </w:r>
      <w:proofErr w:type="spellEnd"/>
      <w:r>
        <w:rPr>
          <w:rFonts w:ascii="Times New Roman" w:hAnsi="Times New Roman" w:cs="Times New Roman"/>
          <w:sz w:val="28"/>
        </w:rPr>
        <w:t>. Выход из цикла. Отмена задач и параллельных операций.</w:t>
      </w:r>
    </w:p>
    <w:p w:rsidR="00D23099" w:rsidRDefault="00D23099" w:rsidP="00D23099">
      <w:pPr>
        <w:keepNext/>
        <w:rPr>
          <w:rFonts w:ascii="Times New Roman" w:hAnsi="Times New Roman" w:cs="Times New Roman"/>
          <w:sz w:val="28"/>
        </w:rPr>
      </w:pP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D23099" w:rsidRDefault="00D23099" w:rsidP="00D23099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D23099" w:rsidRDefault="00D23099" w:rsidP="00D23099">
      <w:pPr>
        <w:rPr>
          <w:rFonts w:ascii="Times New Roman" w:hAnsi="Times New Roman" w:cs="Times New Roman"/>
          <w:sz w:val="24"/>
        </w:rPr>
      </w:pPr>
      <w:r>
        <w:pict>
          <v:rect id="_x0000_i1343" style="width:0;height:1.5pt" o:hralign="center" o:hrstd="t" o:hr="t" fillcolor="#a0a0a0" stroked="f"/>
        </w:pict>
      </w:r>
    </w:p>
    <w:p w:rsidR="00D23099" w:rsidRPr="00D23099" w:rsidRDefault="00D23099" w:rsidP="00D23099">
      <w:pPr>
        <w:rPr>
          <w:rFonts w:ascii="Times New Roman" w:hAnsi="Times New Roman" w:cs="Times New Roman"/>
          <w:sz w:val="24"/>
        </w:rPr>
      </w:pPr>
      <w:bookmarkStart w:id="0" w:name="_GoBack"/>
      <w:bookmarkEnd w:id="0"/>
    </w:p>
    <w:sectPr w:rsidR="00D23099" w:rsidRPr="00D23099" w:rsidSect="000544B9">
      <w:pgSz w:w="11906" w:h="16838"/>
      <w:pgMar w:top="851" w:right="850" w:bottom="851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5C9B"/>
    <w:rsid w:val="000004AB"/>
    <w:rsid w:val="000014B4"/>
    <w:rsid w:val="00051E98"/>
    <w:rsid w:val="000544B9"/>
    <w:rsid w:val="00086B80"/>
    <w:rsid w:val="00095349"/>
    <w:rsid w:val="000B40BF"/>
    <w:rsid w:val="000C6E1E"/>
    <w:rsid w:val="00103D46"/>
    <w:rsid w:val="001403BA"/>
    <w:rsid w:val="00150174"/>
    <w:rsid w:val="001730CB"/>
    <w:rsid w:val="00175E34"/>
    <w:rsid w:val="001B1686"/>
    <w:rsid w:val="0021749E"/>
    <w:rsid w:val="00217ACB"/>
    <w:rsid w:val="00247258"/>
    <w:rsid w:val="00315DFF"/>
    <w:rsid w:val="0035569D"/>
    <w:rsid w:val="00376145"/>
    <w:rsid w:val="00385F7C"/>
    <w:rsid w:val="0045265B"/>
    <w:rsid w:val="00474B69"/>
    <w:rsid w:val="0049376F"/>
    <w:rsid w:val="004B7EB3"/>
    <w:rsid w:val="00545C9B"/>
    <w:rsid w:val="00567315"/>
    <w:rsid w:val="005B224D"/>
    <w:rsid w:val="005E5A0D"/>
    <w:rsid w:val="00652575"/>
    <w:rsid w:val="00670212"/>
    <w:rsid w:val="006951CA"/>
    <w:rsid w:val="006B49EE"/>
    <w:rsid w:val="0079155A"/>
    <w:rsid w:val="00796F48"/>
    <w:rsid w:val="007A0D26"/>
    <w:rsid w:val="007A250A"/>
    <w:rsid w:val="007B6B02"/>
    <w:rsid w:val="007B7C2E"/>
    <w:rsid w:val="007C048B"/>
    <w:rsid w:val="007C16C1"/>
    <w:rsid w:val="007C246F"/>
    <w:rsid w:val="007C6C62"/>
    <w:rsid w:val="007D38F1"/>
    <w:rsid w:val="008515C2"/>
    <w:rsid w:val="008633EA"/>
    <w:rsid w:val="00885A47"/>
    <w:rsid w:val="00892A5D"/>
    <w:rsid w:val="00925DDD"/>
    <w:rsid w:val="009917FE"/>
    <w:rsid w:val="009A0796"/>
    <w:rsid w:val="009F2ABC"/>
    <w:rsid w:val="00A13309"/>
    <w:rsid w:val="00A14F36"/>
    <w:rsid w:val="00A273A1"/>
    <w:rsid w:val="00A3156F"/>
    <w:rsid w:val="00A44419"/>
    <w:rsid w:val="00A639F5"/>
    <w:rsid w:val="00A63D34"/>
    <w:rsid w:val="00AF6139"/>
    <w:rsid w:val="00B66E12"/>
    <w:rsid w:val="00B71AD0"/>
    <w:rsid w:val="00B728AE"/>
    <w:rsid w:val="00B9103A"/>
    <w:rsid w:val="00BC339A"/>
    <w:rsid w:val="00C278B2"/>
    <w:rsid w:val="00C32929"/>
    <w:rsid w:val="00C4543E"/>
    <w:rsid w:val="00C75FF3"/>
    <w:rsid w:val="00C91F2B"/>
    <w:rsid w:val="00CA77E6"/>
    <w:rsid w:val="00CC18BF"/>
    <w:rsid w:val="00CD5E4A"/>
    <w:rsid w:val="00CE299B"/>
    <w:rsid w:val="00D21C25"/>
    <w:rsid w:val="00D23099"/>
    <w:rsid w:val="00D51971"/>
    <w:rsid w:val="00D66440"/>
    <w:rsid w:val="00DA1DF0"/>
    <w:rsid w:val="00DB7255"/>
    <w:rsid w:val="00DD0728"/>
    <w:rsid w:val="00E11BB1"/>
    <w:rsid w:val="00E259F8"/>
    <w:rsid w:val="00E502F8"/>
    <w:rsid w:val="00E51B28"/>
    <w:rsid w:val="00E61690"/>
    <w:rsid w:val="00E70771"/>
    <w:rsid w:val="00E94B03"/>
    <w:rsid w:val="00E97F59"/>
    <w:rsid w:val="00ED32BE"/>
    <w:rsid w:val="00ED71FC"/>
    <w:rsid w:val="00F20A5C"/>
    <w:rsid w:val="00F257D5"/>
    <w:rsid w:val="00F356E2"/>
    <w:rsid w:val="00F8005C"/>
    <w:rsid w:val="00F82171"/>
    <w:rsid w:val="00FB7A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8F83A2B-6180-4933-84B3-310072C0E8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44419"/>
    <w:pPr>
      <w:spacing w:after="0" w:line="240" w:lineRule="auto"/>
    </w:pPr>
    <w:tblPr/>
  </w:style>
  <w:style w:type="paragraph" w:styleId="a4">
    <w:name w:val="Balloon Text"/>
    <w:basedOn w:val="a"/>
    <w:link w:val="a5"/>
    <w:uiPriority w:val="99"/>
    <w:semiHidden/>
    <w:unhideWhenUsed/>
    <w:rsid w:val="00FB7A2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5">
    <w:name w:val="Текст выноски Знак"/>
    <w:basedOn w:val="a0"/>
    <w:link w:val="a4"/>
    <w:uiPriority w:val="99"/>
    <w:semiHidden/>
    <w:rsid w:val="00FB7A2B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GEN.GENERATE" wne:name="Project.ModuleGen.Gener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828D0C-AC31-4767-95D9-E102C81CF5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757</TotalTime>
  <Pages>1</Pages>
  <Words>1713</Words>
  <Characters>9766</Characters>
  <Application>Microsoft Office Word</Application>
  <DocSecurity>0</DocSecurity>
  <Lines>81</Lines>
  <Paragraphs>22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11457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</dc:creator>
  <cp:keywords/>
  <dc:description/>
  <cp:lastModifiedBy>Александр</cp:lastModifiedBy>
  <cp:revision>117</cp:revision>
  <cp:lastPrinted>2018-06-24T20:19:00Z</cp:lastPrinted>
  <dcterms:created xsi:type="dcterms:W3CDTF">2017-12-23T07:44:00Z</dcterms:created>
  <dcterms:modified xsi:type="dcterms:W3CDTF">2018-06-25T20:47:00Z</dcterms:modified>
</cp:coreProperties>
</file>