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lineRule="auto" w:line="216"/>
        <w:jc w:val="center"/>
        <w:rPr>
          <w:sz w:val="28"/>
          <w:szCs w:val="28"/>
        </w:rPr>
      </w:pPr>
      <w:r>
        <w:rPr>
          <w:spacing w:val="20"/>
          <w:sz w:val="20"/>
          <w:szCs w:val="20"/>
        </w:rPr>
        <w:t>МИНИСТЕРСТВО ОБРАЗОВАНИЯ И НАУКИ РОССИЙСКОЙ ФЕДЕРАЦИИ</w:t>
      </w:r>
    </w:p>
    <w:p>
      <w:pPr>
        <w:pStyle w:val="Normal"/>
        <w:jc w:val="center"/>
        <w:rPr>
          <w:b/>
          <w:bCs/>
          <w:spacing w:val="-10"/>
          <w:sz w:val="15"/>
          <w:szCs w:val="15"/>
        </w:rPr>
      </w:pPr>
      <w:r>
        <w:rPr>
          <w:spacing w:val="-10"/>
          <w:sz w:val="15"/>
          <w:szCs w:val="15"/>
        </w:rPr>
        <w:t>ФЕДЕРАЛЬНОЕ ГОСУДАРСТВЕННОЕ АВТОНОМНОЕ ОБРАЗОВАТЕЛЬНОЕ УЧРЕЖДЕНИЕ ВЫСШЕГО ПРОФЕССИОНАЛЬНОГО ОБРАЗОВАНИЯ</w:t>
      </w:r>
    </w:p>
    <w:p>
      <w:pPr>
        <w:pStyle w:val="Normal"/>
        <w:pBdr>
          <w:bottom w:val="single" w:sz="12" w:space="1" w:color="000000"/>
        </w:pBdr>
        <w:jc w:val="center"/>
        <w:rPr>
          <w:b/>
        </w:rPr>
      </w:pPr>
      <w:r>
        <w:rPr>
          <w:rFonts w:ascii="Book Antiqua" w:hAnsi="Book Antiqua"/>
          <w:b/>
          <w:sz w:val="28"/>
          <w:szCs w:val="28"/>
        </w:rPr>
        <w:t>Национальный исследовательский ядерный университет «МИФИ»</w:t>
      </w:r>
    </w:p>
    <w:p>
      <w:pPr>
        <w:pStyle w:val="Normal"/>
        <w:jc w:val="center"/>
        <w:rPr/>
      </w:pPr>
      <w:r>
        <w:rPr/>
      </w:r>
    </w:p>
    <w:p>
      <w:pPr>
        <w:pStyle w:val="Heading1"/>
        <w:pBdr/>
        <w:rPr/>
        <w:framePr w:w="2016" w:h="1080" w:x="1162" w:y="35" w:hSpace="180" w:vSpace="0" w:wrap="auto" w:vAnchor="text" w:hAnchor="page" w:hRule="exact"/>
      </w:pPr>
      <w:r>
        <w:rPr/>
        <w:drawing>
          <wp:inline distT="0" distB="0" distL="0" distR="0">
            <wp:extent cx="1276350" cy="685800"/>
            <wp:effectExtent l="0" t="0" r="0" b="0"/>
            <wp:docPr id="1" name="Рисунок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635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</w:rPr>
      </w:pPr>
      <w:r>
        <w:rPr/>
        <w:t xml:space="preserve">   </w:t>
      </w:r>
      <w:r>
        <w:rPr>
          <w:b/>
          <w:sz w:val="28"/>
          <w:szCs w:val="28"/>
        </w:rPr>
        <w:t>Институт интеллектуальных кибернетических систем</w:t>
      </w:r>
    </w:p>
    <w:p>
      <w:pPr>
        <w:pStyle w:val="Normal"/>
        <w:jc w:val="center"/>
        <w:rPr/>
      </w:pPr>
      <w:r>
        <w:rPr/>
      </w:r>
    </w:p>
    <w:p>
      <w:pPr>
        <w:pStyle w:val="Normal"/>
        <w:rPr>
          <w:b/>
        </w:rPr>
      </w:pPr>
      <w:r>
        <w:rPr>
          <w:b/>
        </w:rPr>
        <w:t xml:space="preserve">                     </w:t>
      </w:r>
      <w:r>
        <w:rPr>
          <w:b/>
        </w:rPr>
        <w:t>КАФЕДРА КИБЕРНЕТИКИ</w:t>
      </w:r>
    </w:p>
    <w:p>
      <w:pPr>
        <w:pStyle w:val="Normal"/>
        <w:jc w:val="center"/>
        <w:rPr/>
      </w:pPr>
      <w:r>
        <w:rPr/>
      </w:r>
    </w:p>
    <w:p>
      <w:pPr>
        <w:pStyle w:val="Normal"/>
        <w:spacing w:lineRule="auto" w:line="360"/>
        <w:rPr>
          <w:b/>
          <w:bCs/>
        </w:rPr>
      </w:pPr>
      <w:r>
        <w:rPr>
          <w:b/>
          <w:bCs/>
        </w:rPr>
      </w:r>
    </w:p>
    <w:p>
      <w:pPr>
        <w:pStyle w:val="Normal"/>
        <w:spacing w:lineRule="auto" w:line="360"/>
        <w:rPr>
          <w:b/>
          <w:bCs/>
        </w:rPr>
      </w:pPr>
      <w:r>
        <w:rPr>
          <w:b/>
          <w:bCs/>
        </w:rPr>
      </w:r>
    </w:p>
    <w:p>
      <w:pPr>
        <w:pStyle w:val="Normal"/>
        <w:spacing w:lineRule="auto" w:line="360"/>
        <w:rPr>
          <w:b/>
          <w:bCs/>
        </w:rPr>
      </w:pPr>
      <w:r>
        <w:rPr>
          <w:b/>
          <w:bCs/>
        </w:rPr>
      </w:r>
    </w:p>
    <w:p>
      <w:pPr>
        <w:pStyle w:val="Normal"/>
        <w:spacing w:lineRule="auto" w:line="360"/>
        <w:rPr>
          <w:b/>
          <w:bCs/>
        </w:rPr>
      </w:pPr>
      <w:r>
        <w:rPr>
          <w:b/>
          <w:bCs/>
        </w:rPr>
      </w:r>
    </w:p>
    <w:p>
      <w:pPr>
        <w:pStyle w:val="Normal"/>
        <w:spacing w:lineRule="auto" w:line="360"/>
        <w:rPr>
          <w:b/>
          <w:bCs/>
        </w:rPr>
      </w:pPr>
      <w:r>
        <w:rPr>
          <w:b/>
          <w:bCs/>
        </w:rPr>
      </w:r>
    </w:p>
    <w:p>
      <w:pPr>
        <w:pStyle w:val="Normal"/>
        <w:spacing w:lineRule="auto" w:line="360"/>
        <w:rPr>
          <w:b/>
          <w:bCs/>
        </w:rPr>
      </w:pPr>
      <w:r>
        <w:rPr>
          <w:b/>
          <w:bCs/>
        </w:rPr>
      </w:r>
    </w:p>
    <w:p>
      <w:pPr>
        <w:pStyle w:val="Heading3"/>
        <w:rPr/>
      </w:pPr>
      <w:r>
        <w:rPr/>
        <w:t>БДЗ</w:t>
      </w:r>
    </w:p>
    <w:p>
      <w:pPr>
        <w:pStyle w:val="Normal"/>
        <w:spacing w:lineRule="auto" w:line="360"/>
        <w:jc w:val="center"/>
        <w:rPr>
          <w:b/>
          <w:bCs/>
          <w:sz w:val="36"/>
        </w:rPr>
      </w:pPr>
      <w:r>
        <w:rPr>
          <w:b/>
          <w:bCs/>
          <w:sz w:val="36"/>
        </w:rPr>
        <w:t>по курсу "Теория нейронных сетей"</w:t>
      </w:r>
    </w:p>
    <w:p>
      <w:pPr>
        <w:pStyle w:val="Normal"/>
        <w:spacing w:lineRule="auto" w:line="360"/>
        <w:jc w:val="center"/>
        <w:rPr>
          <w:b/>
          <w:bCs/>
          <w:sz w:val="36"/>
        </w:rPr>
      </w:pPr>
      <w:r>
        <w:rPr>
          <w:b/>
          <w:bCs/>
          <w:sz w:val="36"/>
        </w:rPr>
        <w:t>студента группы Б21-504</w:t>
      </w:r>
    </w:p>
    <w:p>
      <w:pPr>
        <w:pStyle w:val="Normal"/>
        <w:spacing w:lineRule="auto" w:line="360"/>
        <w:jc w:val="center"/>
        <w:rPr>
          <w:b/>
          <w:bCs/>
          <w:sz w:val="36"/>
        </w:rPr>
      </w:pPr>
      <w:r>
        <w:rPr>
          <w:b/>
          <w:bCs/>
          <w:sz w:val="36"/>
        </w:rPr>
        <w:t>Баштанова Прохора</w:t>
      </w:r>
    </w:p>
    <w:p>
      <w:pPr>
        <w:pStyle w:val="Normal"/>
        <w:spacing w:lineRule="auto" w:line="360"/>
        <w:rPr>
          <w:b/>
          <w:bCs/>
        </w:rPr>
      </w:pPr>
      <w:r>
        <w:rPr>
          <w:b/>
          <w:bCs/>
        </w:rPr>
      </w:r>
    </w:p>
    <w:p>
      <w:pPr>
        <w:pStyle w:val="Heading4"/>
        <w:rPr>
          <w:sz w:val="36"/>
        </w:rPr>
      </w:pPr>
      <w:r>
        <w:rPr>
          <w:sz w:val="36"/>
        </w:rPr>
        <w:t>Вариант № 4</w:t>
      </w:r>
    </w:p>
    <w:p>
      <w:pPr>
        <w:pStyle w:val="Normal"/>
        <w:spacing w:lineRule="auto" w:line="360"/>
        <w:jc w:val="center"/>
        <w:rPr>
          <w:b/>
          <w:bCs/>
        </w:rPr>
      </w:pPr>
      <w:r>
        <w:rPr>
          <w:b/>
          <w:bCs/>
        </w:rPr>
      </w:r>
    </w:p>
    <w:p>
      <w:pPr>
        <w:pStyle w:val="Normal"/>
        <w:spacing w:lineRule="auto" w:line="360"/>
        <w:jc w:val="center"/>
        <w:rPr>
          <w:b/>
          <w:bCs/>
        </w:rPr>
      </w:pPr>
      <w:r>
        <w:rPr>
          <w:b/>
          <w:bCs/>
        </w:rPr>
      </w:r>
    </w:p>
    <w:p>
      <w:pPr>
        <w:pStyle w:val="Normal"/>
        <w:spacing w:lineRule="auto" w:line="360"/>
        <w:jc w:val="center"/>
        <w:rPr>
          <w:b/>
          <w:bCs/>
        </w:rPr>
      </w:pPr>
      <w:r>
        <w:rPr>
          <w:b/>
          <w:bCs/>
        </w:rPr>
      </w:r>
    </w:p>
    <w:p>
      <w:pPr>
        <w:pStyle w:val="Normal"/>
        <w:spacing w:lineRule="auto" w:line="360"/>
        <w:jc w:val="center"/>
        <w:rPr>
          <w:b/>
          <w:bCs/>
        </w:rPr>
      </w:pPr>
      <w:r>
        <w:rPr>
          <w:b/>
          <w:bCs/>
        </w:rPr>
      </w:r>
    </w:p>
    <w:p>
      <w:pPr>
        <w:pStyle w:val="Normal"/>
        <w:spacing w:lineRule="auto" w:line="360"/>
        <w:jc w:val="center"/>
        <w:rPr>
          <w:b/>
          <w:bCs/>
        </w:rPr>
      </w:pPr>
      <w:r>
        <w:rPr>
          <w:b/>
          <w:bCs/>
        </w:rPr>
      </w:r>
    </w:p>
    <w:p>
      <w:pPr>
        <w:pStyle w:val="Normal"/>
        <w:spacing w:lineRule="auto" w:line="360"/>
        <w:jc w:val="center"/>
        <w:rPr>
          <w:b/>
          <w:bCs/>
        </w:rPr>
      </w:pPr>
      <w:r>
        <w:rPr>
          <w:b/>
          <w:bCs/>
        </w:rPr>
      </w:r>
    </w:p>
    <w:p>
      <w:pPr>
        <w:pStyle w:val="Normal"/>
        <w:spacing w:lineRule="auto" w:line="360"/>
        <w:jc w:val="center"/>
        <w:rPr>
          <w:b/>
          <w:bCs/>
        </w:rPr>
      </w:pPr>
      <w:r>
        <w:rPr>
          <w:b/>
          <w:bCs/>
        </w:rPr>
      </w:r>
    </w:p>
    <w:p>
      <w:pPr>
        <w:pStyle w:val="Normal"/>
        <w:spacing w:lineRule="auto" w:line="360"/>
        <w:jc w:val="right"/>
        <w:rPr>
          <w:b/>
          <w:bCs/>
          <w:sz w:val="28"/>
        </w:rPr>
      </w:pPr>
      <w:r>
        <w:rPr>
          <w:b/>
          <w:bCs/>
          <w:sz w:val="28"/>
        </w:rPr>
        <w:t>Оценка: ________________</w:t>
      </w:r>
    </w:p>
    <w:p>
      <w:pPr>
        <w:pStyle w:val="Heading5"/>
        <w:rPr/>
      </w:pPr>
      <w:r>
        <w:rPr/>
        <w:t>Подпись: ________________</w:t>
      </w:r>
    </w:p>
    <w:p>
      <w:pPr>
        <w:pStyle w:val="Normal"/>
        <w:spacing w:lineRule="auto" w:line="360"/>
        <w:jc w:val="center"/>
        <w:rPr>
          <w:b/>
          <w:bCs/>
        </w:rPr>
      </w:pPr>
      <w:r>
        <w:rPr>
          <w:b/>
          <w:bCs/>
        </w:rPr>
      </w:r>
    </w:p>
    <w:p>
      <w:pPr>
        <w:pStyle w:val="Normal"/>
        <w:spacing w:lineRule="auto" w:line="360"/>
        <w:jc w:val="center"/>
        <w:rPr>
          <w:b/>
          <w:bCs/>
        </w:rPr>
      </w:pPr>
      <w:r>
        <w:rPr>
          <w:b/>
          <w:bCs/>
        </w:rPr>
      </w:r>
    </w:p>
    <w:p>
      <w:pPr>
        <w:pStyle w:val="Normal"/>
        <w:spacing w:lineRule="auto" w:line="360"/>
        <w:jc w:val="center"/>
        <w:rPr>
          <w:b/>
          <w:bCs/>
        </w:rPr>
      </w:pPr>
      <w:r>
        <w:rPr>
          <w:b/>
          <w:bCs/>
        </w:rPr>
      </w:r>
    </w:p>
    <w:p>
      <w:pPr>
        <w:pStyle w:val="BodyText2"/>
        <w:rPr>
          <w:sz w:val="36"/>
        </w:rPr>
      </w:pPr>
      <w:r>
        <w:rPr>
          <w:sz w:val="36"/>
        </w:rPr>
        <w:t>202</w:t>
      </w:r>
      <w:r>
        <w:rPr>
          <w:sz w:val="36"/>
          <w:lang w:val="en-US"/>
        </w:rPr>
        <w:t>3</w:t>
      </w:r>
      <w:r>
        <w:rPr>
          <w:sz w:val="36"/>
        </w:rPr>
        <w:t xml:space="preserve"> г.</w:t>
      </w:r>
      <w:r>
        <w:br w:type="page"/>
      </w:r>
    </w:p>
    <w:p>
      <w:pPr>
        <w:pStyle w:val="BodyText2"/>
        <w:spacing w:before="0" w:after="0"/>
        <w:rPr/>
      </w:pPr>
      <w:r>
        <w:rPr/>
        <w:t>ОТЧЕТ № 1</w:t>
      </w:r>
    </w:p>
    <w:p>
      <w:pPr>
        <w:pStyle w:val="BodyText2"/>
        <w:rPr/>
      </w:pPr>
      <w:r>
        <w:rPr/>
        <w:t>по теме «Многослойные нейронные сети»</w:t>
      </w:r>
    </w:p>
    <w:p>
      <w:pPr>
        <w:pStyle w:val="BodyText2"/>
        <w:rPr/>
      </w:pPr>
      <w:r>
        <w:rPr/>
        <w:t>Вариант №4</w:t>
      </w:r>
    </w:p>
    <w:p>
      <w:pPr>
        <w:pStyle w:val="BodyText2"/>
        <w:jc w:val="left"/>
        <w:rPr/>
      </w:pPr>
      <w:r>
        <w:rPr/>
        <w:t xml:space="preserve">ФИО студента __________________________________________   Группа ____________ </w:t>
      </w:r>
    </w:p>
    <w:p>
      <w:pPr>
        <w:pStyle w:val="BodyText2"/>
        <w:jc w:val="left"/>
        <w:rPr/>
      </w:pPr>
      <w:r>
        <w:rPr/>
        <w:t>Оценка: _________________________________ Подпись:__________________________</w:t>
      </w:r>
    </w:p>
    <w:p>
      <w:pPr>
        <w:pStyle w:val="BodyText2"/>
        <w:jc w:val="left"/>
        <w:rPr/>
      </w:pPr>
      <w:r>
        <w:rPr/>
      </w:r>
    </w:p>
    <w:p>
      <w:pPr>
        <w:pStyle w:val="BodyText2"/>
        <w:jc w:val="left"/>
        <w:rPr/>
      </w:pPr>
      <w:r>
        <w:rPr/>
        <w:t>Результаты обучения многослойной нейронной сети:</w:t>
      </w:r>
    </w:p>
    <w:tbl>
      <w:tblPr>
        <w:tblW w:w="9747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1e0"/>
      </w:tblPr>
      <w:tblGrid>
        <w:gridCol w:w="2091"/>
        <w:gridCol w:w="2268"/>
        <w:gridCol w:w="1419"/>
        <w:gridCol w:w="1985"/>
        <w:gridCol w:w="1984"/>
      </w:tblGrid>
      <w:tr>
        <w:trPr/>
        <w:tc>
          <w:tcPr>
            <w:tcW w:w="2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jc w:val="center"/>
              <w:rPr/>
            </w:pPr>
            <w:r>
              <w:rPr/>
              <w:t>Метод обучения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jc w:val="center"/>
              <w:rPr/>
            </w:pPr>
            <w:r>
              <w:rPr/>
              <w:t>Параметры метода обучения</w:t>
            </w:r>
          </w:p>
        </w:tc>
        <w:tc>
          <w:tcPr>
            <w:tcW w:w="1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jc w:val="center"/>
              <w:rPr/>
            </w:pPr>
            <w:r>
              <w:rPr/>
              <w:t>Число эпох обучения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jc w:val="center"/>
              <w:rPr/>
            </w:pPr>
            <w:r>
              <w:rPr/>
              <w:t xml:space="preserve">Ошибка на обучающей выборке, </w:t>
            </w:r>
            <w:r>
              <w:rPr>
                <w:i/>
                <w:lang w:val="en-US"/>
              </w:rPr>
              <w:t>E</w:t>
            </w:r>
            <w:r>
              <w:rPr>
                <w:vertAlign w:val="subscript"/>
              </w:rPr>
              <w:t>обуч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jc w:val="center"/>
              <w:rPr/>
            </w:pPr>
            <w:r>
              <w:rPr/>
              <w:t xml:space="preserve">Ошибка на тестовой выборке, </w:t>
            </w:r>
            <w:r>
              <w:rPr>
                <w:i/>
                <w:lang w:val="en-US"/>
              </w:rPr>
              <w:t>E</w:t>
            </w:r>
            <w:r>
              <w:rPr>
                <w:i/>
                <w:vertAlign w:val="subscript"/>
              </w:rPr>
              <w:t>тест</w:t>
            </w:r>
          </w:p>
        </w:tc>
      </w:tr>
      <w:tr>
        <w:trPr/>
        <w:tc>
          <w:tcPr>
            <w:tcW w:w="2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  <w:t>GD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1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2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  <w:t>GDM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1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2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  <w:t>NAG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1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2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  <w:t>SGD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1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2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  <w:t>Fletcher-Reeeves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1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2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  <w:t>Polak-Ribiere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1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2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  <w:t>AdaGrad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1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2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  <w:t>RMSProp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1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2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  <w:t>AdaDelta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1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2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  <w:t>RProp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1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2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  <w:t>LM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1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2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  <w:t>BFGS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1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2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>
                <w:lang w:val="en-US"/>
              </w:rPr>
              <w:t>Stochastic</w:t>
            </w:r>
            <w:r>
              <w:rPr/>
              <w:t xml:space="preserve"> </w:t>
            </w:r>
            <w:r>
              <w:rPr>
                <w:lang w:val="en-US"/>
              </w:rPr>
              <w:t>GD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1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</w:tr>
    </w:tbl>
    <w:p>
      <w:pPr>
        <w:pStyle w:val="BodyText2"/>
        <w:jc w:val="left"/>
        <w:rPr/>
      </w:pPr>
      <w:r>
        <w:rPr/>
      </w:r>
    </w:p>
    <w:p>
      <w:pPr>
        <w:pStyle w:val="BodyText2"/>
        <w:jc w:val="left"/>
        <w:rPr/>
      </w:pPr>
      <w:r>
        <w:rPr/>
        <w:t>Выводы:</w:t>
      </w:r>
    </w:p>
    <w:tbl>
      <w:tblPr>
        <w:tblW w:w="9747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/>
      </w:tblPr>
      <w:tblGrid>
        <w:gridCol w:w="9747"/>
      </w:tblGrid>
      <w:tr>
        <w:trPr>
          <w:trHeight w:val="96" w:hRule="atLeast"/>
        </w:trPr>
        <w:tc>
          <w:tcPr>
            <w:tcW w:w="97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BodyText2"/>
              <w:jc w:val="left"/>
              <w:rPr/>
            </w:pPr>
            <w:r>
              <w:rPr/>
            </w:r>
          </w:p>
          <w:p>
            <w:pPr>
              <w:pStyle w:val="BodyText2"/>
              <w:jc w:val="left"/>
              <w:rPr/>
            </w:pPr>
            <w:r>
              <w:rPr/>
            </w:r>
          </w:p>
          <w:p>
            <w:pPr>
              <w:pStyle w:val="BodyText2"/>
              <w:jc w:val="left"/>
              <w:rPr/>
            </w:pPr>
            <w:r>
              <w:rPr/>
            </w:r>
          </w:p>
          <w:p>
            <w:pPr>
              <w:pStyle w:val="BodyText2"/>
              <w:jc w:val="left"/>
              <w:rPr/>
            </w:pPr>
            <w:r>
              <w:rPr/>
            </w:r>
          </w:p>
          <w:p>
            <w:pPr>
              <w:pStyle w:val="BodyText2"/>
              <w:jc w:val="left"/>
              <w:rPr/>
            </w:pPr>
            <w:r>
              <w:rPr/>
            </w:r>
          </w:p>
          <w:p>
            <w:pPr>
              <w:pStyle w:val="BodyText2"/>
              <w:jc w:val="left"/>
              <w:rPr/>
            </w:pPr>
            <w:r>
              <w:rPr/>
            </w:r>
          </w:p>
        </w:tc>
      </w:tr>
    </w:tbl>
    <w:p>
      <w:pPr>
        <w:pStyle w:val="Normal"/>
        <w:spacing w:lineRule="auto" w:line="276" w:before="0" w:after="200"/>
        <w:rPr>
          <w:b/>
          <w:bCs/>
        </w:rPr>
      </w:pPr>
      <w:r>
        <w:rPr>
          <w:b/>
          <w:bCs/>
        </w:rPr>
      </w:r>
      <w:r>
        <w:br w:type="page"/>
      </w:r>
    </w:p>
    <w:p>
      <w:pPr>
        <w:pStyle w:val="BodyText2"/>
        <w:spacing w:before="0" w:after="0"/>
        <w:rPr/>
      </w:pPr>
      <w:r>
        <w:rPr/>
        <w:t>ОТЧЕТ № 2</w:t>
      </w:r>
    </w:p>
    <w:p>
      <w:pPr>
        <w:pStyle w:val="BodyText2"/>
        <w:rPr/>
      </w:pPr>
      <w:r>
        <w:rPr/>
        <w:t>по теме «Решение прикладных задач обработки данных на нейронных сетях»</w:t>
      </w:r>
    </w:p>
    <w:p>
      <w:pPr>
        <w:pStyle w:val="BodyText2"/>
        <w:rPr/>
      </w:pPr>
      <w:r>
        <w:rPr/>
        <w:t>Вариант №4</w:t>
      </w:r>
    </w:p>
    <w:p>
      <w:pPr>
        <w:pStyle w:val="BodyText2"/>
        <w:jc w:val="left"/>
        <w:rPr/>
      </w:pPr>
      <w:r>
        <w:rPr/>
        <w:t xml:space="preserve">ФИО студента </w:t>
      </w:r>
      <w:r>
        <w:rPr>
          <w:u w:val="single"/>
        </w:rPr>
        <w:t>Баштанов Прохор Ильич</w:t>
      </w:r>
      <w:r>
        <w:rPr/>
        <w:t xml:space="preserve">  Группа </w:t>
      </w:r>
      <w:r>
        <w:rPr>
          <w:u w:val="single"/>
        </w:rPr>
        <w:t>Б21-504</w:t>
      </w:r>
    </w:p>
    <w:p>
      <w:pPr>
        <w:pStyle w:val="BodyText2"/>
        <w:jc w:val="left"/>
        <w:rPr/>
      </w:pPr>
      <w:r>
        <w:rPr/>
        <w:t>Оценка: _________________________________ Подпись:__________________________</w:t>
      </w:r>
    </w:p>
    <w:p>
      <w:pPr>
        <w:pStyle w:val="BodyText2"/>
        <w:jc w:val="left"/>
        <w:rPr/>
      </w:pPr>
      <w:r>
        <w:rPr/>
      </w:r>
    </w:p>
    <w:p>
      <w:pPr>
        <w:pStyle w:val="BodyText2"/>
        <w:jc w:val="left"/>
        <w:rPr/>
      </w:pPr>
      <w:r>
        <w:rPr/>
        <w:t>Показатели качества обученной нейросетевой модели:</w:t>
      </w:r>
    </w:p>
    <w:p>
      <w:pPr>
        <w:pStyle w:val="Normal"/>
        <w:jc w:val="both"/>
        <w:rPr>
          <w:iCs/>
          <w:sz w:val="22"/>
          <w:szCs w:val="22"/>
        </w:rPr>
      </w:pPr>
      <w:r>
        <w:rPr>
          <w:b/>
          <w:iCs/>
          <w:sz w:val="22"/>
          <w:szCs w:val="22"/>
        </w:rPr>
        <w:t>Для задач регрессии</w:t>
      </w:r>
      <w:r>
        <w:rPr>
          <w:iCs/>
          <w:sz w:val="22"/>
          <w:szCs w:val="22"/>
        </w:rPr>
        <w:t>: привести диаграммы рассеяния в пространстве «выход модели – желаемый выход» для обучающей и тестовой выборок, изобразить  линейные регрессии выхода модели на желаемый выход по данным: а) обучающей выборки; б) тестовой выборки. Указать коэффициенты детерминации построенных линейных регрессионных моделей.</w:t>
      </w:r>
    </w:p>
    <w:p>
      <w:pPr>
        <w:pStyle w:val="Normal"/>
        <w:jc w:val="both"/>
        <w:rPr>
          <w:iCs/>
          <w:sz w:val="22"/>
          <w:szCs w:val="22"/>
        </w:rPr>
      </w:pPr>
      <w:r>
        <w:rPr>
          <w:b/>
          <w:iCs/>
          <w:sz w:val="22"/>
          <w:szCs w:val="22"/>
        </w:rPr>
        <w:t>Для задач классификации</w:t>
      </w:r>
      <w:r>
        <w:rPr>
          <w:iCs/>
          <w:sz w:val="22"/>
          <w:szCs w:val="22"/>
        </w:rPr>
        <w:t>: привести матрицы ошибок (</w:t>
      </w:r>
      <w:r>
        <w:rPr>
          <w:iCs/>
          <w:sz w:val="22"/>
          <w:szCs w:val="22"/>
          <w:lang w:val="en-US"/>
        </w:rPr>
        <w:t>confusion</w:t>
      </w:r>
      <w:r>
        <w:rPr>
          <w:iCs/>
          <w:sz w:val="22"/>
          <w:szCs w:val="22"/>
        </w:rPr>
        <w:t xml:space="preserve"> </w:t>
      </w:r>
      <w:r>
        <w:rPr>
          <w:iCs/>
          <w:sz w:val="22"/>
          <w:szCs w:val="22"/>
          <w:lang w:val="en-US"/>
        </w:rPr>
        <w:t>matrix</w:t>
      </w:r>
      <w:r>
        <w:rPr>
          <w:iCs/>
          <w:sz w:val="22"/>
          <w:szCs w:val="22"/>
        </w:rPr>
        <w:t>) нейросетевого классификатора и показатели качества классификации на обучающей и тестовой выборках.</w:t>
      </w:r>
    </w:p>
    <w:p>
      <w:pPr>
        <w:pStyle w:val="BodyText2"/>
        <w:jc w:val="left"/>
        <w:rPr/>
      </w:pPr>
      <w:r>
        <w:rPr/>
      </w:r>
    </w:p>
    <w:tbl>
      <w:tblPr>
        <w:tblW w:w="10031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/>
      </w:tblPr>
      <w:tblGrid>
        <w:gridCol w:w="10031"/>
      </w:tblGrid>
      <w:tr>
        <w:trPr>
          <w:trHeight w:val="3813" w:hRule="atLeast"/>
        </w:trPr>
        <w:tc>
          <w:tcPr>
            <w:tcW w:w="10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BodyText2"/>
              <w:jc w:val="left"/>
              <w:rPr/>
            </w:pPr>
            <w:r>
              <w:rPr/>
            </w:r>
          </w:p>
          <w:p>
            <w:pPr>
              <w:pStyle w:val="BodyText2"/>
              <w:jc w:val="left"/>
              <w:rPr/>
            </w:pPr>
            <w:r>
              <w:rPr/>
            </w:r>
          </w:p>
          <w:p>
            <w:pPr>
              <w:pStyle w:val="BodyText2"/>
              <w:jc w:val="left"/>
              <w:rPr/>
            </w:pPr>
            <w:r>
              <w:rPr/>
            </w:r>
          </w:p>
          <w:p>
            <w:pPr>
              <w:pStyle w:val="BodyText2"/>
              <w:jc w:val="left"/>
              <w:rPr/>
            </w:pPr>
            <w:r>
              <w:rPr/>
            </w:r>
          </w:p>
          <w:p>
            <w:pPr>
              <w:pStyle w:val="BodyText2"/>
              <w:jc w:val="left"/>
              <w:rPr/>
            </w:pPr>
            <w:r>
              <w:rPr/>
            </w:r>
          </w:p>
          <w:p>
            <w:pPr>
              <w:pStyle w:val="BodyText2"/>
              <w:jc w:val="left"/>
              <w:rPr/>
            </w:pPr>
            <w:r>
              <w:rPr/>
            </w:r>
          </w:p>
          <w:p>
            <w:pPr>
              <w:pStyle w:val="BodyText2"/>
              <w:jc w:val="left"/>
              <w:rPr/>
            </w:pPr>
            <w:r>
              <w:rPr/>
            </w:r>
          </w:p>
          <w:p>
            <w:pPr>
              <w:pStyle w:val="BodyText2"/>
              <w:jc w:val="left"/>
              <w:rPr/>
            </w:pPr>
            <w:r>
              <w:rPr/>
            </w:r>
          </w:p>
          <w:p>
            <w:pPr>
              <w:pStyle w:val="BodyText2"/>
              <w:jc w:val="left"/>
              <w:rPr/>
            </w:pPr>
            <w:r>
              <w:rPr/>
            </w:r>
          </w:p>
          <w:p>
            <w:pPr>
              <w:pStyle w:val="BodyText2"/>
              <w:jc w:val="left"/>
              <w:rPr/>
            </w:pPr>
            <w:r>
              <w:rPr/>
            </w:r>
          </w:p>
          <w:p>
            <w:pPr>
              <w:pStyle w:val="BodyText2"/>
              <w:jc w:val="left"/>
              <w:rPr/>
            </w:pPr>
            <w:r>
              <w:rPr/>
            </w:r>
          </w:p>
          <w:p>
            <w:pPr>
              <w:pStyle w:val="BodyText2"/>
              <w:jc w:val="left"/>
              <w:rPr/>
            </w:pPr>
            <w:r>
              <w:rPr/>
            </w:r>
          </w:p>
          <w:p>
            <w:pPr>
              <w:pStyle w:val="BodyText2"/>
              <w:jc w:val="left"/>
              <w:rPr/>
            </w:pPr>
            <w:r>
              <w:rPr/>
            </w:r>
          </w:p>
          <w:p>
            <w:pPr>
              <w:pStyle w:val="BodyText2"/>
              <w:jc w:val="left"/>
              <w:rPr/>
            </w:pPr>
            <w:r>
              <w:rPr/>
            </w:r>
          </w:p>
        </w:tc>
      </w:tr>
    </w:tbl>
    <w:p>
      <w:pPr>
        <w:pStyle w:val="BodyText2"/>
        <w:jc w:val="left"/>
        <w:rPr/>
      </w:pPr>
      <w:r>
        <w:rPr/>
      </w:r>
    </w:p>
    <w:p>
      <w:pPr>
        <w:pStyle w:val="BodyText2"/>
        <w:jc w:val="left"/>
        <w:rPr/>
      </w:pPr>
      <w:r>
        <w:rPr/>
        <w:t>Выводы:</w:t>
      </w:r>
    </w:p>
    <w:tbl>
      <w:tblPr>
        <w:tblW w:w="10031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/>
      </w:tblPr>
      <w:tblGrid>
        <w:gridCol w:w="10031"/>
      </w:tblGrid>
      <w:tr>
        <w:trPr>
          <w:trHeight w:val="2278" w:hRule="atLeast"/>
        </w:trPr>
        <w:tc>
          <w:tcPr>
            <w:tcW w:w="10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BodyText2"/>
              <w:jc w:val="left"/>
              <w:rPr/>
            </w:pPr>
            <w:r>
              <w:rPr/>
            </w:r>
          </w:p>
          <w:p>
            <w:pPr>
              <w:pStyle w:val="BodyText2"/>
              <w:jc w:val="left"/>
              <w:rPr/>
            </w:pPr>
            <w:r>
              <w:rPr/>
            </w:r>
          </w:p>
          <w:p>
            <w:pPr>
              <w:pStyle w:val="BodyText2"/>
              <w:jc w:val="left"/>
              <w:rPr/>
            </w:pPr>
            <w:r>
              <w:rPr/>
            </w:r>
          </w:p>
          <w:p>
            <w:pPr>
              <w:pStyle w:val="BodyText2"/>
              <w:jc w:val="left"/>
              <w:rPr/>
            </w:pPr>
            <w:r>
              <w:rPr/>
            </w:r>
          </w:p>
          <w:p>
            <w:pPr>
              <w:pStyle w:val="BodyText2"/>
              <w:jc w:val="left"/>
              <w:rPr/>
            </w:pPr>
            <w:r>
              <w:rPr/>
            </w:r>
          </w:p>
          <w:p>
            <w:pPr>
              <w:pStyle w:val="BodyText2"/>
              <w:jc w:val="left"/>
              <w:rPr/>
            </w:pPr>
            <w:r>
              <w:rPr/>
            </w:r>
          </w:p>
        </w:tc>
      </w:tr>
    </w:tbl>
    <w:p>
      <w:pPr>
        <w:pStyle w:val="Normal"/>
        <w:spacing w:lineRule="auto" w:line="276" w:before="0" w:after="200"/>
        <w:rPr>
          <w:b/>
          <w:bCs/>
          <w:lang w:val="en-US"/>
        </w:rPr>
      </w:pPr>
      <w:r>
        <w:rPr>
          <w:b/>
          <w:bCs/>
          <w:lang w:val="en-US"/>
        </w:rPr>
      </w:r>
      <w:r>
        <w:br w:type="page"/>
      </w:r>
    </w:p>
    <w:p>
      <w:pPr>
        <w:pStyle w:val="BodyText2"/>
        <w:spacing w:before="0" w:after="0"/>
        <w:jc w:val="both"/>
        <w:rPr/>
      </w:pPr>
      <w:r>
        <w:rPr>
          <w:lang w:val="en-US"/>
        </w:rPr>
        <w:t>I</w:t>
      </w:r>
      <w:r>
        <w:rPr/>
        <w:t>. Исходные данные</w:t>
      </w:r>
    </w:p>
    <w:p>
      <w:pPr>
        <w:pStyle w:val="Normal"/>
        <w:spacing w:lineRule="auto" w:line="360"/>
        <w:jc w:val="both"/>
        <w:rPr>
          <w:i/>
          <w:i/>
          <w:iCs/>
        </w:rPr>
      </w:pPr>
      <w:r>
        <w:rPr>
          <w:i/>
          <w:iCs/>
        </w:rPr>
        <w:t>1.1.Описание исходных данных</w:t>
      </w:r>
    </w:p>
    <w:p>
      <w:pPr>
        <w:pStyle w:val="Normal"/>
        <w:spacing w:lineRule="auto" w:line="360"/>
        <w:jc w:val="both"/>
        <w:rPr>
          <w:i/>
          <w:i/>
          <w:iCs/>
        </w:rPr>
      </w:pPr>
      <w:r>
        <w:rPr/>
        <w:t xml:space="preserve">Источник данных: </w:t>
      </w:r>
      <w:hyperlink r:id="rId3">
        <w:r>
          <w:rPr>
            <w:rStyle w:val="Hyperlink"/>
            <w:rFonts w:cs="Calibri" w:cstheme="minorHAnsi"/>
            <w:sz w:val="20"/>
            <w:szCs w:val="20"/>
          </w:rPr>
          <w:t>http://archive.ics.uci.edu/dataset/291/airfoil+self+noise</w:t>
        </w:r>
      </w:hyperlink>
    </w:p>
    <w:p>
      <w:pPr>
        <w:pStyle w:val="Normal"/>
        <w:spacing w:lineRule="auto" w:line="360"/>
        <w:jc w:val="both"/>
        <w:rPr/>
      </w:pPr>
      <w:r>
        <w:rPr/>
        <w:t>В источнике приведены данные, полученные при тестировании лопастей аэродинамического профиля (пропеллера, ротора или турбины) в без-эховой аэродинамической трубе. Выборка содержит частоту звука (в Гц), угол наклона (в градусах), длинну хорды (? в м), Скорость свободного потока воздуха (в м/с), Толщину смещения со стороны всасывания (в м), а также уровень давления звука (в Дб). Все признаки вещественные, за исключением частоты (это целочисленный параметр). Всего 1503 записи, пропусков значений нет. Предлагается решить задачу регрессии: определить уровень давления звука по остальным параметрам.</w:t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>
          <w:i/>
          <w:i/>
          <w:iCs/>
        </w:rPr>
      </w:pPr>
      <w:r>
        <w:rPr>
          <w:i/>
          <w:iCs/>
        </w:rPr>
        <w:t>1.2.Визуальный анализ исходных данных</w:t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t xml:space="preserve">а) Гистограммы распределения и диаграммы </w:t>
      </w:r>
      <w:r>
        <w:rPr>
          <w:i/>
          <w:lang w:val="en-US"/>
        </w:rPr>
        <w:t>Box</w:t>
      </w:r>
      <w:r>
        <w:rPr>
          <w:i/>
        </w:rPr>
        <w:t>-</w:t>
      </w:r>
      <w:r>
        <w:rPr>
          <w:i/>
          <w:lang w:val="en-US"/>
        </w:rPr>
        <w:t>and</w:t>
      </w:r>
      <w:r>
        <w:rPr>
          <w:i/>
        </w:rPr>
        <w:t>-</w:t>
      </w:r>
      <w:r>
        <w:rPr>
          <w:i/>
          <w:lang w:val="en-US"/>
        </w:rPr>
        <w:t>Whisker</w:t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-266700</wp:posOffset>
            </wp:positionH>
            <wp:positionV relativeFrom="paragraph">
              <wp:posOffset>-78105</wp:posOffset>
            </wp:positionV>
            <wp:extent cx="3423285" cy="4941570"/>
            <wp:effectExtent l="0" t="0" r="0" b="0"/>
            <wp:wrapTopAndBottom/>
            <wp:docPr id="2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-1556" t="49721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3285" cy="4941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3229610</wp:posOffset>
            </wp:positionH>
            <wp:positionV relativeFrom="paragraph">
              <wp:posOffset>-3810</wp:posOffset>
            </wp:positionV>
            <wp:extent cx="3378835" cy="4871720"/>
            <wp:effectExtent l="0" t="0" r="0" b="0"/>
            <wp:wrapSquare wrapText="largest"/>
            <wp:docPr id="3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8835" cy="4871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t>б) Корреляционная матрица признаков</w:t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98425</wp:posOffset>
            </wp:positionH>
            <wp:positionV relativeFrom="paragraph">
              <wp:posOffset>15240</wp:posOffset>
            </wp:positionV>
            <wp:extent cx="6354445" cy="5457190"/>
            <wp:effectExtent l="0" t="0" r="0" b="0"/>
            <wp:wrapSquare wrapText="largest"/>
            <wp:docPr id="4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4445" cy="5457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</w:r>
    </w:p>
    <w:p>
      <w:pPr>
        <w:pStyle w:val="Normal"/>
        <w:spacing w:lineRule="auto" w:line="360"/>
        <w:jc w:val="both"/>
        <w:rPr>
          <w:i/>
          <w:i/>
        </w:rPr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29210</wp:posOffset>
            </wp:positionH>
            <wp:positionV relativeFrom="paragraph">
              <wp:posOffset>217805</wp:posOffset>
            </wp:positionV>
            <wp:extent cx="6300470" cy="6235065"/>
            <wp:effectExtent l="0" t="0" r="0" b="0"/>
            <wp:wrapSquare wrapText="largest"/>
            <wp:docPr id="5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6235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</w:rPr>
        <w:t>в) Диаграммы рассеяния</w:t>
      </w:r>
    </w:p>
    <w:p>
      <w:pPr>
        <w:pStyle w:val="Normal"/>
        <w:spacing w:lineRule="auto" w:line="360"/>
        <w:jc w:val="both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spacing w:lineRule="auto" w:line="360"/>
        <w:jc w:val="both"/>
        <w:rPr/>
      </w:pPr>
      <w:r>
        <w:rPr>
          <w:i/>
          <w:iCs/>
        </w:rPr>
        <w:t>1.3.Выводы</w:t>
      </w:r>
    </w:p>
    <w:p>
      <w:pPr>
        <w:pStyle w:val="Normal"/>
        <w:spacing w:lineRule="auto" w:line="360"/>
        <w:jc w:val="both"/>
        <w:rPr/>
      </w:pPr>
      <w:r>
        <w:rPr/>
        <w:t>По гистограммам можно предположить, что частота, угол наклона и толщина смещения со стороны всасывания имеют распределение Фишера или распределение хи-квадрат. Имеются выбросы. Угол наклона и толщина смещения со стороны всасывания сильно коррелированны между собой. Остальные пары признаков имеют слабую линейную корреляционную связь или таковая совсем отсутствует.</w:t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BodyText2"/>
        <w:jc w:val="both"/>
        <w:rPr/>
      </w:pPr>
      <w:r>
        <w:rPr/>
      </w:r>
      <w:r>
        <w:br w:type="page"/>
      </w:r>
    </w:p>
    <w:p>
      <w:pPr>
        <w:pStyle w:val="BodyText2"/>
        <w:spacing w:before="0" w:after="0"/>
        <w:jc w:val="both"/>
        <w:rPr/>
      </w:pPr>
      <w:r>
        <w:rPr>
          <w:lang w:val="en-US"/>
        </w:rPr>
        <w:t>II</w:t>
      </w:r>
      <w:r>
        <w:rPr/>
        <w:t>. Предобработка данных</w:t>
      </w:r>
    </w:p>
    <w:p>
      <w:pPr>
        <w:pStyle w:val="Normal"/>
        <w:spacing w:lineRule="auto" w:line="360"/>
        <w:jc w:val="both"/>
        <w:rPr>
          <w:i/>
          <w:i/>
          <w:iCs/>
        </w:rPr>
      </w:pPr>
      <w:r>
        <w:rPr>
          <w:i/>
          <w:iCs/>
        </w:rPr>
        <w:t>2.1. Очистка данных</w:t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t>а) Обнаружение и устранение дубликатов</w:t>
      </w:r>
    </w:p>
    <w:p>
      <w:pPr>
        <w:pStyle w:val="Normal"/>
        <w:spacing w:lineRule="auto" w:line="360"/>
        <w:jc w:val="both"/>
        <w:rPr/>
      </w:pPr>
      <w:r>
        <w:rPr/>
        <w:t>Дубликатами считались полностью одинаковые записи и таковых обнаружено не было.</w:t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t>б) Обнаружение и устранение выбросов</w:t>
      </w:r>
    </w:p>
    <w:p>
      <w:pPr>
        <w:pStyle w:val="Normal"/>
        <w:spacing w:lineRule="auto" w:line="360"/>
        <w:jc w:val="both"/>
        <w:rPr/>
      </w:pPr>
      <w:r>
        <w:rPr/>
        <w:t xml:space="preserve">Выбросы были обнаружены на диаграммах Box-and-Whisker. Все выбросы, значения которых больше чем Q3 + 1.5 * (Q3 – Q1), где Q1 и Q3 – первый и третий выборочный квартиль соответственно, были заменены на </w:t>
      </w:r>
      <w:r>
        <w:rPr/>
        <w:t>медиану</w:t>
      </w:r>
      <w:r>
        <w:rPr/>
        <w:t>. Аналогично с выбросами, значения которых были меньше Q3 – 1.5 * (Q3 – Q1).</w:t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t>в) Пропущенные значения</w:t>
      </w:r>
    </w:p>
    <w:p>
      <w:pPr>
        <w:pStyle w:val="Normal"/>
        <w:spacing w:lineRule="auto" w:line="360"/>
        <w:jc w:val="both"/>
        <w:rPr/>
      </w:pPr>
      <w:r>
        <w:rPr/>
        <w:t>Пропущенных значений нет.</w:t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t>г) Визуальный анализ очищенных данных</w:t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posOffset>-398145</wp:posOffset>
            </wp:positionH>
            <wp:positionV relativeFrom="paragraph">
              <wp:posOffset>158750</wp:posOffset>
            </wp:positionV>
            <wp:extent cx="3569970" cy="3480435"/>
            <wp:effectExtent l="0" t="0" r="0" b="0"/>
            <wp:wrapTopAndBottom/>
            <wp:docPr id="6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0" t="0" r="9" b="501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9970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posOffset>3171190</wp:posOffset>
            </wp:positionH>
            <wp:positionV relativeFrom="paragraph">
              <wp:posOffset>158750</wp:posOffset>
            </wp:positionV>
            <wp:extent cx="3397885" cy="3340735"/>
            <wp:effectExtent l="0" t="0" r="0" b="0"/>
            <wp:wrapSquare wrapText="largest"/>
            <wp:docPr id="7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0" t="49773" r="9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7885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t>д) Выводы</w:t>
      </w:r>
    </w:p>
    <w:p>
      <w:pPr>
        <w:pStyle w:val="Normal"/>
        <w:spacing w:lineRule="auto" w:line="360"/>
        <w:jc w:val="both"/>
        <w:rPr/>
      </w:pPr>
      <w:r>
        <w:rPr/>
        <w:t xml:space="preserve">Выбросы были </w:t>
      </w:r>
      <w:r>
        <w:rPr/>
        <w:t xml:space="preserve">почти полностью </w:t>
      </w:r>
      <w:r>
        <w:rPr/>
        <w:t>убраны. Распределения визуально не изменились.</w:t>
      </w:r>
      <w:r>
        <w:br w:type="page"/>
      </w:r>
    </w:p>
    <w:p>
      <w:pPr>
        <w:pStyle w:val="Normal"/>
        <w:spacing w:lineRule="auto" w:line="360" w:before="0" w:after="0"/>
        <w:jc w:val="both"/>
        <w:rPr>
          <w:i/>
          <w:i/>
        </w:rPr>
      </w:pPr>
      <w:r>
        <w:rPr>
          <w:i/>
        </w:rPr>
        <w:t>2.2. Преобразование данных</w:t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t>а) Преобразование входов</w:t>
      </w:r>
    </w:p>
    <w:p>
      <w:pPr>
        <w:pStyle w:val="Normal"/>
        <w:spacing w:lineRule="auto" w:line="360"/>
        <w:jc w:val="both"/>
        <w:rPr/>
      </w:pPr>
      <w:r>
        <w:rPr/>
        <w:t xml:space="preserve">Все входные признаки были пропорционально масштабированы до диапазона [0,1]. </w:t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t>б) Преобразование выходов</w:t>
      </w:r>
    </w:p>
    <w:p>
      <w:pPr>
        <w:pStyle w:val="Normal"/>
        <w:spacing w:lineRule="auto" w:line="360"/>
        <w:jc w:val="both"/>
        <w:rPr/>
      </w:pPr>
      <w:r>
        <w:rPr/>
        <w:t>Преобразований не проводилось.</w:t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t>в) Визуальный анализ преобразованных данных</w:t>
      </w:r>
    </w:p>
    <w:p>
      <w:pPr>
        <w:pStyle w:val="Normal"/>
        <w:spacing w:lineRule="auto" w:line="360"/>
        <w:jc w:val="both"/>
        <w:rPr>
          <w:i/>
          <w:i/>
        </w:rPr>
      </w:pPr>
      <w:r>
        <w:rPr/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posOffset>-450215</wp:posOffset>
            </wp:positionH>
            <wp:positionV relativeFrom="paragraph">
              <wp:posOffset>80010</wp:posOffset>
            </wp:positionV>
            <wp:extent cx="3742690" cy="5476240"/>
            <wp:effectExtent l="0" t="0" r="0" b="0"/>
            <wp:wrapTopAndBottom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0" t="0" r="0" b="399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2690" cy="5476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posOffset>3291840</wp:posOffset>
            </wp:positionH>
            <wp:positionV relativeFrom="paragraph">
              <wp:posOffset>80010</wp:posOffset>
            </wp:positionV>
            <wp:extent cx="3548380" cy="3475990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0" t="59804" r="12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8380" cy="3475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jc w:val="both"/>
        <w:rPr>
          <w:i/>
          <w:i/>
          <w:iCs/>
        </w:rPr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posOffset>26035</wp:posOffset>
            </wp:positionH>
            <wp:positionV relativeFrom="paragraph">
              <wp:posOffset>30480</wp:posOffset>
            </wp:positionV>
            <wp:extent cx="6300470" cy="6222365"/>
            <wp:effectExtent l="0" t="0" r="0" b="0"/>
            <wp:wrapTopAndBottom/>
            <wp:docPr id="10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6222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iCs/>
        </w:rPr>
        <w:t>2.3.Выводы</w:t>
      </w:r>
    </w:p>
    <w:p>
      <w:pPr>
        <w:pStyle w:val="Normal"/>
        <w:spacing w:lineRule="auto" w:line="360"/>
        <w:jc w:val="both"/>
        <w:rPr/>
      </w:pPr>
      <w:r>
        <w:rPr/>
        <w:t xml:space="preserve">Стало меньше выбросов, </w:t>
      </w:r>
      <w:r>
        <w:rPr/>
        <w:t>была проведена нормализация данных.</w:t>
      </w:r>
    </w:p>
    <w:p>
      <w:pPr>
        <w:pStyle w:val="BodyText2"/>
        <w:jc w:val="both"/>
        <w:rPr>
          <w:lang w:val="en-US"/>
        </w:rPr>
      </w:pPr>
      <w:r>
        <w:rPr/>
      </w:r>
      <w:r>
        <w:br w:type="page"/>
      </w:r>
    </w:p>
    <w:p>
      <w:pPr>
        <w:pStyle w:val="BodyText2"/>
        <w:jc w:val="both"/>
        <w:rPr/>
      </w:pPr>
      <w:r>
        <w:rPr>
          <w:lang w:val="en-US"/>
        </w:rPr>
        <w:t>III</w:t>
      </w:r>
      <w:r>
        <w:rPr/>
        <w:t>. Формирование признаков</w:t>
      </w:r>
    </w:p>
    <w:p>
      <w:pPr>
        <w:pStyle w:val="Normal"/>
        <w:spacing w:lineRule="auto" w:line="360"/>
        <w:jc w:val="both"/>
        <w:rPr>
          <w:i/>
          <w:i/>
          <w:iCs/>
        </w:rPr>
      </w:pPr>
      <w:r>
        <w:rPr>
          <w:i/>
          <w:iCs/>
        </w:rPr>
        <w:t>3.1. Сокращение числа признаков</w:t>
      </w:r>
    </w:p>
    <w:p>
      <w:pPr>
        <w:pStyle w:val="Normal"/>
        <w:spacing w:lineRule="auto" w:line="360"/>
        <w:jc w:val="both"/>
        <w:rPr/>
      </w:pPr>
      <w:r>
        <w:rPr/>
        <w:t xml:space="preserve">При исключении отдельных признаков привести обоснование либо обоснование нецелесообразности исключения признаков из рассмотрения. </w:t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t>3.2. Конструирование новых признаков</w:t>
      </w:r>
    </w:p>
    <w:p>
      <w:pPr>
        <w:pStyle w:val="Normal"/>
        <w:spacing w:lineRule="auto" w:line="360"/>
        <w:jc w:val="both"/>
        <w:rPr/>
      </w:pPr>
      <w:r>
        <w:rPr/>
        <w:t>Конструирование новых признаков не проводилось.</w:t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t>3.3. Выводы</w:t>
      </w:r>
    </w:p>
    <w:p>
      <w:pPr>
        <w:pStyle w:val="Normal"/>
        <w:spacing w:lineRule="auto" w:line="360"/>
        <w:jc w:val="both"/>
        <w:rPr/>
      </w:pPr>
      <w:r>
        <w:rPr/>
        <w:t>Сделать выводы по результатам формирования признаков.</w:t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BodyText2"/>
        <w:jc w:val="both"/>
        <w:rPr/>
      </w:pPr>
      <w:r>
        <w:rPr>
          <w:lang w:val="en-US"/>
        </w:rPr>
        <w:t>IV</w:t>
      </w:r>
      <w:r>
        <w:rPr/>
        <w:t>. Построение и исследование нейросетевых моделей</w:t>
      </w:r>
    </w:p>
    <w:p>
      <w:pPr>
        <w:pStyle w:val="Normal"/>
        <w:spacing w:lineRule="auto" w:line="360"/>
        <w:jc w:val="both"/>
        <w:rPr>
          <w:i/>
          <w:i/>
          <w:iCs/>
        </w:rPr>
      </w:pPr>
      <w:r>
        <w:rPr>
          <w:i/>
          <w:iCs/>
        </w:rPr>
        <w:t>4.1. Параметры архитектуры и обучения многослойной нейронной сети</w:t>
      </w:r>
    </w:p>
    <w:tbl>
      <w:tblPr>
        <w:tblW w:w="9799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1e0"/>
      </w:tblPr>
      <w:tblGrid>
        <w:gridCol w:w="4814"/>
        <w:gridCol w:w="4984"/>
      </w:tblGrid>
      <w:tr>
        <w:trPr/>
        <w:tc>
          <w:tcPr>
            <w:tcW w:w="4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jc w:val="center"/>
              <w:rPr/>
            </w:pPr>
            <w:r>
              <w:rPr/>
              <w:t>Параметр</w:t>
            </w:r>
          </w:p>
        </w:tc>
        <w:tc>
          <w:tcPr>
            <w:tcW w:w="4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jc w:val="center"/>
              <w:rPr/>
            </w:pPr>
            <w:r>
              <w:rPr/>
              <w:t>Значение</w:t>
            </w:r>
          </w:p>
        </w:tc>
      </w:tr>
      <w:tr>
        <w:trPr/>
        <w:tc>
          <w:tcPr>
            <w:tcW w:w="4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rPr/>
            </w:pPr>
            <w:r>
              <w:rPr/>
              <w:t>Функция потерь</w:t>
            </w:r>
          </w:p>
        </w:tc>
        <w:tc>
          <w:tcPr>
            <w:tcW w:w="4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4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rPr/>
            </w:pPr>
            <w:r>
              <w:rPr/>
              <w:t>Число входов сети</w:t>
            </w:r>
          </w:p>
        </w:tc>
        <w:tc>
          <w:tcPr>
            <w:tcW w:w="4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  <w:t>5</w:t>
            </w:r>
          </w:p>
        </w:tc>
      </w:tr>
      <w:tr>
        <w:trPr/>
        <w:tc>
          <w:tcPr>
            <w:tcW w:w="4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rPr/>
            </w:pPr>
            <w:r>
              <w:rPr/>
              <w:t>Число выходов сети</w:t>
            </w:r>
          </w:p>
        </w:tc>
        <w:tc>
          <w:tcPr>
            <w:tcW w:w="4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  <w:t>1</w:t>
            </w:r>
          </w:p>
        </w:tc>
      </w:tr>
      <w:tr>
        <w:trPr/>
        <w:tc>
          <w:tcPr>
            <w:tcW w:w="4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rPr/>
            </w:pPr>
            <w:r>
              <w:rPr/>
              <w:t>Число скрытых слоев сети*</w:t>
            </w:r>
          </w:p>
        </w:tc>
        <w:tc>
          <w:tcPr>
            <w:tcW w:w="4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  <w:t>3</w:t>
            </w:r>
          </w:p>
        </w:tc>
      </w:tr>
      <w:tr>
        <w:trPr/>
        <w:tc>
          <w:tcPr>
            <w:tcW w:w="4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rPr/>
            </w:pPr>
            <w:r>
              <w:rPr/>
              <w:t>Число и АХ нейронов 1-го скрытого слоя*</w:t>
            </w:r>
          </w:p>
        </w:tc>
        <w:tc>
          <w:tcPr>
            <w:tcW w:w="4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  <w:t>15, tanh</w:t>
            </w:r>
          </w:p>
        </w:tc>
      </w:tr>
      <w:tr>
        <w:trPr/>
        <w:tc>
          <w:tcPr>
            <w:tcW w:w="4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rPr/>
            </w:pPr>
            <w:r>
              <w:rPr/>
              <w:t>Число и АХ нейронов 2-го скрытого слоя*</w:t>
            </w:r>
          </w:p>
        </w:tc>
        <w:tc>
          <w:tcPr>
            <w:tcW w:w="4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  <w:t>10, tanh</w:t>
            </w:r>
          </w:p>
        </w:tc>
      </w:tr>
      <w:tr>
        <w:trPr/>
        <w:tc>
          <w:tcPr>
            <w:tcW w:w="4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rPr/>
            </w:pPr>
            <w:r>
              <w:rPr/>
              <w:t>Число и АХ нейронов 3-го скрытого слоя*</w:t>
            </w:r>
          </w:p>
        </w:tc>
        <w:tc>
          <w:tcPr>
            <w:tcW w:w="4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  <w:t>5, tanh</w:t>
            </w:r>
          </w:p>
        </w:tc>
      </w:tr>
      <w:tr>
        <w:trPr/>
        <w:tc>
          <w:tcPr>
            <w:tcW w:w="4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rPr/>
            </w:pPr>
            <w:r>
              <w:rPr/>
              <w:t>АХ нейронов выходного слоя</w:t>
            </w:r>
          </w:p>
        </w:tc>
        <w:tc>
          <w:tcPr>
            <w:tcW w:w="4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4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rPr/>
            </w:pPr>
            <w:r>
              <w:rPr/>
              <w:t>Кросс-валидация</w:t>
            </w:r>
          </w:p>
        </w:tc>
        <w:tc>
          <w:tcPr>
            <w:tcW w:w="4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>
                <w:lang w:val="en-US"/>
              </w:rPr>
              <w:t>Holdout</w:t>
            </w:r>
            <w:r>
              <w:rPr/>
              <w:t xml:space="preserve"> (60/30/10)</w:t>
            </w:r>
          </w:p>
        </w:tc>
      </w:tr>
      <w:tr>
        <w:trPr/>
        <w:tc>
          <w:tcPr>
            <w:tcW w:w="4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rPr/>
            </w:pPr>
            <w:r>
              <w:rPr/>
              <w:t>Объёмы обучающей / валидационной / тестовой выборок</w:t>
            </w:r>
          </w:p>
        </w:tc>
        <w:tc>
          <w:tcPr>
            <w:tcW w:w="4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  <w:t>/                  /</w:t>
            </w:r>
          </w:p>
        </w:tc>
      </w:tr>
      <w:tr>
        <w:trPr/>
        <w:tc>
          <w:tcPr>
            <w:tcW w:w="4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rPr/>
            </w:pPr>
            <w:r>
              <w:rPr/>
              <w:t>Режим обучения*</w:t>
            </w:r>
          </w:p>
        </w:tc>
        <w:tc>
          <w:tcPr>
            <w:tcW w:w="4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  <w:t>Stochastic</w:t>
            </w:r>
          </w:p>
        </w:tc>
      </w:tr>
      <w:tr>
        <w:trPr/>
        <w:tc>
          <w:tcPr>
            <w:tcW w:w="4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rPr/>
            </w:pPr>
            <w:r>
              <w:rPr/>
              <w:t>Метод инициализации весов</w:t>
            </w:r>
          </w:p>
        </w:tc>
        <w:tc>
          <w:tcPr>
            <w:tcW w:w="4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  <w:t>метод Хавьера</w:t>
            </w:r>
          </w:p>
        </w:tc>
      </w:tr>
      <w:tr>
        <w:trPr/>
        <w:tc>
          <w:tcPr>
            <w:tcW w:w="4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rPr/>
            </w:pPr>
            <w:r>
              <w:rPr/>
              <w:t>Критерий останова</w:t>
            </w:r>
          </w:p>
        </w:tc>
        <w:tc>
          <w:tcPr>
            <w:tcW w:w="4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4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rPr/>
            </w:pPr>
            <w:r>
              <w:rPr/>
              <w:t>Ранний останов</w:t>
            </w:r>
          </w:p>
        </w:tc>
        <w:tc>
          <w:tcPr>
            <w:tcW w:w="4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  <w:t>да</w:t>
            </w:r>
          </w:p>
        </w:tc>
      </w:tr>
    </w:tbl>
    <w:p>
      <w:pPr>
        <w:pStyle w:val="Normal"/>
        <w:spacing w:lineRule="auto" w:line="360"/>
        <w:jc w:val="both"/>
        <w:rPr/>
      </w:pPr>
      <w:r>
        <w:rPr/>
        <w:t>* Определяется вариантом задания.</w:t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>
          <w:i/>
          <w:i/>
          <w:iCs/>
        </w:rPr>
      </w:pPr>
      <w:r>
        <w:rPr>
          <w:i/>
          <w:iCs/>
        </w:rPr>
        <w:t>4.2. Исследование простого градиентного метода обучения</w:t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t>а) Исследование влияния параметра скорости обучения на качество обучения</w:t>
      </w:r>
    </w:p>
    <w:p>
      <w:pPr>
        <w:pStyle w:val="Normal"/>
        <w:spacing w:lineRule="auto" w:line="360"/>
        <w:jc w:val="both"/>
        <w:rPr/>
      </w:pPr>
      <w:r>
        <w:rPr/>
        <w:t xml:space="preserve">Построить графики зависимости ошибки сети на обучающей, валидационной и тестовой выборках от времени обучения (кривые обучения) при различных значениях параметра скорости обучения </w:t>
      </w:r>
      <w:r>
        <w:rPr>
          <w:rFonts w:eastAsia="Symbol" w:cs="Symbol" w:ascii="Symbol" w:hAnsi="Symbol"/>
        </w:rPr>
        <w:sym w:font="Symbol" w:char="f061"/>
      </w:r>
      <w:r>
        <w:rPr/>
        <w:t xml:space="preserve"> (значения указать в таблице ниже).</w:t>
      </w:r>
    </w:p>
    <w:p>
      <w:pPr>
        <w:pStyle w:val="Normal"/>
        <w:spacing w:lineRule="auto" w:line="360"/>
        <w:jc w:val="both"/>
        <w:rPr/>
      </w:pPr>
      <w:r>
        <w:rPr>
          <w:b/>
        </w:rPr>
        <w:t>Указание</w:t>
      </w:r>
      <w:r>
        <w:rPr/>
        <w:t>: обучение каждый раз начинать из одной и той же начальной точки.</w:t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t>б) Заполнить таблицу по результатам обучения</w:t>
      </w:r>
    </w:p>
    <w:tbl>
      <w:tblPr>
        <w:tblW w:w="9747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1e0"/>
      </w:tblPr>
      <w:tblGrid>
        <w:gridCol w:w="1001"/>
        <w:gridCol w:w="1940"/>
        <w:gridCol w:w="2129"/>
        <w:gridCol w:w="2407"/>
        <w:gridCol w:w="2270"/>
      </w:tblGrid>
      <w:tr>
        <w:trPr/>
        <w:tc>
          <w:tcPr>
            <w:tcW w:w="1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jc w:val="center"/>
              <w:rPr/>
            </w:pPr>
            <w:r>
              <w:rPr/>
              <w:t xml:space="preserve">№ </w:t>
            </w:r>
            <w:r>
              <w:rPr/>
              <w:t>п/п</w:t>
            </w:r>
          </w:p>
        </w:tc>
        <w:tc>
          <w:tcPr>
            <w:tcW w:w="1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jc w:val="center"/>
              <w:rPr/>
            </w:pPr>
            <w:r>
              <w:rPr/>
              <w:t xml:space="preserve">Скорость обучения, </w:t>
            </w:r>
            <w:r>
              <w:rPr>
                <w:rFonts w:eastAsia="Symbol" w:cs="Symbol" w:ascii="Symbol" w:hAnsi="Symbol"/>
              </w:rPr>
              <w:sym w:font="Symbol" w:char="f061"/>
            </w:r>
          </w:p>
        </w:tc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jc w:val="center"/>
              <w:rPr/>
            </w:pPr>
            <w:r>
              <w:rPr/>
              <w:t>Число эпох обучения</w:t>
            </w:r>
          </w:p>
        </w:tc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jc w:val="center"/>
              <w:rPr/>
            </w:pPr>
            <w:r>
              <w:rPr/>
              <w:t xml:space="preserve">Ошибка на обучающей выборке, </w:t>
            </w:r>
            <w:r>
              <w:rPr>
                <w:i/>
                <w:lang w:val="en-US"/>
              </w:rPr>
              <w:t>E</w:t>
            </w:r>
            <w:r>
              <w:rPr>
                <w:i/>
                <w:vertAlign w:val="subscript"/>
              </w:rPr>
              <w:t>обуч</w:t>
            </w:r>
          </w:p>
        </w:tc>
        <w:tc>
          <w:tcPr>
            <w:tcW w:w="2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jc w:val="center"/>
              <w:rPr/>
            </w:pPr>
            <w:r>
              <w:rPr/>
              <w:t xml:space="preserve">Ошибка на тестовой выборке, </w:t>
            </w:r>
            <w:r>
              <w:rPr>
                <w:i/>
                <w:lang w:val="en-US"/>
              </w:rPr>
              <w:t>E</w:t>
            </w:r>
            <w:r>
              <w:rPr>
                <w:i/>
                <w:vertAlign w:val="subscript"/>
              </w:rPr>
              <w:t>тест</w:t>
            </w:r>
          </w:p>
        </w:tc>
      </w:tr>
      <w:tr>
        <w:trPr/>
        <w:tc>
          <w:tcPr>
            <w:tcW w:w="1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  <w:t>1</w:t>
            </w:r>
          </w:p>
        </w:tc>
        <w:tc>
          <w:tcPr>
            <w:tcW w:w="1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2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  <w:t>2</w:t>
            </w:r>
          </w:p>
        </w:tc>
        <w:tc>
          <w:tcPr>
            <w:tcW w:w="1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2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  <w:t>3</w:t>
            </w:r>
          </w:p>
        </w:tc>
        <w:tc>
          <w:tcPr>
            <w:tcW w:w="1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2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  <w:t>4</w:t>
            </w:r>
          </w:p>
        </w:tc>
        <w:tc>
          <w:tcPr>
            <w:tcW w:w="1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2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  <w:t>5</w:t>
            </w:r>
          </w:p>
        </w:tc>
        <w:tc>
          <w:tcPr>
            <w:tcW w:w="1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2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</w:tr>
    </w:tbl>
    <w:p>
      <w:pPr>
        <w:pStyle w:val="Normal"/>
        <w:spacing w:lineRule="auto" w:line="360"/>
        <w:jc w:val="both"/>
        <w:rPr/>
      </w:pPr>
      <w:r>
        <w:rPr>
          <w:b/>
        </w:rPr>
        <w:t>Указание</w:t>
      </w:r>
      <w:r>
        <w:rPr/>
        <w:t>: все ошибки указываются для обученной сети.</w:t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t>в) Выводы</w:t>
      </w:r>
    </w:p>
    <w:p>
      <w:pPr>
        <w:pStyle w:val="Normal"/>
        <w:spacing w:lineRule="auto" w:line="360"/>
        <w:jc w:val="both"/>
        <w:rPr/>
      </w:pPr>
      <w:r>
        <w:rPr/>
        <w:t>Сделать выводы о влиянии параметра скорости обучения на качество обучения.</w:t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>
          <w:i/>
          <w:i/>
          <w:iCs/>
        </w:rPr>
      </w:pPr>
      <w:r>
        <w:rPr>
          <w:i/>
          <w:iCs/>
        </w:rPr>
        <w:t xml:space="preserve">4.3. Исследование методов </w:t>
      </w:r>
      <w:r>
        <w:rPr>
          <w:i/>
          <w:iCs/>
          <w:lang w:val="en-US"/>
        </w:rPr>
        <w:t>GDM</w:t>
      </w:r>
      <w:r>
        <w:rPr>
          <w:i/>
          <w:iCs/>
        </w:rPr>
        <w:t xml:space="preserve"> и </w:t>
      </w:r>
      <w:r>
        <w:rPr>
          <w:i/>
          <w:iCs/>
          <w:lang w:val="en-US"/>
        </w:rPr>
        <w:t>NAG</w:t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t>а) Исследование влияния параметра момента на качество обучения</w:t>
      </w:r>
    </w:p>
    <w:p>
      <w:pPr>
        <w:pStyle w:val="Normal"/>
        <w:spacing w:lineRule="auto" w:line="360"/>
        <w:jc w:val="both"/>
        <w:rPr/>
      </w:pPr>
      <w:r>
        <w:rPr/>
        <w:t>Построить графики зависимости ошибки сети на обучающей, валидационной и тестовой выборках от времени обучения (кривые обучения) при различных значениях параметра момента </w:t>
      </w:r>
      <w:r>
        <w:rPr>
          <w:rFonts w:eastAsia="Symbol" w:cs="Symbol" w:ascii="Symbol" w:hAnsi="Symbol"/>
        </w:rPr>
        <w:sym w:font="Symbol" w:char="f06d"/>
      </w:r>
      <w:r>
        <w:rPr/>
        <w:t xml:space="preserve"> (указать в таблице ниже).</w:t>
      </w:r>
    </w:p>
    <w:p>
      <w:pPr>
        <w:pStyle w:val="Normal"/>
        <w:spacing w:lineRule="auto" w:line="360"/>
        <w:jc w:val="both"/>
        <w:rPr/>
      </w:pPr>
      <w:r>
        <w:rPr>
          <w:b/>
        </w:rPr>
        <w:t>Указание</w:t>
      </w:r>
      <w:r>
        <w:rPr/>
        <w:t>: параметр скорости обучения выбрать наилучшим по результатам исследований п. 4.2.</w:t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t>б) Заполнить таблицу по результатам обучения</w:t>
      </w:r>
    </w:p>
    <w:tbl>
      <w:tblPr>
        <w:tblW w:w="9889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1e0"/>
      </w:tblPr>
      <w:tblGrid>
        <w:gridCol w:w="884"/>
        <w:gridCol w:w="1505"/>
        <w:gridCol w:w="1546"/>
        <w:gridCol w:w="1843"/>
        <w:gridCol w:w="2128"/>
        <w:gridCol w:w="1982"/>
      </w:tblGrid>
      <w:tr>
        <w:trPr/>
        <w:tc>
          <w:tcPr>
            <w:tcW w:w="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jc w:val="center"/>
              <w:rPr/>
            </w:pPr>
            <w:r>
              <w:rPr/>
              <w:t xml:space="preserve">№ </w:t>
            </w:r>
            <w:r>
              <w:rPr/>
              <w:t>п/п</w:t>
            </w:r>
          </w:p>
        </w:tc>
        <w:tc>
          <w:tcPr>
            <w:tcW w:w="1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jc w:val="center"/>
              <w:rPr/>
            </w:pPr>
            <w:r>
              <w:rPr/>
              <w:t>Метод</w:t>
            </w:r>
          </w:p>
        </w:tc>
        <w:tc>
          <w:tcPr>
            <w:tcW w:w="1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jc w:val="center"/>
              <w:rPr/>
            </w:pPr>
            <w:r>
              <w:rPr/>
              <w:t xml:space="preserve">Момент, </w:t>
            </w:r>
            <w:r>
              <w:rPr>
                <w:rFonts w:eastAsia="Symbol" w:cs="Symbol" w:ascii="Symbol" w:hAnsi="Symbol"/>
              </w:rPr>
              <w:sym w:font="Symbol" w:char="f06d"/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jc w:val="center"/>
              <w:rPr/>
            </w:pPr>
            <w:r>
              <w:rPr/>
              <w:t>Число эпох обучения</w:t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jc w:val="center"/>
              <w:rPr/>
            </w:pPr>
            <w:r>
              <w:rPr/>
              <w:t xml:space="preserve">Ошибка на обучающей выборке, </w:t>
            </w:r>
            <w:r>
              <w:rPr>
                <w:i/>
                <w:lang w:val="en-US"/>
              </w:rPr>
              <w:t>E</w:t>
            </w:r>
            <w:r>
              <w:rPr>
                <w:i/>
                <w:vertAlign w:val="subscript"/>
              </w:rPr>
              <w:t>обуч</w:t>
            </w:r>
          </w:p>
        </w:tc>
        <w:tc>
          <w:tcPr>
            <w:tcW w:w="1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jc w:val="center"/>
              <w:rPr/>
            </w:pPr>
            <w:r>
              <w:rPr/>
              <w:t xml:space="preserve">Ошибка на тестовой выборке, </w:t>
            </w:r>
            <w:r>
              <w:rPr>
                <w:i/>
                <w:lang w:val="en-US"/>
              </w:rPr>
              <w:t>E</w:t>
            </w:r>
            <w:r>
              <w:rPr>
                <w:i/>
                <w:vertAlign w:val="subscript"/>
              </w:rPr>
              <w:t>тест</w:t>
            </w:r>
          </w:p>
        </w:tc>
      </w:tr>
      <w:tr>
        <w:trPr/>
        <w:tc>
          <w:tcPr>
            <w:tcW w:w="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  <w:t>1</w:t>
            </w:r>
          </w:p>
        </w:tc>
        <w:tc>
          <w:tcPr>
            <w:tcW w:w="1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GDM</w:t>
            </w:r>
          </w:p>
        </w:tc>
        <w:tc>
          <w:tcPr>
            <w:tcW w:w="154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  <w:t>0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1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  <w:t>2</w:t>
            </w:r>
          </w:p>
        </w:tc>
        <w:tc>
          <w:tcPr>
            <w:tcW w:w="1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NAG</w:t>
            </w:r>
          </w:p>
        </w:tc>
        <w:tc>
          <w:tcPr>
            <w:tcW w:w="1546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1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  <w:t>3</w:t>
            </w:r>
          </w:p>
        </w:tc>
        <w:tc>
          <w:tcPr>
            <w:tcW w:w="1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GDM</w:t>
            </w:r>
          </w:p>
        </w:tc>
        <w:tc>
          <w:tcPr>
            <w:tcW w:w="154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1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  <w:t>4</w:t>
            </w:r>
          </w:p>
        </w:tc>
        <w:tc>
          <w:tcPr>
            <w:tcW w:w="1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NAG</w:t>
            </w:r>
          </w:p>
        </w:tc>
        <w:tc>
          <w:tcPr>
            <w:tcW w:w="1546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1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  <w:t>5</w:t>
            </w:r>
          </w:p>
        </w:tc>
        <w:tc>
          <w:tcPr>
            <w:tcW w:w="1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GDM</w:t>
            </w:r>
          </w:p>
        </w:tc>
        <w:tc>
          <w:tcPr>
            <w:tcW w:w="154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1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1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NAG</w:t>
            </w:r>
          </w:p>
        </w:tc>
        <w:tc>
          <w:tcPr>
            <w:tcW w:w="1546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1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1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GDM</w:t>
            </w:r>
          </w:p>
        </w:tc>
        <w:tc>
          <w:tcPr>
            <w:tcW w:w="154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1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1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NAG</w:t>
            </w:r>
          </w:p>
        </w:tc>
        <w:tc>
          <w:tcPr>
            <w:tcW w:w="1546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1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</w:tr>
    </w:tbl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t>в) Выводы</w:t>
      </w:r>
    </w:p>
    <w:p>
      <w:pPr>
        <w:pStyle w:val="Normal"/>
        <w:spacing w:lineRule="auto" w:line="360"/>
        <w:jc w:val="both"/>
        <w:rPr/>
      </w:pPr>
      <w:r>
        <w:rPr/>
        <w:t xml:space="preserve">Сделать выводы о влиянии параметра момента в методах </w:t>
      </w:r>
      <w:r>
        <w:rPr>
          <w:iCs/>
          <w:lang w:val="en-US"/>
        </w:rPr>
        <w:t>GDM</w:t>
      </w:r>
      <w:r>
        <w:rPr>
          <w:iCs/>
        </w:rPr>
        <w:t xml:space="preserve"> и </w:t>
      </w:r>
      <w:r>
        <w:rPr>
          <w:iCs/>
          <w:lang w:val="en-US"/>
        </w:rPr>
        <w:t>NAG</w:t>
      </w:r>
      <w:r>
        <w:rPr>
          <w:iCs/>
        </w:rPr>
        <w:t xml:space="preserve"> </w:t>
      </w:r>
      <w:r>
        <w:rPr/>
        <w:t>на качество обучения.</w:t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>
          <w:i/>
          <w:i/>
          <w:iCs/>
        </w:rPr>
      </w:pPr>
      <w:r>
        <w:rPr>
          <w:i/>
          <w:iCs/>
        </w:rPr>
        <w:t>4.4. Исследование методов наискорейшего спуска и сопряжённых градиентов</w:t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t>а) Сравнение кривых обучения</w:t>
      </w:r>
    </w:p>
    <w:p>
      <w:pPr>
        <w:pStyle w:val="Normal"/>
        <w:spacing w:lineRule="auto" w:line="360"/>
        <w:jc w:val="both"/>
        <w:rPr/>
      </w:pPr>
      <w:r>
        <w:rPr/>
        <w:t>Построить графики зависимости ошибки сети на обучающей, валидационной и тестовой выборках от времени обучения (кривые обучения) для: 1) метода наискорейшего спуска; 2) метода Флетчера-Ривса; 3) метода Полака-Райбера.</w:t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t>б) Заполнить таблицу по результатам обучения</w:t>
      </w:r>
    </w:p>
    <w:tbl>
      <w:tblPr>
        <w:tblW w:w="9889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1e0"/>
      </w:tblPr>
      <w:tblGrid>
        <w:gridCol w:w="999"/>
        <w:gridCol w:w="2086"/>
        <w:gridCol w:w="2266"/>
        <w:gridCol w:w="2270"/>
        <w:gridCol w:w="2268"/>
      </w:tblGrid>
      <w:tr>
        <w:trPr/>
        <w:tc>
          <w:tcPr>
            <w:tcW w:w="9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jc w:val="center"/>
              <w:rPr/>
            </w:pPr>
            <w:r>
              <w:rPr/>
              <w:t xml:space="preserve">№ </w:t>
            </w:r>
            <w:r>
              <w:rPr/>
              <w:t>п/п</w:t>
            </w:r>
          </w:p>
        </w:tc>
        <w:tc>
          <w:tcPr>
            <w:tcW w:w="2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jc w:val="center"/>
              <w:rPr/>
            </w:pPr>
            <w:r>
              <w:rPr/>
              <w:t>Метод</w:t>
            </w:r>
          </w:p>
        </w:tc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jc w:val="center"/>
              <w:rPr/>
            </w:pPr>
            <w:r>
              <w:rPr/>
              <w:t>Число эпох обучения</w:t>
            </w:r>
          </w:p>
        </w:tc>
        <w:tc>
          <w:tcPr>
            <w:tcW w:w="2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jc w:val="center"/>
              <w:rPr/>
            </w:pPr>
            <w:r>
              <w:rPr/>
              <w:t xml:space="preserve">Ошибка на обучающей выборке, </w:t>
            </w:r>
            <w:r>
              <w:rPr>
                <w:i/>
                <w:lang w:val="en-US"/>
              </w:rPr>
              <w:t>E</w:t>
            </w:r>
            <w:r>
              <w:rPr>
                <w:i/>
                <w:vertAlign w:val="subscript"/>
              </w:rPr>
              <w:t>обуч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jc w:val="center"/>
              <w:rPr/>
            </w:pPr>
            <w:r>
              <w:rPr/>
              <w:t xml:space="preserve">Ошибка на тестовой выборке, </w:t>
            </w:r>
            <w:r>
              <w:rPr>
                <w:i/>
                <w:lang w:val="en-US"/>
              </w:rPr>
              <w:t>E</w:t>
            </w:r>
            <w:r>
              <w:rPr>
                <w:i/>
                <w:vertAlign w:val="subscript"/>
              </w:rPr>
              <w:t>тест</w:t>
            </w:r>
          </w:p>
        </w:tc>
      </w:tr>
      <w:tr>
        <w:trPr/>
        <w:tc>
          <w:tcPr>
            <w:tcW w:w="9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  <w:t>1</w:t>
            </w:r>
          </w:p>
        </w:tc>
        <w:tc>
          <w:tcPr>
            <w:tcW w:w="2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SGD</w:t>
            </w:r>
          </w:p>
        </w:tc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2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9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  <w:t>2</w:t>
            </w:r>
          </w:p>
        </w:tc>
        <w:tc>
          <w:tcPr>
            <w:tcW w:w="2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Fletcher-Reeeves</w:t>
            </w:r>
          </w:p>
        </w:tc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2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9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  <w:t>3</w:t>
            </w:r>
          </w:p>
        </w:tc>
        <w:tc>
          <w:tcPr>
            <w:tcW w:w="2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Polak-Ribiere</w:t>
            </w:r>
          </w:p>
        </w:tc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2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</w:tr>
    </w:tbl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t>в) Выводы</w:t>
      </w:r>
    </w:p>
    <w:p>
      <w:pPr>
        <w:pStyle w:val="Normal"/>
        <w:spacing w:lineRule="auto" w:line="360"/>
        <w:jc w:val="both"/>
        <w:rPr/>
      </w:pPr>
      <w:r>
        <w:rPr/>
        <w:t>Сделать выводы о качестве обучения по методам наискорейшего спуска и сопряжённых градиентов.</w:t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>
          <w:i/>
          <w:i/>
          <w:iCs/>
        </w:rPr>
      </w:pPr>
      <w:r>
        <w:rPr>
          <w:i/>
          <w:iCs/>
        </w:rPr>
        <w:t xml:space="preserve">4.5. Исследование метода </w:t>
      </w:r>
      <w:r>
        <w:rPr>
          <w:i/>
          <w:iCs/>
          <w:lang w:val="en-US"/>
        </w:rPr>
        <w:t>AdaGrad</w:t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t>а) Кривые обучения</w:t>
      </w:r>
    </w:p>
    <w:p>
      <w:pPr>
        <w:pStyle w:val="Normal"/>
        <w:spacing w:lineRule="auto" w:line="360"/>
        <w:jc w:val="both"/>
        <w:rPr/>
      </w:pPr>
      <w:r>
        <w:rPr/>
        <w:t>Построить графики зависимости ошибки сети на обучающей, валидационной и тестовой выборках от времени обучения (кривые обучения).</w:t>
      </w:r>
    </w:p>
    <w:p>
      <w:pPr>
        <w:pStyle w:val="Normal"/>
        <w:spacing w:lineRule="auto" w:line="360"/>
        <w:jc w:val="both"/>
        <w:rPr/>
      </w:pPr>
      <w:r>
        <w:rPr>
          <w:b/>
        </w:rPr>
        <w:t>Указание</w:t>
      </w:r>
      <w:r>
        <w:rPr/>
        <w:t>: базовую скорость обучения выбрать наилучшей по результатам исследований п. 4.2.</w:t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t>б) Исследование динамики скорости обучения</w:t>
      </w:r>
    </w:p>
    <w:p>
      <w:pPr>
        <w:pStyle w:val="Normal"/>
        <w:spacing w:lineRule="auto" w:line="360"/>
        <w:jc w:val="both"/>
        <w:rPr/>
      </w:pPr>
      <w:r>
        <w:rPr/>
        <w:t>Построить графики зависимости скорости обучения отдельных синаптических коэффициентов сети (выбрать произвольно из разных слоёв сети) от времени обучения, а также графики зависимости минимальной, максимальной и средней (по всем настраиваемым параметрам сети) скорости обучения от времени обучения.</w:t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t>в) Заполнить таблицу по результатам обучения</w:t>
      </w:r>
    </w:p>
    <w:tbl>
      <w:tblPr>
        <w:tblW w:w="10031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1e0"/>
      </w:tblPr>
      <w:tblGrid>
        <w:gridCol w:w="1001"/>
        <w:gridCol w:w="2224"/>
        <w:gridCol w:w="2126"/>
        <w:gridCol w:w="2410"/>
        <w:gridCol w:w="2270"/>
      </w:tblGrid>
      <w:tr>
        <w:trPr/>
        <w:tc>
          <w:tcPr>
            <w:tcW w:w="1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jc w:val="center"/>
              <w:rPr/>
            </w:pPr>
            <w:r>
              <w:rPr/>
              <w:t xml:space="preserve">№ </w:t>
            </w:r>
            <w:r>
              <w:rPr/>
              <w:t>п/п</w:t>
            </w:r>
          </w:p>
        </w:tc>
        <w:tc>
          <w:tcPr>
            <w:tcW w:w="2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jc w:val="center"/>
              <w:rPr/>
            </w:pPr>
            <w:r>
              <w:rPr/>
              <w:t>Метод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jc w:val="center"/>
              <w:rPr/>
            </w:pPr>
            <w:r>
              <w:rPr/>
              <w:t>Число эпох обучения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jc w:val="center"/>
              <w:rPr/>
            </w:pPr>
            <w:r>
              <w:rPr/>
              <w:t xml:space="preserve">Ошибка на обучающей выборке, </w:t>
            </w:r>
            <w:r>
              <w:rPr>
                <w:i/>
                <w:lang w:val="en-US"/>
              </w:rPr>
              <w:t>E</w:t>
            </w:r>
            <w:r>
              <w:rPr>
                <w:i/>
                <w:vertAlign w:val="subscript"/>
              </w:rPr>
              <w:t>обуч</w:t>
            </w:r>
          </w:p>
        </w:tc>
        <w:tc>
          <w:tcPr>
            <w:tcW w:w="2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jc w:val="center"/>
              <w:rPr/>
            </w:pPr>
            <w:r>
              <w:rPr/>
              <w:t xml:space="preserve">Ошибка на тестовой выборке, </w:t>
            </w:r>
            <w:r>
              <w:rPr>
                <w:i/>
                <w:lang w:val="en-US"/>
              </w:rPr>
              <w:t>E</w:t>
            </w:r>
            <w:r>
              <w:rPr>
                <w:i/>
                <w:vertAlign w:val="subscript"/>
              </w:rPr>
              <w:t>тест</w:t>
            </w:r>
          </w:p>
        </w:tc>
      </w:tr>
      <w:tr>
        <w:trPr/>
        <w:tc>
          <w:tcPr>
            <w:tcW w:w="1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  <w:t>1</w:t>
            </w:r>
          </w:p>
        </w:tc>
        <w:tc>
          <w:tcPr>
            <w:tcW w:w="2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AdaGrad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2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</w:tr>
    </w:tbl>
    <w:p>
      <w:pPr>
        <w:pStyle w:val="Normal"/>
        <w:spacing w:lineRule="auto" w:line="360"/>
        <w:jc w:val="both"/>
        <w:rPr>
          <w:lang w:val="en-US"/>
        </w:rPr>
      </w:pPr>
      <w:r>
        <w:rPr>
          <w:lang w:val="en-US"/>
        </w:rPr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t>г) Выводы</w:t>
      </w:r>
    </w:p>
    <w:p>
      <w:pPr>
        <w:pStyle w:val="Normal"/>
        <w:spacing w:lineRule="auto" w:line="360"/>
        <w:jc w:val="both"/>
        <w:rPr/>
      </w:pPr>
      <w:r>
        <w:rPr/>
        <w:t xml:space="preserve">Сделать выводы о качестве обучения по методу </w:t>
      </w:r>
      <w:r>
        <w:rPr>
          <w:iCs/>
          <w:lang w:val="en-US"/>
        </w:rPr>
        <w:t>AdaGrad</w:t>
      </w:r>
      <w:r>
        <w:rPr/>
        <w:t>.</w:t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>
          <w:i/>
          <w:i/>
          <w:iCs/>
        </w:rPr>
      </w:pPr>
      <w:r>
        <w:rPr>
          <w:i/>
          <w:iCs/>
        </w:rPr>
        <w:t xml:space="preserve">4.6. Исследование методов </w:t>
      </w:r>
      <w:r>
        <w:rPr>
          <w:i/>
          <w:iCs/>
          <w:lang w:val="en-US"/>
        </w:rPr>
        <w:t>RMSProp</w:t>
      </w:r>
      <w:r>
        <w:rPr>
          <w:i/>
          <w:iCs/>
        </w:rPr>
        <w:t xml:space="preserve"> и </w:t>
      </w:r>
      <w:r>
        <w:rPr>
          <w:i/>
          <w:iCs/>
          <w:lang w:val="en-US"/>
        </w:rPr>
        <w:t>AdaDelta</w:t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t>а) Сравнение кривых обучения</w:t>
      </w:r>
    </w:p>
    <w:p>
      <w:pPr>
        <w:pStyle w:val="Normal"/>
        <w:spacing w:lineRule="auto" w:line="360"/>
        <w:jc w:val="both"/>
        <w:rPr/>
      </w:pPr>
      <w:r>
        <w:rPr/>
        <w:t xml:space="preserve">Построить графики зависимости ошибки сети на обучающей, валидационной и тестовой выборках от времени обучения (кривые обучения) при различных значениях параметра сглаживания </w:t>
      </w:r>
      <w:r>
        <w:rPr>
          <w:rFonts w:eastAsia="Symbol" w:cs="Symbol" w:ascii="Symbol" w:hAnsi="Symbol"/>
        </w:rPr>
        <w:sym w:font="Symbol" w:char="f072"/>
      </w:r>
      <w:r>
        <w:rPr/>
        <w:t xml:space="preserve"> (значения указать в таблице ниже) для методов </w:t>
      </w:r>
      <w:r>
        <w:rPr>
          <w:iCs/>
          <w:lang w:val="en-US"/>
        </w:rPr>
        <w:t>RMSProp</w:t>
      </w:r>
      <w:r>
        <w:rPr>
          <w:iCs/>
        </w:rPr>
        <w:t xml:space="preserve"> и </w:t>
      </w:r>
      <w:r>
        <w:rPr>
          <w:iCs/>
          <w:lang w:val="en-US"/>
        </w:rPr>
        <w:t>AdaDelta</w:t>
      </w:r>
      <w:r>
        <w:rPr/>
        <w:t>.</w:t>
      </w:r>
    </w:p>
    <w:p>
      <w:pPr>
        <w:pStyle w:val="Normal"/>
        <w:spacing w:lineRule="auto" w:line="360"/>
        <w:jc w:val="both"/>
        <w:rPr/>
      </w:pPr>
      <w:r>
        <w:rPr>
          <w:b/>
        </w:rPr>
        <w:t>Указание</w:t>
      </w:r>
      <w:r>
        <w:rPr/>
        <w:t xml:space="preserve">: базовую скорость обучения в методе </w:t>
      </w:r>
      <w:r>
        <w:rPr>
          <w:iCs/>
          <w:lang w:val="en-US"/>
        </w:rPr>
        <w:t>RMSProp</w:t>
      </w:r>
      <w:r>
        <w:rPr/>
        <w:t xml:space="preserve"> выбрать наилучшей по результатам исследований п. 4.2.</w:t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t>б) Исследование динамики скорости обучения</w:t>
      </w:r>
    </w:p>
    <w:p>
      <w:pPr>
        <w:pStyle w:val="Normal"/>
        <w:spacing w:lineRule="auto" w:line="360"/>
        <w:jc w:val="both"/>
        <w:rPr/>
      </w:pPr>
      <w:r>
        <w:rPr/>
        <w:t xml:space="preserve">При различных значениях параметра сглаживания построить графики зависимости скорости обучения отдельных синаптических коэффициентов сети (выбрать произвольно из разных слоёв сети) от времени обучения, а также графики зависимости минимальной, максимальной и средней (по всем настраиваемым параметрам сети) скорости обучения от времени обучения для методов </w:t>
      </w:r>
      <w:r>
        <w:rPr>
          <w:iCs/>
          <w:lang w:val="en-US"/>
        </w:rPr>
        <w:t>RMSProp</w:t>
      </w:r>
      <w:r>
        <w:rPr>
          <w:iCs/>
        </w:rPr>
        <w:t xml:space="preserve"> и </w:t>
      </w:r>
      <w:r>
        <w:rPr>
          <w:iCs/>
          <w:lang w:val="en-US"/>
        </w:rPr>
        <w:t>AdaDelta</w:t>
      </w:r>
      <w:r>
        <w:rPr/>
        <w:t>.</w:t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t>в) Заполнить таблицу по результатам обучения</w:t>
      </w:r>
    </w:p>
    <w:tbl>
      <w:tblPr>
        <w:tblW w:w="10138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1e0"/>
      </w:tblPr>
      <w:tblGrid>
        <w:gridCol w:w="884"/>
        <w:gridCol w:w="1504"/>
        <w:gridCol w:w="1831"/>
        <w:gridCol w:w="1783"/>
        <w:gridCol w:w="2156"/>
        <w:gridCol w:w="1979"/>
      </w:tblGrid>
      <w:tr>
        <w:trPr/>
        <w:tc>
          <w:tcPr>
            <w:tcW w:w="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jc w:val="center"/>
              <w:rPr/>
            </w:pPr>
            <w:r>
              <w:rPr/>
              <w:t xml:space="preserve">№ </w:t>
            </w:r>
            <w:r>
              <w:rPr/>
              <w:t>п/п</w:t>
            </w:r>
          </w:p>
        </w:tc>
        <w:tc>
          <w:tcPr>
            <w:tcW w:w="1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jc w:val="center"/>
              <w:rPr/>
            </w:pPr>
            <w:r>
              <w:rPr/>
              <w:t>Метод</w:t>
            </w:r>
          </w:p>
        </w:tc>
        <w:tc>
          <w:tcPr>
            <w:tcW w:w="1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jc w:val="center"/>
              <w:rPr/>
            </w:pPr>
            <w:r>
              <w:rPr/>
              <w:t xml:space="preserve">Параметр сглаживания, </w:t>
            </w:r>
            <w:r>
              <w:rPr>
                <w:rFonts w:eastAsia="Symbol" w:cs="Symbol" w:ascii="Symbol" w:hAnsi="Symbol"/>
              </w:rPr>
              <w:sym w:font="Symbol" w:char="f072"/>
            </w:r>
          </w:p>
        </w:tc>
        <w:tc>
          <w:tcPr>
            <w:tcW w:w="17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jc w:val="center"/>
              <w:rPr/>
            </w:pPr>
            <w:r>
              <w:rPr/>
              <w:t>Число эпох обучения</w:t>
            </w:r>
          </w:p>
        </w:tc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jc w:val="center"/>
              <w:rPr/>
            </w:pPr>
            <w:r>
              <w:rPr/>
              <w:t xml:space="preserve">Ошибка на обучающей выборке, </w:t>
            </w:r>
            <w:r>
              <w:rPr>
                <w:i/>
                <w:lang w:val="en-US"/>
              </w:rPr>
              <w:t>E</w:t>
            </w:r>
            <w:r>
              <w:rPr>
                <w:i/>
                <w:vertAlign w:val="subscript"/>
              </w:rPr>
              <w:t>обуч</w:t>
            </w:r>
          </w:p>
        </w:tc>
        <w:tc>
          <w:tcPr>
            <w:tcW w:w="1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jc w:val="center"/>
              <w:rPr/>
            </w:pPr>
            <w:r>
              <w:rPr/>
              <w:t xml:space="preserve">Ошибка на тестовой выборке, </w:t>
            </w:r>
            <w:r>
              <w:rPr>
                <w:i/>
                <w:lang w:val="en-US"/>
              </w:rPr>
              <w:t>E</w:t>
            </w:r>
            <w:r>
              <w:rPr>
                <w:i/>
                <w:vertAlign w:val="subscript"/>
              </w:rPr>
              <w:t>тест</w:t>
            </w:r>
          </w:p>
        </w:tc>
      </w:tr>
      <w:tr>
        <w:trPr/>
        <w:tc>
          <w:tcPr>
            <w:tcW w:w="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  <w:t>1</w:t>
            </w:r>
          </w:p>
        </w:tc>
        <w:tc>
          <w:tcPr>
            <w:tcW w:w="1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>
                <w:lang w:val="en-US"/>
              </w:rPr>
            </w:pPr>
            <w:r>
              <w:rPr>
                <w:iCs/>
                <w:lang w:val="en-US"/>
              </w:rPr>
              <w:t>RMSProp</w:t>
            </w:r>
          </w:p>
        </w:tc>
        <w:tc>
          <w:tcPr>
            <w:tcW w:w="183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  <w:t>0</w:t>
            </w:r>
          </w:p>
        </w:tc>
        <w:tc>
          <w:tcPr>
            <w:tcW w:w="17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1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  <w:t>2</w:t>
            </w:r>
          </w:p>
        </w:tc>
        <w:tc>
          <w:tcPr>
            <w:tcW w:w="1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>
                <w:lang w:val="en-US"/>
              </w:rPr>
            </w:pPr>
            <w:r>
              <w:rPr>
                <w:iCs/>
                <w:lang w:val="en-US"/>
              </w:rPr>
              <w:t>AdaDelta</w:t>
            </w:r>
          </w:p>
        </w:tc>
        <w:tc>
          <w:tcPr>
            <w:tcW w:w="1831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17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1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  <w:t>3</w:t>
            </w:r>
          </w:p>
        </w:tc>
        <w:tc>
          <w:tcPr>
            <w:tcW w:w="1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>
                <w:lang w:val="en-US"/>
              </w:rPr>
            </w:pPr>
            <w:r>
              <w:rPr>
                <w:iCs/>
                <w:lang w:val="en-US"/>
              </w:rPr>
              <w:t>RMSProp</w:t>
            </w:r>
          </w:p>
        </w:tc>
        <w:tc>
          <w:tcPr>
            <w:tcW w:w="183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17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1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  <w:t>4</w:t>
            </w:r>
          </w:p>
        </w:tc>
        <w:tc>
          <w:tcPr>
            <w:tcW w:w="1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>
                <w:lang w:val="en-US"/>
              </w:rPr>
            </w:pPr>
            <w:r>
              <w:rPr>
                <w:iCs/>
                <w:lang w:val="en-US"/>
              </w:rPr>
              <w:t>AdaDelta</w:t>
            </w:r>
          </w:p>
        </w:tc>
        <w:tc>
          <w:tcPr>
            <w:tcW w:w="1831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17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1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  <w:t>5</w:t>
            </w:r>
          </w:p>
        </w:tc>
        <w:tc>
          <w:tcPr>
            <w:tcW w:w="1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>
                <w:lang w:val="en-US"/>
              </w:rPr>
            </w:pPr>
            <w:r>
              <w:rPr>
                <w:iCs/>
                <w:lang w:val="en-US"/>
              </w:rPr>
              <w:t>RMSProp</w:t>
            </w:r>
          </w:p>
        </w:tc>
        <w:tc>
          <w:tcPr>
            <w:tcW w:w="183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17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1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1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>
                <w:lang w:val="en-US"/>
              </w:rPr>
            </w:pPr>
            <w:r>
              <w:rPr>
                <w:iCs/>
                <w:lang w:val="en-US"/>
              </w:rPr>
              <w:t>AdaDelta</w:t>
            </w:r>
          </w:p>
        </w:tc>
        <w:tc>
          <w:tcPr>
            <w:tcW w:w="1831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17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1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1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>
                <w:lang w:val="en-US"/>
              </w:rPr>
            </w:pPr>
            <w:r>
              <w:rPr>
                <w:iCs/>
                <w:lang w:val="en-US"/>
              </w:rPr>
              <w:t>RMSProp</w:t>
            </w:r>
          </w:p>
        </w:tc>
        <w:tc>
          <w:tcPr>
            <w:tcW w:w="183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17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1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1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>
                <w:lang w:val="en-US"/>
              </w:rPr>
            </w:pPr>
            <w:r>
              <w:rPr>
                <w:iCs/>
                <w:lang w:val="en-US"/>
              </w:rPr>
              <w:t>AdaDelta</w:t>
            </w:r>
          </w:p>
        </w:tc>
        <w:tc>
          <w:tcPr>
            <w:tcW w:w="1831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17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1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</w:tr>
    </w:tbl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t>г) Выводы</w:t>
      </w:r>
    </w:p>
    <w:p>
      <w:pPr>
        <w:pStyle w:val="Normal"/>
        <w:spacing w:lineRule="auto" w:line="360"/>
        <w:jc w:val="both"/>
        <w:rPr/>
      </w:pPr>
      <w:r>
        <w:rPr/>
        <w:t xml:space="preserve">Сделать выводы о влиянии параметра сглаживания в методах </w:t>
      </w:r>
      <w:r>
        <w:rPr>
          <w:iCs/>
          <w:lang w:val="en-US"/>
        </w:rPr>
        <w:t>RMSProp</w:t>
      </w:r>
      <w:r>
        <w:rPr>
          <w:iCs/>
        </w:rPr>
        <w:t xml:space="preserve"> и </w:t>
      </w:r>
      <w:r>
        <w:rPr>
          <w:iCs/>
          <w:lang w:val="en-US"/>
        </w:rPr>
        <w:t>AdaDelta</w:t>
      </w:r>
      <w:r>
        <w:rPr/>
        <w:t xml:space="preserve"> на качество обучения.</w:t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>
          <w:i/>
          <w:i/>
          <w:iCs/>
        </w:rPr>
      </w:pPr>
      <w:r>
        <w:rPr>
          <w:i/>
          <w:iCs/>
        </w:rPr>
        <w:t xml:space="preserve">4.7. Исследование метода </w:t>
      </w:r>
      <w:r>
        <w:rPr>
          <w:i/>
          <w:iCs/>
          <w:lang w:val="en-US"/>
        </w:rPr>
        <w:t>Adam</w:t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t>а) Сравнение кривых обучения</w:t>
      </w:r>
    </w:p>
    <w:p>
      <w:pPr>
        <w:pStyle w:val="Normal"/>
        <w:spacing w:lineRule="auto" w:line="360"/>
        <w:jc w:val="both"/>
        <w:rPr/>
      </w:pPr>
      <w:r>
        <w:rPr/>
        <w:t xml:space="preserve">Построить графики зависимости ошибки сети на обучающей, валидационной и тестовой выборках от времени обучения (кривые обучения) при различных значениях параметров сглаживания </w:t>
      </w:r>
      <w:r>
        <w:rPr>
          <w:rFonts w:eastAsia="Symbol" w:cs="Symbol" w:ascii="Symbol" w:hAnsi="Symbol"/>
        </w:rPr>
        <w:sym w:font="Symbol" w:char="f062"/>
      </w:r>
      <w:r>
        <w:rPr>
          <w:vertAlign w:val="subscript"/>
        </w:rPr>
        <w:t>1</w:t>
      </w:r>
      <w:r>
        <w:rPr/>
        <w:t xml:space="preserve">, </w:t>
      </w:r>
      <w:r>
        <w:rPr>
          <w:rFonts w:eastAsia="Symbol" w:cs="Symbol" w:ascii="Symbol" w:hAnsi="Symbol"/>
        </w:rPr>
        <w:sym w:font="Symbol" w:char="f062"/>
      </w:r>
      <w:r>
        <w:rPr>
          <w:vertAlign w:val="subscript"/>
        </w:rPr>
        <w:t>2</w:t>
      </w:r>
      <w:r>
        <w:rPr/>
        <w:t xml:space="preserve"> (значения указать в таблице ниже).</w:t>
      </w:r>
    </w:p>
    <w:p>
      <w:pPr>
        <w:pStyle w:val="Normal"/>
        <w:spacing w:lineRule="auto" w:line="360"/>
        <w:jc w:val="both"/>
        <w:rPr/>
      </w:pPr>
      <w:r>
        <w:rPr>
          <w:b/>
        </w:rPr>
        <w:t>Указание 1</w:t>
      </w:r>
      <w:r>
        <w:rPr/>
        <w:t>: базовую скорость обучения выбрать наилучшей по результатам исследований п. 4.2.</w:t>
      </w:r>
    </w:p>
    <w:p>
      <w:pPr>
        <w:pStyle w:val="Normal"/>
        <w:spacing w:lineRule="auto" w:line="360"/>
        <w:jc w:val="both"/>
        <w:rPr/>
      </w:pPr>
      <w:r>
        <w:rPr>
          <w:b/>
        </w:rPr>
        <w:t>Указание 2</w:t>
      </w:r>
      <w:r>
        <w:rPr/>
        <w:t xml:space="preserve">: в одном из экспериментов выбрать </w:t>
      </w:r>
      <w:r>
        <w:rPr>
          <w:rFonts w:eastAsia="Symbol" w:cs="Symbol" w:ascii="Symbol" w:hAnsi="Symbol"/>
        </w:rPr>
        <w:sym w:font="Symbol" w:char="f062"/>
      </w:r>
      <w:r>
        <w:rPr>
          <w:vertAlign w:val="subscript"/>
        </w:rPr>
        <w:t>1</w:t>
      </w:r>
      <w:r>
        <w:rPr/>
        <w:t xml:space="preserve"> и </w:t>
      </w:r>
      <w:r>
        <w:rPr>
          <w:rFonts w:eastAsia="Symbol" w:cs="Symbol" w:ascii="Symbol" w:hAnsi="Symbol"/>
        </w:rPr>
        <w:sym w:font="Symbol" w:char="f062"/>
      </w:r>
      <w:r>
        <w:rPr>
          <w:vertAlign w:val="subscript"/>
        </w:rPr>
        <w:t>2</w:t>
      </w:r>
      <w:r>
        <w:rPr/>
        <w:t xml:space="preserve"> равными наилучшему значению параметра </w:t>
      </w:r>
      <w:r>
        <w:rPr>
          <w:rFonts w:eastAsia="Symbol" w:cs="Symbol" w:ascii="Symbol" w:hAnsi="Symbol"/>
        </w:rPr>
        <w:sym w:font="Symbol" w:char="f072"/>
      </w:r>
      <w:r>
        <w:rPr/>
        <w:t xml:space="preserve"> по результатам исследований п. 4.6.</w:t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t>б) Исследование динамики скорости обучения</w:t>
      </w:r>
    </w:p>
    <w:p>
      <w:pPr>
        <w:pStyle w:val="Normal"/>
        <w:spacing w:lineRule="auto" w:line="360"/>
        <w:jc w:val="both"/>
        <w:rPr/>
      </w:pPr>
      <w:r>
        <w:rPr/>
        <w:t>При различных значениях параметров сглаживания построить графики зависимости скорости обучения отдельных синаптических коэффициентов сети (выбрать произвольно из разных слоёв сети) от времени обучения, а также графики зависимости минимальной, максимальной и средней (по всем настраиваемым параметрам сети) скорости обучения от времени обучения.</w:t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t>в) Заполнить таблицу по результатам обучения</w:t>
      </w:r>
    </w:p>
    <w:tbl>
      <w:tblPr>
        <w:tblW w:w="10138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1e0"/>
      </w:tblPr>
      <w:tblGrid>
        <w:gridCol w:w="853"/>
        <w:gridCol w:w="1523"/>
        <w:gridCol w:w="1701"/>
        <w:gridCol w:w="2063"/>
        <w:gridCol w:w="2091"/>
        <w:gridCol w:w="1906"/>
      </w:tblGrid>
      <w:tr>
        <w:trPr/>
        <w:tc>
          <w:tcPr>
            <w:tcW w:w="8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jc w:val="center"/>
              <w:rPr/>
            </w:pPr>
            <w:r>
              <w:rPr/>
              <w:t xml:space="preserve">№ </w:t>
            </w:r>
            <w:r>
              <w:rPr/>
              <w:t>п/п</w:t>
            </w:r>
          </w:p>
        </w:tc>
        <w:tc>
          <w:tcPr>
            <w:tcW w:w="1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jc w:val="center"/>
              <w:rPr/>
            </w:pPr>
            <w:r>
              <w:rPr>
                <w:rFonts w:eastAsia="Symbol" w:cs="Symbol" w:ascii="Symbol" w:hAnsi="Symbol"/>
              </w:rPr>
              <w:sym w:font="Symbol" w:char="f062"/>
            </w:r>
            <w:r>
              <w:rPr>
                <w:vertAlign w:val="subscript"/>
              </w:rPr>
              <w:t>1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jc w:val="center"/>
              <w:rPr/>
            </w:pPr>
            <w:r>
              <w:rPr>
                <w:rFonts w:eastAsia="Symbol" w:cs="Symbol" w:ascii="Symbol" w:hAnsi="Symbol"/>
              </w:rPr>
              <w:sym w:font="Symbol" w:char="f062"/>
            </w:r>
            <w:r>
              <w:rPr>
                <w:vertAlign w:val="subscript"/>
              </w:rPr>
              <w:t>2</w:t>
            </w:r>
          </w:p>
        </w:tc>
        <w:tc>
          <w:tcPr>
            <w:tcW w:w="2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jc w:val="center"/>
              <w:rPr/>
            </w:pPr>
            <w:r>
              <w:rPr/>
              <w:t>Число эпох обучения</w:t>
            </w:r>
          </w:p>
        </w:tc>
        <w:tc>
          <w:tcPr>
            <w:tcW w:w="2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jc w:val="center"/>
              <w:rPr/>
            </w:pPr>
            <w:r>
              <w:rPr/>
              <w:t xml:space="preserve">Ошибка на обучающей выборке, </w:t>
            </w:r>
            <w:r>
              <w:rPr>
                <w:i/>
                <w:lang w:val="en-US"/>
              </w:rPr>
              <w:t>E</w:t>
            </w:r>
            <w:r>
              <w:rPr>
                <w:i/>
                <w:vertAlign w:val="subscript"/>
              </w:rPr>
              <w:t>обуч</w:t>
            </w:r>
          </w:p>
        </w:tc>
        <w:tc>
          <w:tcPr>
            <w:tcW w:w="1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jc w:val="center"/>
              <w:rPr/>
            </w:pPr>
            <w:r>
              <w:rPr/>
              <w:t xml:space="preserve">Ошибка на тестовой выборке, </w:t>
            </w:r>
            <w:r>
              <w:rPr>
                <w:i/>
                <w:lang w:val="en-US"/>
              </w:rPr>
              <w:t>E</w:t>
            </w:r>
            <w:r>
              <w:rPr>
                <w:i/>
                <w:vertAlign w:val="subscript"/>
              </w:rPr>
              <w:t>тест</w:t>
            </w:r>
          </w:p>
        </w:tc>
      </w:tr>
      <w:tr>
        <w:trPr/>
        <w:tc>
          <w:tcPr>
            <w:tcW w:w="8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  <w:t>1</w:t>
            </w:r>
          </w:p>
        </w:tc>
        <w:tc>
          <w:tcPr>
            <w:tcW w:w="1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2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2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1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8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  <w:t>2</w:t>
            </w:r>
          </w:p>
        </w:tc>
        <w:tc>
          <w:tcPr>
            <w:tcW w:w="1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2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2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1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8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  <w:t>3</w:t>
            </w:r>
          </w:p>
        </w:tc>
        <w:tc>
          <w:tcPr>
            <w:tcW w:w="1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2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2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1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8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  <w:t>4</w:t>
            </w:r>
          </w:p>
        </w:tc>
        <w:tc>
          <w:tcPr>
            <w:tcW w:w="1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2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2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1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8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  <w:t>5</w:t>
            </w:r>
          </w:p>
        </w:tc>
        <w:tc>
          <w:tcPr>
            <w:tcW w:w="1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2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2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1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8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  <w:t>6</w:t>
            </w:r>
          </w:p>
        </w:tc>
        <w:tc>
          <w:tcPr>
            <w:tcW w:w="1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2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2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1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</w:tr>
    </w:tbl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t>г) Выводы</w:t>
      </w:r>
    </w:p>
    <w:p>
      <w:pPr>
        <w:pStyle w:val="Normal"/>
        <w:spacing w:lineRule="auto" w:line="360"/>
        <w:jc w:val="both"/>
        <w:rPr/>
      </w:pPr>
      <w:r>
        <w:rPr/>
        <w:t xml:space="preserve">Сделать выводы о влиянии параметров сглаживания в методе </w:t>
      </w:r>
      <w:r>
        <w:rPr>
          <w:lang w:val="en-US"/>
        </w:rPr>
        <w:t>Adam</w:t>
      </w:r>
      <w:r>
        <w:rPr/>
        <w:t xml:space="preserve"> на качество обучения.</w:t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>
          <w:i/>
          <w:i/>
          <w:iCs/>
        </w:rPr>
      </w:pPr>
      <w:r>
        <w:rPr>
          <w:i/>
          <w:iCs/>
        </w:rPr>
        <w:t xml:space="preserve">4.8. Исследование метода </w:t>
      </w:r>
      <w:r>
        <w:rPr>
          <w:i/>
          <w:iCs/>
          <w:lang w:val="en-US"/>
        </w:rPr>
        <w:t>RProp</w:t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t>а) Кривые обучения</w:t>
      </w:r>
    </w:p>
    <w:p>
      <w:pPr>
        <w:pStyle w:val="Normal"/>
        <w:spacing w:lineRule="auto" w:line="360"/>
        <w:jc w:val="both"/>
        <w:rPr/>
      </w:pPr>
      <w:r>
        <w:rPr/>
        <w:t>Построить графики зависимости ошибки сети на обучающей, валидационной и тестовой выборках от времени обучения (кривые обучения).</w:t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t>б) Исследование динамики приращений весов</w:t>
      </w:r>
    </w:p>
    <w:p>
      <w:pPr>
        <w:pStyle w:val="Normal"/>
        <w:spacing w:lineRule="auto" w:line="360"/>
        <w:jc w:val="both"/>
        <w:rPr/>
      </w:pPr>
      <w:r>
        <w:rPr/>
        <w:t>Построить графики зависимости приращений отдельных синаптических коэффициентов сети (выбрать произвольно из разных слоёв сети) от времени обучения, а также графики зависимости минимального, максимального и среднего (по всем настраиваемым параметрам сети) приращения от времени обучения.</w:t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t>в) Заполнить таблицу по результатам обучения</w:t>
      </w:r>
    </w:p>
    <w:tbl>
      <w:tblPr>
        <w:tblW w:w="10173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1e0"/>
      </w:tblPr>
      <w:tblGrid>
        <w:gridCol w:w="1001"/>
        <w:gridCol w:w="2224"/>
        <w:gridCol w:w="2270"/>
        <w:gridCol w:w="2410"/>
        <w:gridCol w:w="2268"/>
      </w:tblGrid>
      <w:tr>
        <w:trPr/>
        <w:tc>
          <w:tcPr>
            <w:tcW w:w="1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jc w:val="center"/>
              <w:rPr/>
            </w:pPr>
            <w:r>
              <w:rPr/>
              <w:t xml:space="preserve">№ </w:t>
            </w:r>
            <w:r>
              <w:rPr/>
              <w:t>п/п</w:t>
            </w:r>
          </w:p>
        </w:tc>
        <w:tc>
          <w:tcPr>
            <w:tcW w:w="2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jc w:val="center"/>
              <w:rPr/>
            </w:pPr>
            <w:r>
              <w:rPr/>
              <w:t>Метод</w:t>
            </w:r>
          </w:p>
        </w:tc>
        <w:tc>
          <w:tcPr>
            <w:tcW w:w="2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jc w:val="center"/>
              <w:rPr/>
            </w:pPr>
            <w:r>
              <w:rPr/>
              <w:t>Число эпох обучения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jc w:val="center"/>
              <w:rPr/>
            </w:pPr>
            <w:r>
              <w:rPr/>
              <w:t xml:space="preserve">Ошибка на обучающей выборке, </w:t>
            </w:r>
            <w:r>
              <w:rPr>
                <w:i/>
                <w:lang w:val="en-US"/>
              </w:rPr>
              <w:t>E</w:t>
            </w:r>
            <w:r>
              <w:rPr>
                <w:i/>
                <w:vertAlign w:val="subscript"/>
              </w:rPr>
              <w:t>обуч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jc w:val="center"/>
              <w:rPr/>
            </w:pPr>
            <w:r>
              <w:rPr/>
              <w:t xml:space="preserve">Ошибка на тестовой выборке, </w:t>
            </w:r>
            <w:r>
              <w:rPr>
                <w:i/>
                <w:lang w:val="en-US"/>
              </w:rPr>
              <w:t>E</w:t>
            </w:r>
            <w:r>
              <w:rPr>
                <w:i/>
                <w:vertAlign w:val="subscript"/>
              </w:rPr>
              <w:t>тест</w:t>
            </w:r>
          </w:p>
        </w:tc>
      </w:tr>
      <w:tr>
        <w:trPr/>
        <w:tc>
          <w:tcPr>
            <w:tcW w:w="1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  <w:t>1</w:t>
            </w:r>
          </w:p>
        </w:tc>
        <w:tc>
          <w:tcPr>
            <w:tcW w:w="2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RProp</w:t>
            </w:r>
          </w:p>
        </w:tc>
        <w:tc>
          <w:tcPr>
            <w:tcW w:w="2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</w:tr>
    </w:tbl>
    <w:p>
      <w:pPr>
        <w:pStyle w:val="Normal"/>
        <w:spacing w:lineRule="auto" w:line="360"/>
        <w:jc w:val="both"/>
        <w:rPr>
          <w:lang w:val="en-US"/>
        </w:rPr>
      </w:pPr>
      <w:r>
        <w:rPr>
          <w:lang w:val="en-US"/>
        </w:rPr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t>г) Выводы</w:t>
      </w:r>
    </w:p>
    <w:p>
      <w:pPr>
        <w:pStyle w:val="Normal"/>
        <w:spacing w:lineRule="auto" w:line="360"/>
        <w:jc w:val="both"/>
        <w:rPr/>
      </w:pPr>
      <w:r>
        <w:rPr/>
        <w:t xml:space="preserve">Сделать выводы о качестве обучения по методу </w:t>
      </w:r>
      <w:r>
        <w:rPr>
          <w:iCs/>
          <w:lang w:val="en-US"/>
        </w:rPr>
        <w:t>RProp</w:t>
      </w:r>
      <w:r>
        <w:rPr/>
        <w:t>.</w:t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>
          <w:i/>
          <w:i/>
          <w:iCs/>
        </w:rPr>
      </w:pPr>
      <w:r>
        <w:rPr>
          <w:i/>
          <w:iCs/>
        </w:rPr>
        <w:t xml:space="preserve">4.9. Исследование методов Левенберга-Маркардта и </w:t>
      </w:r>
      <w:r>
        <w:rPr>
          <w:i/>
          <w:iCs/>
          <w:lang w:val="en-US"/>
        </w:rPr>
        <w:t>BFGS</w:t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t>а) Кривые обучения</w:t>
      </w:r>
    </w:p>
    <w:p>
      <w:pPr>
        <w:pStyle w:val="Normal"/>
        <w:spacing w:lineRule="auto" w:line="360"/>
        <w:jc w:val="both"/>
        <w:rPr/>
      </w:pPr>
      <w:r>
        <w:rPr/>
        <w:t xml:space="preserve">Построить графики зависимости ошибки сети на обучающей, валидационной и тестовой выборках от времени обучения (кривые обучения) для: 1) метода Левенберга-Маркардта; 2) метода </w:t>
      </w:r>
      <w:r>
        <w:rPr>
          <w:lang w:val="en-US"/>
        </w:rPr>
        <w:t>BFGS</w:t>
      </w:r>
      <w:r>
        <w:rPr/>
        <w:t>.</w:t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t>б) Заполнить таблицу по результатам обучения</w:t>
      </w:r>
    </w:p>
    <w:tbl>
      <w:tblPr>
        <w:tblW w:w="10173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1e0"/>
      </w:tblPr>
      <w:tblGrid>
        <w:gridCol w:w="1001"/>
        <w:gridCol w:w="1942"/>
        <w:gridCol w:w="1983"/>
        <w:gridCol w:w="2693"/>
        <w:gridCol w:w="2554"/>
      </w:tblGrid>
      <w:tr>
        <w:trPr/>
        <w:tc>
          <w:tcPr>
            <w:tcW w:w="1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jc w:val="center"/>
              <w:rPr/>
            </w:pPr>
            <w:r>
              <w:rPr/>
              <w:t xml:space="preserve">№ </w:t>
            </w:r>
            <w:r>
              <w:rPr/>
              <w:t>п/п</w:t>
            </w:r>
          </w:p>
        </w:tc>
        <w:tc>
          <w:tcPr>
            <w:tcW w:w="1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jc w:val="center"/>
              <w:rPr/>
            </w:pPr>
            <w:r>
              <w:rPr/>
              <w:t>Метод</w:t>
            </w:r>
          </w:p>
        </w:tc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jc w:val="center"/>
              <w:rPr/>
            </w:pPr>
            <w:r>
              <w:rPr/>
              <w:t>Число эпох обучения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jc w:val="center"/>
              <w:rPr/>
            </w:pPr>
            <w:r>
              <w:rPr/>
              <w:t xml:space="preserve">Ошибка на обучающей выборке, </w:t>
            </w:r>
            <w:r>
              <w:rPr>
                <w:i/>
                <w:lang w:val="en-US"/>
              </w:rPr>
              <w:t>E</w:t>
            </w:r>
            <w:r>
              <w:rPr>
                <w:i/>
                <w:vertAlign w:val="subscript"/>
              </w:rPr>
              <w:t>обуч</w:t>
            </w: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jc w:val="center"/>
              <w:rPr/>
            </w:pPr>
            <w:r>
              <w:rPr/>
              <w:t xml:space="preserve">Ошибка на тестовой выборке, </w:t>
            </w:r>
            <w:r>
              <w:rPr>
                <w:i/>
                <w:lang w:val="en-US"/>
              </w:rPr>
              <w:t>E</w:t>
            </w:r>
            <w:r>
              <w:rPr>
                <w:i/>
                <w:vertAlign w:val="subscript"/>
              </w:rPr>
              <w:t>тест</w:t>
            </w:r>
          </w:p>
        </w:tc>
      </w:tr>
      <w:tr>
        <w:trPr/>
        <w:tc>
          <w:tcPr>
            <w:tcW w:w="1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  <w:t>1</w:t>
            </w:r>
          </w:p>
        </w:tc>
        <w:tc>
          <w:tcPr>
            <w:tcW w:w="1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LM</w:t>
            </w:r>
          </w:p>
        </w:tc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  <w:t>2</w:t>
            </w:r>
          </w:p>
        </w:tc>
        <w:tc>
          <w:tcPr>
            <w:tcW w:w="1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BFGS</w:t>
            </w:r>
          </w:p>
        </w:tc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</w:tr>
    </w:tbl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t>в) Выводы</w:t>
      </w:r>
    </w:p>
    <w:p>
      <w:pPr>
        <w:pStyle w:val="Normal"/>
        <w:spacing w:lineRule="auto" w:line="360"/>
        <w:jc w:val="both"/>
        <w:rPr/>
      </w:pPr>
      <w:r>
        <w:rPr/>
        <w:t xml:space="preserve">Сделать выводы о качестве обучения по методам Левенберга-Маркардта и </w:t>
      </w:r>
      <w:r>
        <w:rPr>
          <w:lang w:val="en-US"/>
        </w:rPr>
        <w:t>BFGS</w:t>
      </w:r>
      <w:r>
        <w:rPr/>
        <w:t>.</w:t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>
          <w:i/>
          <w:i/>
          <w:iCs/>
        </w:rPr>
      </w:pPr>
      <w:r>
        <w:rPr>
          <w:i/>
          <w:iCs/>
        </w:rPr>
        <w:t xml:space="preserve">4.10. Исследование метода стохастического градиента </w:t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t>а) Сравнение кривых обучения</w:t>
      </w:r>
    </w:p>
    <w:p>
      <w:pPr>
        <w:pStyle w:val="Normal"/>
        <w:spacing w:lineRule="auto" w:line="360"/>
        <w:jc w:val="both"/>
        <w:rPr/>
      </w:pPr>
      <w:r>
        <w:rPr/>
        <w:t xml:space="preserve">Построить графики зависимости ошибки сети на обучающей, валидационной и тестовой выборках от времени обучения (кривые обучения) при различных размерах </w:t>
      </w:r>
      <w:r>
        <w:rPr>
          <w:lang w:val="en-US"/>
        </w:rPr>
        <w:t>mini</w:t>
      </w:r>
      <w:r>
        <w:rPr/>
        <w:t>-</w:t>
      </w:r>
      <w:r>
        <w:rPr>
          <w:lang w:val="en-US"/>
        </w:rPr>
        <w:t>batch</w:t>
      </w:r>
      <w:r>
        <w:rPr/>
        <w:t>’ей (указаны в таблице ниже).</w:t>
      </w:r>
    </w:p>
    <w:p>
      <w:pPr>
        <w:pStyle w:val="Normal"/>
        <w:spacing w:lineRule="auto" w:line="360"/>
        <w:jc w:val="both"/>
        <w:rPr/>
      </w:pPr>
      <w:r>
        <w:rPr>
          <w:b/>
        </w:rPr>
        <w:t>Указание</w:t>
      </w:r>
      <w:r>
        <w:rPr/>
        <w:t>: параметр скорости обучения простого градиентного метода выбрать наилучшим по результатам исследований п. 4.2.</w:t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t>б) Заполнить таблицу по результатам обучения</w:t>
      </w:r>
    </w:p>
    <w:tbl>
      <w:tblPr>
        <w:tblW w:w="10138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1e0"/>
      </w:tblPr>
      <w:tblGrid>
        <w:gridCol w:w="838"/>
        <w:gridCol w:w="1019"/>
        <w:gridCol w:w="2009"/>
        <w:gridCol w:w="2344"/>
        <w:gridCol w:w="2056"/>
        <w:gridCol w:w="1871"/>
      </w:tblGrid>
      <w:tr>
        <w:trPr/>
        <w:tc>
          <w:tcPr>
            <w:tcW w:w="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jc w:val="center"/>
              <w:rPr/>
            </w:pPr>
            <w:r>
              <w:rPr/>
              <w:t xml:space="preserve">№ </w:t>
            </w:r>
            <w:r>
              <w:rPr/>
              <w:t>п/п</w:t>
            </w:r>
          </w:p>
        </w:tc>
        <w:tc>
          <w:tcPr>
            <w:tcW w:w="1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jc w:val="center"/>
              <w:rPr/>
            </w:pPr>
            <w:r>
              <w:rPr/>
              <w:t>Метод</w:t>
            </w:r>
          </w:p>
        </w:tc>
        <w:tc>
          <w:tcPr>
            <w:tcW w:w="2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jc w:val="center"/>
              <w:rPr/>
            </w:pPr>
            <w:r>
              <w:rPr/>
              <w:t xml:space="preserve">Размер </w:t>
            </w:r>
            <w:r>
              <w:rPr>
                <w:lang w:val="en-US"/>
              </w:rPr>
              <w:t>mini-batch’</w:t>
            </w:r>
            <w:r>
              <w:rPr/>
              <w:t>а</w:t>
            </w:r>
          </w:p>
        </w:tc>
        <w:tc>
          <w:tcPr>
            <w:tcW w:w="2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jc w:val="center"/>
              <w:rPr/>
            </w:pPr>
            <w:r>
              <w:rPr/>
              <w:t>Число эпох обучения</w:t>
            </w:r>
          </w:p>
        </w:tc>
        <w:tc>
          <w:tcPr>
            <w:tcW w:w="20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jc w:val="center"/>
              <w:rPr/>
            </w:pPr>
            <w:r>
              <w:rPr/>
              <w:t xml:space="preserve">Ошибка на обучающей выборке, </w:t>
            </w:r>
            <w:r>
              <w:rPr>
                <w:i/>
                <w:lang w:val="en-US"/>
              </w:rPr>
              <w:t>E</w:t>
            </w:r>
            <w:r>
              <w:rPr>
                <w:i/>
                <w:vertAlign w:val="subscript"/>
              </w:rPr>
              <w:t>обуч</w:t>
            </w:r>
          </w:p>
        </w:tc>
        <w:tc>
          <w:tcPr>
            <w:tcW w:w="1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jc w:val="center"/>
              <w:rPr/>
            </w:pPr>
            <w:r>
              <w:rPr/>
              <w:t xml:space="preserve">Ошибка на тестовой выборке, </w:t>
            </w:r>
            <w:r>
              <w:rPr>
                <w:i/>
                <w:lang w:val="en-US"/>
              </w:rPr>
              <w:t>E</w:t>
            </w:r>
            <w:r>
              <w:rPr>
                <w:i/>
                <w:vertAlign w:val="subscript"/>
              </w:rPr>
              <w:t>тест</w:t>
            </w:r>
          </w:p>
        </w:tc>
      </w:tr>
      <w:tr>
        <w:trPr/>
        <w:tc>
          <w:tcPr>
            <w:tcW w:w="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  <w:t>1</w:t>
            </w:r>
          </w:p>
        </w:tc>
        <w:tc>
          <w:tcPr>
            <w:tcW w:w="1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GD</w:t>
            </w:r>
          </w:p>
        </w:tc>
        <w:tc>
          <w:tcPr>
            <w:tcW w:w="2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  <w:t>1</w:t>
            </w:r>
          </w:p>
        </w:tc>
        <w:tc>
          <w:tcPr>
            <w:tcW w:w="2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20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1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  <w:t>2</w:t>
            </w:r>
          </w:p>
        </w:tc>
        <w:tc>
          <w:tcPr>
            <w:tcW w:w="1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GD</w:t>
            </w:r>
          </w:p>
        </w:tc>
        <w:tc>
          <w:tcPr>
            <w:tcW w:w="2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20</w:t>
            </w:r>
          </w:p>
        </w:tc>
        <w:tc>
          <w:tcPr>
            <w:tcW w:w="2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20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1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GD</w:t>
            </w:r>
          </w:p>
        </w:tc>
        <w:tc>
          <w:tcPr>
            <w:tcW w:w="2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100</w:t>
            </w:r>
          </w:p>
        </w:tc>
        <w:tc>
          <w:tcPr>
            <w:tcW w:w="2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20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1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GD</w:t>
            </w:r>
          </w:p>
        </w:tc>
        <w:tc>
          <w:tcPr>
            <w:tcW w:w="2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  <w:t>равен объёму выборки ____</w:t>
            </w:r>
          </w:p>
        </w:tc>
        <w:tc>
          <w:tcPr>
            <w:tcW w:w="2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20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1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</w:tr>
    </w:tbl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t xml:space="preserve">в) Исследование влияния размера </w:t>
      </w:r>
      <w:r>
        <w:rPr>
          <w:i/>
          <w:lang w:val="en-US"/>
        </w:rPr>
        <w:t>mini</w:t>
      </w:r>
      <w:r>
        <w:rPr>
          <w:i/>
        </w:rPr>
        <w:t>-</w:t>
      </w:r>
      <w:r>
        <w:rPr>
          <w:i/>
          <w:lang w:val="en-US"/>
        </w:rPr>
        <w:t>batch</w:t>
      </w:r>
      <w:r>
        <w:rPr>
          <w:i/>
        </w:rPr>
        <w:t>’а на качество обучения</w:t>
      </w:r>
    </w:p>
    <w:p>
      <w:pPr>
        <w:pStyle w:val="Normal"/>
        <w:spacing w:lineRule="auto" w:line="360"/>
        <w:jc w:val="both"/>
        <w:rPr/>
      </w:pPr>
      <w:r>
        <w:rPr/>
        <w:t xml:space="preserve">Построить графики зависимости ошибок обученной сети на обучающей и тестовой выборках от размера </w:t>
      </w:r>
      <w:r>
        <w:rPr>
          <w:lang w:val="en-US"/>
        </w:rPr>
        <w:t>mini</w:t>
      </w:r>
      <w:r>
        <w:rPr/>
        <w:t>-</w:t>
      </w:r>
      <w:r>
        <w:rPr>
          <w:lang w:val="en-US"/>
        </w:rPr>
        <w:t>batch</w:t>
      </w:r>
      <w:r>
        <w:rPr/>
        <w:t>’а.</w:t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t>г) Выводы</w:t>
      </w:r>
    </w:p>
    <w:p>
      <w:pPr>
        <w:pStyle w:val="Normal"/>
        <w:spacing w:lineRule="auto" w:line="360"/>
        <w:jc w:val="both"/>
        <w:rPr/>
      </w:pPr>
      <w:r>
        <w:rPr/>
        <w:t xml:space="preserve">Сделать выводы о влиянии размера </w:t>
      </w:r>
      <w:r>
        <w:rPr>
          <w:lang w:val="en-US"/>
        </w:rPr>
        <w:t>mini</w:t>
      </w:r>
      <w:r>
        <w:rPr/>
        <w:t>-</w:t>
      </w:r>
      <w:r>
        <w:rPr>
          <w:lang w:val="en-US"/>
        </w:rPr>
        <w:t>batch</w:t>
      </w:r>
      <w:r>
        <w:rPr/>
        <w:t>’а в методе стохастического градиента на качество обучения.</w:t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>
          <w:i/>
          <w:i/>
          <w:iCs/>
        </w:rPr>
      </w:pPr>
      <w:r>
        <w:rPr>
          <w:i/>
          <w:iCs/>
        </w:rPr>
        <w:t>4.11. Сравнение методов обучения</w:t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t>а) Сравнение числа эпох обучения</w:t>
      </w:r>
    </w:p>
    <w:p>
      <w:pPr>
        <w:pStyle w:val="Normal"/>
        <w:spacing w:lineRule="auto" w:line="360"/>
        <w:jc w:val="both"/>
        <w:rPr/>
      </w:pPr>
      <w:r>
        <w:rPr/>
        <w:t>Построить столбиковую диаграмму числа эпох обучения (по горизонтальной оси – метод обучения (значения параметров методов взять наилучшими по результатам соответствующего исследования), по вертикальной оси – число эпох обучения).</w:t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t>б) Сравнение качества обученных нейросетевых моделей</w:t>
      </w:r>
    </w:p>
    <w:p>
      <w:pPr>
        <w:pStyle w:val="Normal"/>
        <w:spacing w:lineRule="auto" w:line="360"/>
        <w:jc w:val="both"/>
        <w:rPr/>
      </w:pPr>
      <w:r>
        <w:rPr/>
        <w:t>Построить столбиковую диаграмму ошибок обученной сети на обучающей и тестовой выборках (по горизонтальной оси – метод обучения (значения параметров методов взять наилучшими по результатам соответствующего исследования), по вертикальной оси – ошибки обученной сети).</w:t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t>в) Выводы</w:t>
      </w:r>
    </w:p>
    <w:p>
      <w:pPr>
        <w:pStyle w:val="Normal"/>
        <w:spacing w:lineRule="auto" w:line="360"/>
        <w:jc w:val="both"/>
        <w:rPr/>
      </w:pPr>
      <w:r>
        <w:rPr/>
        <w:t>Сделать выводы по результатам сравнения методов обучения (</w:t>
      </w:r>
      <w:r>
        <w:rPr>
          <w:lang w:val="en-US"/>
        </w:rPr>
        <w:t>GD</w:t>
      </w:r>
      <w:r>
        <w:rPr/>
        <w:t xml:space="preserve">, </w:t>
      </w:r>
      <w:r>
        <w:rPr>
          <w:lang w:val="en-US"/>
        </w:rPr>
        <w:t>GDM</w:t>
      </w:r>
      <w:r>
        <w:rPr/>
        <w:t xml:space="preserve">, </w:t>
      </w:r>
      <w:r>
        <w:rPr>
          <w:lang w:val="en-US"/>
        </w:rPr>
        <w:t>NAG</w:t>
      </w:r>
      <w:r>
        <w:rPr/>
        <w:t xml:space="preserve">, </w:t>
      </w:r>
      <w:r>
        <w:rPr>
          <w:lang w:val="en-US"/>
        </w:rPr>
        <w:t>SGD</w:t>
      </w:r>
      <w:r>
        <w:rPr/>
        <w:t xml:space="preserve">, </w:t>
      </w:r>
      <w:r>
        <w:rPr>
          <w:lang w:val="en-US"/>
        </w:rPr>
        <w:t>Fletcher</w:t>
      </w:r>
      <w:r>
        <w:rPr/>
        <w:t>-</w:t>
      </w:r>
      <w:r>
        <w:rPr>
          <w:lang w:val="en-US"/>
        </w:rPr>
        <w:t>Reeeves</w:t>
      </w:r>
      <w:r>
        <w:rPr/>
        <w:t xml:space="preserve">, </w:t>
      </w:r>
      <w:r>
        <w:rPr>
          <w:lang w:val="en-US"/>
        </w:rPr>
        <w:t>Polak</w:t>
      </w:r>
      <w:r>
        <w:rPr/>
        <w:t>-</w:t>
      </w:r>
      <w:r>
        <w:rPr>
          <w:lang w:val="en-US"/>
        </w:rPr>
        <w:t>Ribiere</w:t>
      </w:r>
      <w:r>
        <w:rPr/>
        <w:t xml:space="preserve">, </w:t>
      </w:r>
      <w:r>
        <w:rPr>
          <w:lang w:val="en-US"/>
        </w:rPr>
        <w:t>AdaGrad</w:t>
      </w:r>
      <w:r>
        <w:rPr/>
        <w:t xml:space="preserve">, </w:t>
      </w:r>
      <w:r>
        <w:rPr>
          <w:iCs/>
          <w:lang w:val="en-US"/>
        </w:rPr>
        <w:t>RMSProp</w:t>
      </w:r>
      <w:r>
        <w:rPr>
          <w:iCs/>
        </w:rPr>
        <w:t xml:space="preserve">, </w:t>
      </w:r>
      <w:r>
        <w:rPr>
          <w:iCs/>
          <w:lang w:val="en-US"/>
        </w:rPr>
        <w:t>AdaDelta</w:t>
      </w:r>
      <w:r>
        <w:rPr>
          <w:iCs/>
        </w:rPr>
        <w:t xml:space="preserve">, </w:t>
      </w:r>
      <w:r>
        <w:rPr>
          <w:lang w:val="en-US"/>
        </w:rPr>
        <w:t>RProp</w:t>
      </w:r>
      <w:r>
        <w:rPr/>
        <w:t xml:space="preserve">, </w:t>
      </w:r>
      <w:r>
        <w:rPr>
          <w:lang w:val="en-US"/>
        </w:rPr>
        <w:t>LM</w:t>
      </w:r>
      <w:r>
        <w:rPr/>
        <w:t xml:space="preserve">, </w:t>
      </w:r>
      <w:r>
        <w:rPr>
          <w:lang w:val="en-US"/>
        </w:rPr>
        <w:t>BFGS</w:t>
      </w:r>
      <w:r>
        <w:rPr/>
        <w:t xml:space="preserve">, </w:t>
      </w:r>
      <w:r>
        <w:rPr>
          <w:lang w:val="en-US"/>
        </w:rPr>
        <w:t>Stochastic</w:t>
      </w:r>
      <w:r>
        <w:rPr/>
        <w:t xml:space="preserve"> </w:t>
      </w:r>
      <w:r>
        <w:rPr>
          <w:lang w:val="en-US"/>
        </w:rPr>
        <w:t>GD</w:t>
      </w:r>
      <w:r>
        <w:rPr/>
        <w:t>).</w:t>
      </w:r>
    </w:p>
    <w:p>
      <w:pPr>
        <w:pStyle w:val="Normal"/>
        <w:spacing w:lineRule="auto" w:line="360"/>
        <w:jc w:val="both"/>
        <w:rPr>
          <w:iCs/>
        </w:rPr>
      </w:pPr>
      <w:r>
        <w:rPr>
          <w:iCs/>
        </w:rPr>
      </w:r>
    </w:p>
    <w:p>
      <w:pPr>
        <w:pStyle w:val="Normal"/>
        <w:spacing w:lineRule="auto" w:line="360"/>
        <w:jc w:val="both"/>
        <w:rPr>
          <w:i/>
          <w:i/>
          <w:iCs/>
        </w:rPr>
      </w:pPr>
      <w:r>
        <w:rPr>
          <w:i/>
          <w:iCs/>
        </w:rPr>
        <w:t>4.12. Исследование влияния способа инициализации весов на качество обучения</w:t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t>а) Исследование прямого информационного потока в сети</w:t>
      </w:r>
    </w:p>
    <w:p>
      <w:pPr>
        <w:pStyle w:val="Normal"/>
        <w:spacing w:lineRule="auto" w:line="360"/>
        <w:jc w:val="both"/>
        <w:rPr/>
      </w:pPr>
      <w:r>
        <w:rPr/>
        <w:t xml:space="preserve">Для произвольно взятых нейронов из каждого слоя построить графики зависимости среднего значения и с.к.о. (по примерам обучающей выборки) выходов при инициализации весов сети случайными числами, распределёнными по нормальному закону </w:t>
      </w:r>
      <w:r>
        <w:rPr>
          <w:i/>
          <w:lang w:val="en-US"/>
        </w:rPr>
        <w:t>N</w:t>
      </w:r>
      <w:r>
        <w:rPr/>
        <w:t>(0; </w:t>
      </w:r>
      <w:r>
        <w:rPr>
          <w:rFonts w:eastAsia="Symbol" w:cs="Symbol" w:ascii="Symbol" w:hAnsi="Symbol"/>
        </w:rPr>
        <w:sym w:font="Symbol" w:char="f073"/>
      </w:r>
      <w:r>
        <w:rPr/>
        <w:t xml:space="preserve">), от значения с.к.о. </w:t>
      </w:r>
      <w:r>
        <w:rPr>
          <w:rFonts w:eastAsia="Symbol" w:cs="Symbol" w:ascii="Symbol" w:hAnsi="Symbol"/>
        </w:rPr>
        <w:sym w:font="Symbol" w:char="f073"/>
      </w:r>
      <w:r>
        <w:rPr/>
        <w:t xml:space="preserve">. Отметить на графике значения </w:t>
      </w:r>
      <w:r>
        <w:rPr>
          <w:rFonts w:eastAsia="Symbol" w:cs="Symbol" w:ascii="Symbol" w:hAnsi="Symbol"/>
        </w:rPr>
        <w:sym w:font="Symbol" w:char="f073"/>
      </w:r>
      <w:r>
        <w:rPr/>
        <w:t>, рассчитанные по методу Хавьера для различных слоёв сети.</w:t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t>б) Исследование обратного информационного потока в сети</w:t>
      </w:r>
    </w:p>
    <w:p>
      <w:pPr>
        <w:pStyle w:val="Normal"/>
        <w:spacing w:lineRule="auto" w:line="360"/>
        <w:jc w:val="both"/>
        <w:rPr/>
      </w:pPr>
      <w:r>
        <w:rPr/>
        <w:t xml:space="preserve">Для тех же нейронов построить графики зависимости среднего значения и с.к.о. (по примерам обучающей выборки) двойственных потенциалов при инициализации весов сети случайными числами, распределёнными по нормальному закону </w:t>
      </w:r>
      <w:r>
        <w:rPr>
          <w:i/>
          <w:lang w:val="en-US"/>
        </w:rPr>
        <w:t>N</w:t>
      </w:r>
      <w:r>
        <w:rPr/>
        <w:t>(0; </w:t>
      </w:r>
      <w:r>
        <w:rPr>
          <w:rFonts w:eastAsia="Symbol" w:cs="Symbol" w:ascii="Symbol" w:hAnsi="Symbol"/>
        </w:rPr>
        <w:sym w:font="Symbol" w:char="f073"/>
      </w:r>
      <w:r>
        <w:rPr/>
        <w:t xml:space="preserve">), от значения с.к.о. </w:t>
      </w:r>
      <w:r>
        <w:rPr>
          <w:rFonts w:eastAsia="Symbol" w:cs="Symbol" w:ascii="Symbol" w:hAnsi="Symbol"/>
        </w:rPr>
        <w:sym w:font="Symbol" w:char="f073"/>
      </w:r>
      <w:r>
        <w:rPr/>
        <w:t xml:space="preserve">. Отметить на графике значения </w:t>
      </w:r>
      <w:r>
        <w:rPr>
          <w:rFonts w:eastAsia="Symbol" w:cs="Symbol" w:ascii="Symbol" w:hAnsi="Symbol"/>
        </w:rPr>
        <w:sym w:font="Symbol" w:char="f073"/>
      </w:r>
      <w:r>
        <w:rPr/>
        <w:t>, рассчитанные по методу Хавьера для различных слоёв сети.</w:t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t>в) Исследование распределений выходов и двойственных потенциалов нейронов</w:t>
      </w:r>
    </w:p>
    <w:p>
      <w:pPr>
        <w:pStyle w:val="Normal"/>
        <w:spacing w:lineRule="auto" w:line="360"/>
        <w:jc w:val="both"/>
        <w:rPr/>
      </w:pPr>
      <w:r>
        <w:rPr/>
        <w:t xml:space="preserve">Построить гистограммы распределения выходов и двойственных потенциалов (по примерам обучающей выборки) тех же нейронов, получаемые: 1) при слишком малых значениях </w:t>
      </w:r>
      <w:r>
        <w:rPr>
          <w:rFonts w:eastAsia="Symbol" w:cs="Symbol" w:ascii="Symbol" w:hAnsi="Symbol"/>
        </w:rPr>
        <w:sym w:font="Symbol" w:char="f073"/>
      </w:r>
      <w:r>
        <w:rPr/>
        <w:t xml:space="preserve">; 2) при значениях </w:t>
      </w:r>
      <w:r>
        <w:rPr>
          <w:rFonts w:eastAsia="Symbol" w:cs="Symbol" w:ascii="Symbol" w:hAnsi="Symbol"/>
        </w:rPr>
        <w:sym w:font="Symbol" w:char="f073"/>
      </w:r>
      <w:r>
        <w:rPr/>
        <w:t xml:space="preserve">, рассчитанных по методу Хавьера; 3) при слишком больших значениях </w:t>
      </w:r>
      <w:r>
        <w:rPr>
          <w:rFonts w:eastAsia="Symbol" w:cs="Symbol" w:ascii="Symbol" w:hAnsi="Symbol"/>
        </w:rPr>
        <w:sym w:font="Symbol" w:char="f073"/>
      </w:r>
      <w:r>
        <w:rPr/>
        <w:t>.</w:t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t>г) Кривые обучения</w:t>
      </w:r>
    </w:p>
    <w:p>
      <w:pPr>
        <w:pStyle w:val="Normal"/>
        <w:spacing w:lineRule="auto" w:line="360"/>
        <w:jc w:val="both"/>
        <w:rPr/>
      </w:pPr>
      <w:r>
        <w:rPr/>
        <w:t xml:space="preserve">Построить графики зависимости ошибки сети на обучающей и тестовой выборках от времени обучения (кривые обучения) при инициализации весов сети случайными числами, распределёнными по нормальному закону </w:t>
      </w:r>
      <w:r>
        <w:rPr>
          <w:i/>
          <w:lang w:val="en-US"/>
        </w:rPr>
        <w:t>N</w:t>
      </w:r>
      <w:r>
        <w:rPr/>
        <w:t>(0; </w:t>
      </w:r>
      <w:r>
        <w:rPr>
          <w:rFonts w:eastAsia="Symbol" w:cs="Symbol" w:ascii="Symbol" w:hAnsi="Symbol"/>
        </w:rPr>
        <w:sym w:font="Symbol" w:char="f073"/>
      </w:r>
      <w:r>
        <w:rPr/>
        <w:t>): 1) при слишком малых значениях </w:t>
      </w:r>
      <w:r>
        <w:rPr>
          <w:rFonts w:eastAsia="Symbol" w:cs="Symbol" w:ascii="Symbol" w:hAnsi="Symbol"/>
        </w:rPr>
        <w:sym w:font="Symbol" w:char="f073"/>
      </w:r>
      <w:r>
        <w:rPr/>
        <w:t xml:space="preserve">; 2) при значениях </w:t>
      </w:r>
      <w:r>
        <w:rPr>
          <w:rFonts w:eastAsia="Symbol" w:cs="Symbol" w:ascii="Symbol" w:hAnsi="Symbol"/>
        </w:rPr>
        <w:sym w:font="Symbol" w:char="f073"/>
      </w:r>
      <w:r>
        <w:rPr/>
        <w:t xml:space="preserve">, рассчитанных по методу Хавьера; 3) при слишком больших значениях </w:t>
      </w:r>
      <w:r>
        <w:rPr>
          <w:rFonts w:eastAsia="Symbol" w:cs="Symbol" w:ascii="Symbol" w:hAnsi="Symbol"/>
        </w:rPr>
        <w:sym w:font="Symbol" w:char="f073"/>
      </w:r>
      <w:r>
        <w:rPr/>
        <w:t>.</w:t>
      </w:r>
    </w:p>
    <w:p>
      <w:pPr>
        <w:pStyle w:val="Normal"/>
        <w:spacing w:lineRule="auto" w:line="360"/>
        <w:jc w:val="both"/>
        <w:rPr/>
      </w:pPr>
      <w:r>
        <w:rPr>
          <w:b/>
        </w:rPr>
        <w:t>Указание</w:t>
      </w:r>
      <w:r>
        <w:rPr/>
        <w:t>: для обучения использовать простой градиентный метод, параметр скорости обучения выбрать наилучшим по результатам исследований п. 4.2.</w:t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t>д) Заполнить таблицу по результатам обучения</w:t>
      </w:r>
    </w:p>
    <w:tbl>
      <w:tblPr>
        <w:tblW w:w="9747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1e0"/>
      </w:tblPr>
      <w:tblGrid>
        <w:gridCol w:w="1001"/>
        <w:gridCol w:w="1940"/>
        <w:gridCol w:w="2129"/>
        <w:gridCol w:w="2407"/>
        <w:gridCol w:w="2270"/>
      </w:tblGrid>
      <w:tr>
        <w:trPr/>
        <w:tc>
          <w:tcPr>
            <w:tcW w:w="1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jc w:val="center"/>
              <w:rPr/>
            </w:pPr>
            <w:r>
              <w:rPr/>
              <w:t xml:space="preserve">№ </w:t>
            </w:r>
            <w:r>
              <w:rPr/>
              <w:t>п/п</w:t>
            </w:r>
          </w:p>
        </w:tc>
        <w:tc>
          <w:tcPr>
            <w:tcW w:w="1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jc w:val="center"/>
              <w:rPr/>
            </w:pPr>
            <w:r>
              <w:rPr/>
              <w:t>Распределение начальных весов</w:t>
            </w:r>
          </w:p>
        </w:tc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jc w:val="center"/>
              <w:rPr/>
            </w:pPr>
            <w:r>
              <w:rPr/>
              <w:t>С.к.о. начальных весов</w:t>
            </w:r>
          </w:p>
        </w:tc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jc w:val="center"/>
              <w:rPr/>
            </w:pPr>
            <w:r>
              <w:rPr/>
              <w:t>Средняя ошибка на обучающей выборке ± с.к.о.,</w:t>
            </w:r>
            <w:r>
              <w:rPr/>
            </w:r>
            <m:oMath xmlns:m="http://schemas.openxmlformats.org/officeDocument/2006/math">
              <m:sSub>
                <m:e>
                  <m:acc>
                    <m:accPr>
                      <m:chr m:val="¯"/>
                    </m:accPr>
                    <m:e>
                      <m:r>
                        <w:rPr>
                          <w:rFonts w:ascii="Cambria Math" w:hAnsi="Cambria Math"/>
                        </w:rPr>
                        <m:t xml:space="preserve">E</m:t>
                      </m:r>
                    </m:e>
                  </m:acc>
                </m:e>
                <m:sub>
                  <m:r>
                    <m:rPr>
                      <m:lit/>
                      <m:nor/>
                    </m:rPr>
                    <w:rPr>
                      <w:rFonts w:ascii="Cambria Math" w:hAnsi="Cambria Math"/>
                    </w:rPr>
                    <m:t xml:space="preserve">обуч</m:t>
                  </m:r>
                </m:sub>
              </m:sSub>
              <m:r>
                <w:rPr>
                  <w:rFonts w:ascii="Cambria Math" w:hAnsi="Cambria Math"/>
                </w:rPr>
                <m:t xml:space="preserve">±</m:t>
              </m:r>
              <m:r>
                <w:rPr>
                  <w:rFonts w:ascii="Cambria Math" w:hAnsi="Cambria Math"/>
                </w:rPr>
                <m:t xml:space="preserve">σ</m:t>
              </m:r>
              <m:d>
                <m:dPr>
                  <m:begChr m:val="["/>
                  <m:endChr m:val="]"/>
                </m:dPr>
                <m:e>
                  <m:sSub>
                    <m:e>
                      <m:r>
                        <w:rPr>
                          <w:rFonts w:ascii="Cambria Math" w:hAnsi="Cambria Math"/>
                        </w:rPr>
                        <m:t xml:space="preserve">E</m:t>
                      </m:r>
                    </m:e>
                    <m:sub>
                      <m:r>
                        <m:rPr>
                          <m:lit/>
                          <m:nor/>
                        </m:rPr>
                        <w:rPr>
                          <w:rFonts w:ascii="Cambria Math" w:hAnsi="Cambria Math"/>
                        </w:rPr>
                        <m:t xml:space="preserve">обуч</m:t>
                      </m:r>
                    </m:sub>
                  </m:sSub>
                </m:e>
              </m:d>
            </m:oMath>
          </w:p>
        </w:tc>
        <w:tc>
          <w:tcPr>
            <w:tcW w:w="2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jc w:val="center"/>
              <w:rPr/>
            </w:pPr>
            <w:r>
              <w:rPr/>
              <w:t>Средняя ошибка на тестовой выборке ± с.к.о.,</w:t>
            </w:r>
            <w:r>
              <w:rPr/>
            </w:r>
            <m:oMath xmlns:m="http://schemas.openxmlformats.org/officeDocument/2006/math">
              <m:sSub>
                <m:e>
                  <m:acc>
                    <m:accPr>
                      <m:chr m:val="¯"/>
                    </m:accPr>
                    <m:e>
                      <m:r>
                        <w:rPr>
                          <w:rFonts w:ascii="Cambria Math" w:hAnsi="Cambria Math"/>
                        </w:rPr>
                        <m:t xml:space="preserve">E</m:t>
                      </m:r>
                    </m:e>
                  </m:acc>
                </m:e>
                <m:sub>
                  <m:r>
                    <m:rPr>
                      <m:lit/>
                      <m:nor/>
                    </m:rPr>
                    <w:rPr>
                      <w:rFonts w:ascii="Cambria Math" w:hAnsi="Cambria Math"/>
                    </w:rPr>
                    <m:t xml:space="preserve">тест</m:t>
                  </m:r>
                </m:sub>
              </m:sSub>
              <m:r>
                <w:rPr>
                  <w:rFonts w:ascii="Cambria Math" w:hAnsi="Cambria Math"/>
                </w:rPr>
                <m:t xml:space="preserve">±</m:t>
              </m:r>
              <m:r>
                <w:rPr>
                  <w:rFonts w:ascii="Cambria Math" w:hAnsi="Cambria Math"/>
                </w:rPr>
                <m:t xml:space="preserve">σ</m:t>
              </m:r>
              <m:d>
                <m:dPr>
                  <m:begChr m:val="["/>
                  <m:endChr m:val="]"/>
                </m:dPr>
                <m:e>
                  <m:sSub>
                    <m:e>
                      <m:r>
                        <w:rPr>
                          <w:rFonts w:ascii="Cambria Math" w:hAnsi="Cambria Math"/>
                        </w:rPr>
                        <m:t xml:space="preserve">E</m:t>
                      </m:r>
                    </m:e>
                    <m:sub>
                      <m:r>
                        <m:rPr>
                          <m:lit/>
                          <m:nor/>
                        </m:rPr>
                        <w:rPr>
                          <w:rFonts w:ascii="Cambria Math" w:hAnsi="Cambria Math"/>
                        </w:rPr>
                        <m:t xml:space="preserve">тест</m:t>
                      </m:r>
                    </m:sub>
                  </m:sSub>
                </m:e>
              </m:d>
            </m:oMath>
          </w:p>
        </w:tc>
      </w:tr>
      <w:tr>
        <w:trPr/>
        <w:tc>
          <w:tcPr>
            <w:tcW w:w="1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  <w:t>1</w:t>
            </w:r>
          </w:p>
        </w:tc>
        <w:tc>
          <w:tcPr>
            <w:tcW w:w="1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  <w:t>Равномерное</w:t>
            </w:r>
          </w:p>
        </w:tc>
        <w:tc>
          <w:tcPr>
            <w:tcW w:w="212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2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  <w:t>2</w:t>
            </w:r>
          </w:p>
        </w:tc>
        <w:tc>
          <w:tcPr>
            <w:tcW w:w="1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  <w:t>Нормальное</w:t>
            </w:r>
          </w:p>
        </w:tc>
        <w:tc>
          <w:tcPr>
            <w:tcW w:w="2129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2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  <w:t>3</w:t>
            </w:r>
          </w:p>
        </w:tc>
        <w:tc>
          <w:tcPr>
            <w:tcW w:w="1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  <w:t>Усеченное нормальное</w:t>
            </w:r>
          </w:p>
        </w:tc>
        <w:tc>
          <w:tcPr>
            <w:tcW w:w="2129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2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  <w:t>4</w:t>
            </w:r>
          </w:p>
        </w:tc>
        <w:tc>
          <w:tcPr>
            <w:tcW w:w="1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  <w:t>Равномерное</w:t>
            </w:r>
          </w:p>
        </w:tc>
        <w:tc>
          <w:tcPr>
            <w:tcW w:w="212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2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  <w:t>5</w:t>
            </w:r>
          </w:p>
        </w:tc>
        <w:tc>
          <w:tcPr>
            <w:tcW w:w="1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  <w:t>Нормальное</w:t>
            </w:r>
          </w:p>
        </w:tc>
        <w:tc>
          <w:tcPr>
            <w:tcW w:w="2129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2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  <w:t>6</w:t>
            </w:r>
          </w:p>
        </w:tc>
        <w:tc>
          <w:tcPr>
            <w:tcW w:w="1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  <w:t>Усеченное нормальное</w:t>
            </w:r>
          </w:p>
        </w:tc>
        <w:tc>
          <w:tcPr>
            <w:tcW w:w="2129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2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  <w:t>7</w:t>
            </w:r>
          </w:p>
        </w:tc>
        <w:tc>
          <w:tcPr>
            <w:tcW w:w="1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  <w:t>Равномерное</w:t>
            </w:r>
          </w:p>
        </w:tc>
        <w:tc>
          <w:tcPr>
            <w:tcW w:w="212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2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  <w:t>8</w:t>
            </w:r>
          </w:p>
        </w:tc>
        <w:tc>
          <w:tcPr>
            <w:tcW w:w="1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  <w:t>Нормальное</w:t>
            </w:r>
          </w:p>
        </w:tc>
        <w:tc>
          <w:tcPr>
            <w:tcW w:w="2129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2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  <w:t>9</w:t>
            </w:r>
          </w:p>
        </w:tc>
        <w:tc>
          <w:tcPr>
            <w:tcW w:w="1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  <w:t>Усеченное нормальное</w:t>
            </w:r>
          </w:p>
        </w:tc>
        <w:tc>
          <w:tcPr>
            <w:tcW w:w="2129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2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</w:tr>
    </w:tbl>
    <w:p>
      <w:pPr>
        <w:pStyle w:val="Normal"/>
        <w:spacing w:lineRule="auto" w:line="360"/>
        <w:jc w:val="both"/>
        <w:rPr>
          <w:b/>
        </w:rPr>
      </w:pPr>
      <w:r>
        <w:rPr>
          <w:b/>
        </w:rPr>
        <w:t>Указание 1</w:t>
      </w:r>
      <w:r>
        <w:rPr/>
        <w:t>: для обучения использовать простой градиентный метод, параметр скорости обучения выбрать наилучшим по результатам исследований п. 4.2.</w:t>
      </w:r>
    </w:p>
    <w:p>
      <w:pPr>
        <w:pStyle w:val="Normal"/>
        <w:spacing w:lineRule="auto" w:line="360"/>
        <w:jc w:val="both"/>
        <w:rPr/>
      </w:pPr>
      <w:r>
        <w:rPr>
          <w:b/>
        </w:rPr>
        <w:t>Указание 2</w:t>
      </w:r>
      <w:r>
        <w:rPr/>
        <w:t>: для расчета среднего значения и с.к.о. ошибки обученной сети проводить многократное (не менее 10 раз) обучение из различных начальных точек.</w:t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t>е) Выводы</w:t>
      </w:r>
    </w:p>
    <w:p>
      <w:pPr>
        <w:pStyle w:val="Normal"/>
        <w:spacing w:lineRule="auto" w:line="360"/>
        <w:jc w:val="both"/>
        <w:rPr/>
      </w:pPr>
      <w:r>
        <w:rPr/>
        <w:t>Сделать выводы о влиянии способа инициализации весов на качество обучения.</w:t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>
          <w:i/>
          <w:i/>
          <w:iCs/>
        </w:rPr>
      </w:pPr>
      <w:r>
        <w:rPr>
          <w:i/>
          <w:iCs/>
        </w:rPr>
        <w:t>4.13. Методы кросс-валидации</w:t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t>а) Заполнить таблицу по результатам кросс-валидации различными методами</w:t>
      </w:r>
    </w:p>
    <w:tbl>
      <w:tblPr>
        <w:tblW w:w="10031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1e0"/>
      </w:tblPr>
      <w:tblGrid>
        <w:gridCol w:w="2233"/>
        <w:gridCol w:w="1986"/>
        <w:gridCol w:w="2977"/>
        <w:gridCol w:w="2834"/>
      </w:tblGrid>
      <w:tr>
        <w:trPr/>
        <w:tc>
          <w:tcPr>
            <w:tcW w:w="2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jc w:val="center"/>
              <w:rPr/>
            </w:pPr>
            <w:r>
              <w:rPr/>
              <w:t>Метод кросс-валидации</w:t>
            </w:r>
          </w:p>
        </w:tc>
        <w:tc>
          <w:tcPr>
            <w:tcW w:w="1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jc w:val="center"/>
              <w:rPr/>
            </w:pPr>
            <w:r>
              <w:rPr/>
              <w:t>Число запусков обучения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jc w:val="center"/>
              <w:rPr/>
            </w:pPr>
            <w:r>
              <w:rPr/>
              <w:t>Средняя ошибка на обучающей выборке ± с.к.о.,</w:t>
            </w:r>
            <w:r>
              <w:rPr/>
            </w:r>
            <m:oMath xmlns:m="http://schemas.openxmlformats.org/officeDocument/2006/math">
              <m:sSub>
                <m:e>
                  <m:acc>
                    <m:accPr>
                      <m:chr m:val="¯"/>
                    </m:accPr>
                    <m:e>
                      <m:r>
                        <w:rPr>
                          <w:rFonts w:ascii="Cambria Math" w:hAnsi="Cambria Math"/>
                        </w:rPr>
                        <m:t xml:space="preserve">E</m:t>
                      </m:r>
                    </m:e>
                  </m:acc>
                </m:e>
                <m:sub>
                  <m:r>
                    <m:rPr>
                      <m:lit/>
                      <m:nor/>
                    </m:rPr>
                    <w:rPr>
                      <w:rFonts w:ascii="Cambria Math" w:hAnsi="Cambria Math"/>
                    </w:rPr>
                    <m:t xml:space="preserve">обуч</m:t>
                  </m:r>
                </m:sub>
              </m:sSub>
              <m:r>
                <w:rPr>
                  <w:rFonts w:ascii="Cambria Math" w:hAnsi="Cambria Math"/>
                </w:rPr>
                <m:t xml:space="preserve">±</m:t>
              </m:r>
              <m:r>
                <w:rPr>
                  <w:rFonts w:ascii="Cambria Math" w:hAnsi="Cambria Math"/>
                </w:rPr>
                <m:t xml:space="preserve">σ</m:t>
              </m:r>
              <m:d>
                <m:dPr>
                  <m:begChr m:val="["/>
                  <m:endChr m:val="]"/>
                </m:dPr>
                <m:e>
                  <m:sSub>
                    <m:e>
                      <m:r>
                        <w:rPr>
                          <w:rFonts w:ascii="Cambria Math" w:hAnsi="Cambria Math"/>
                        </w:rPr>
                        <m:t xml:space="preserve">E</m:t>
                      </m:r>
                    </m:e>
                    <m:sub>
                      <m:r>
                        <m:rPr>
                          <m:lit/>
                          <m:nor/>
                        </m:rPr>
                        <w:rPr>
                          <w:rFonts w:ascii="Cambria Math" w:hAnsi="Cambria Math"/>
                        </w:rPr>
                        <m:t xml:space="preserve">обуч</m:t>
                      </m:r>
                    </m:sub>
                  </m:sSub>
                </m:e>
              </m:d>
            </m:oMath>
          </w:p>
        </w:tc>
        <w:tc>
          <w:tcPr>
            <w:tcW w:w="28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jc w:val="center"/>
              <w:rPr/>
            </w:pPr>
            <w:r>
              <w:rPr/>
              <w:t>Средняя ошибка на тестовой выборке ± с.к.о.,</w:t>
            </w:r>
            <w:r>
              <w:rPr/>
            </w:r>
            <m:oMath xmlns:m="http://schemas.openxmlformats.org/officeDocument/2006/math">
              <m:sSub>
                <m:e>
                  <m:acc>
                    <m:accPr>
                      <m:chr m:val="¯"/>
                    </m:accPr>
                    <m:e>
                      <m:r>
                        <w:rPr>
                          <w:rFonts w:ascii="Cambria Math" w:hAnsi="Cambria Math"/>
                        </w:rPr>
                        <m:t xml:space="preserve">E</m:t>
                      </m:r>
                    </m:e>
                  </m:acc>
                </m:e>
                <m:sub>
                  <m:r>
                    <m:rPr>
                      <m:lit/>
                      <m:nor/>
                    </m:rPr>
                    <w:rPr>
                      <w:rFonts w:ascii="Cambria Math" w:hAnsi="Cambria Math"/>
                    </w:rPr>
                    <m:t xml:space="preserve">тест</m:t>
                  </m:r>
                </m:sub>
              </m:sSub>
              <m:r>
                <w:rPr>
                  <w:rFonts w:ascii="Cambria Math" w:hAnsi="Cambria Math"/>
                </w:rPr>
                <m:t xml:space="preserve">±</m:t>
              </m:r>
              <m:r>
                <w:rPr>
                  <w:rFonts w:ascii="Cambria Math" w:hAnsi="Cambria Math"/>
                </w:rPr>
                <m:t xml:space="preserve">σ</m:t>
              </m:r>
              <m:d>
                <m:dPr>
                  <m:begChr m:val="["/>
                  <m:endChr m:val="]"/>
                </m:dPr>
                <m:e>
                  <m:sSub>
                    <m:e>
                      <m:r>
                        <w:rPr>
                          <w:rFonts w:ascii="Cambria Math" w:hAnsi="Cambria Math"/>
                        </w:rPr>
                        <m:t xml:space="preserve">E</m:t>
                      </m:r>
                    </m:e>
                    <m:sub>
                      <m:r>
                        <m:rPr>
                          <m:lit/>
                          <m:nor/>
                        </m:rPr>
                        <w:rPr>
                          <w:rFonts w:ascii="Cambria Math" w:hAnsi="Cambria Math"/>
                        </w:rPr>
                        <m:t xml:space="preserve">тест</m:t>
                      </m:r>
                    </m:sub>
                  </m:sSub>
                </m:e>
              </m:d>
            </m:oMath>
          </w:p>
        </w:tc>
      </w:tr>
      <w:tr>
        <w:trPr/>
        <w:tc>
          <w:tcPr>
            <w:tcW w:w="2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  <w:t>Монте-Карло</w:t>
            </w:r>
          </w:p>
        </w:tc>
        <w:tc>
          <w:tcPr>
            <w:tcW w:w="1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  <w:t>10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28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2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>
                <w:lang w:val="en-US"/>
              </w:rPr>
              <w:t>Holdout</w:t>
            </w:r>
            <w:r>
              <w:rPr/>
              <w:t xml:space="preserve"> 60/30/10</w:t>
            </w:r>
          </w:p>
        </w:tc>
        <w:tc>
          <w:tcPr>
            <w:tcW w:w="1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  <w:t>1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28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2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  <w:t>10-</w:t>
            </w:r>
            <w:r>
              <w:rPr>
                <w:lang w:val="en-US"/>
              </w:rPr>
              <w:t>fold</w:t>
            </w:r>
          </w:p>
        </w:tc>
        <w:tc>
          <w:tcPr>
            <w:tcW w:w="1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28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2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>
                <w:lang w:val="en-US"/>
              </w:rPr>
              <w:t>LOOCV</w:t>
            </w:r>
          </w:p>
        </w:tc>
        <w:tc>
          <w:tcPr>
            <w:tcW w:w="1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28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</w:tr>
    </w:tbl>
    <w:p>
      <w:pPr>
        <w:pStyle w:val="Normal"/>
        <w:spacing w:lineRule="auto" w:line="360"/>
        <w:jc w:val="both"/>
        <w:rPr/>
      </w:pPr>
      <w:r>
        <w:rPr>
          <w:b/>
        </w:rPr>
        <w:t>Указание 1</w:t>
      </w:r>
      <w:r>
        <w:rPr/>
        <w:t>: для обучения использовать простой градиентный метод, параметр скорости обучения выбрать наилучшим по результатам исследований п. 4.2.</w:t>
      </w:r>
    </w:p>
    <w:p>
      <w:pPr>
        <w:pStyle w:val="Normal"/>
        <w:spacing w:lineRule="auto" w:line="360"/>
        <w:jc w:val="both"/>
        <w:rPr/>
      </w:pPr>
      <w:r>
        <w:rPr>
          <w:b/>
        </w:rPr>
        <w:t>Указание 2</w:t>
      </w:r>
      <w:r>
        <w:rPr/>
        <w:t>: инициализацию сети провести один раз наилучшим методом по результатам исследований п. 4.12, запуски процедуры обучения каждый раз проводить из одной и той же начальной точки.</w:t>
      </w:r>
    </w:p>
    <w:p>
      <w:pPr>
        <w:pStyle w:val="Normal"/>
        <w:spacing w:lineRule="auto" w:line="360"/>
        <w:jc w:val="both"/>
        <w:rPr/>
      </w:pPr>
      <w:r>
        <w:rPr>
          <w:b/>
        </w:rPr>
        <w:t>Указание 3</w:t>
      </w:r>
      <w:r>
        <w:rPr/>
        <w:t>: Внутри каждого фолда кросс-валидации разбивать обучающие данные на обучающую и валидационную выборки в отношении 70/30.</w:t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t xml:space="preserve">б) Исследование </w:t>
      </w:r>
      <w:r>
        <w:rPr>
          <w:i/>
          <w:lang w:val="en-US"/>
        </w:rPr>
        <w:t>k</w:t>
      </w:r>
      <w:r>
        <w:rPr>
          <w:i/>
        </w:rPr>
        <w:t>-</w:t>
      </w:r>
      <w:r>
        <w:rPr>
          <w:i/>
          <w:lang w:val="en-US"/>
        </w:rPr>
        <w:t>fold</w:t>
      </w:r>
      <w:r>
        <w:rPr>
          <w:i/>
        </w:rPr>
        <w:t xml:space="preserve"> кросс-валидации</w:t>
      </w:r>
    </w:p>
    <w:p>
      <w:pPr>
        <w:pStyle w:val="Normal"/>
        <w:spacing w:lineRule="auto" w:line="360"/>
        <w:jc w:val="both"/>
        <w:rPr/>
      </w:pPr>
      <w:r>
        <w:rPr/>
        <w:t xml:space="preserve">Построить графики зависимости среднего значения и с.к.о. (по фолдам) ошибки обученной сети на обучающей и тестовой выборках от числа фолдов </w:t>
      </w:r>
      <w:r>
        <w:rPr>
          <w:i/>
          <w:lang w:val="en-US"/>
        </w:rPr>
        <w:t>k</w:t>
      </w:r>
      <w:r>
        <w:rPr/>
        <w:t>.</w:t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t>в) Выводы</w:t>
      </w:r>
    </w:p>
    <w:p>
      <w:pPr>
        <w:pStyle w:val="Normal"/>
        <w:spacing w:lineRule="auto" w:line="360"/>
        <w:jc w:val="both"/>
        <w:rPr/>
      </w:pPr>
      <w:r>
        <w:rPr/>
        <w:t>Сделать выводы по результатам исследований различных способов кросс-валидации.</w:t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>
          <w:i/>
          <w:i/>
          <w:iCs/>
        </w:rPr>
      </w:pPr>
      <w:r>
        <w:rPr>
          <w:i/>
          <w:iCs/>
        </w:rPr>
        <w:t>4.14. Исследование различных архитектур нейронных сетей</w:t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t>а) Исследование зависимости качества обучения от числа нейронов в скрытых слоях</w:t>
      </w:r>
    </w:p>
    <w:p>
      <w:pPr>
        <w:pStyle w:val="Normal"/>
        <w:spacing w:lineRule="auto" w:line="360"/>
        <w:jc w:val="both"/>
        <w:rPr/>
      </w:pPr>
      <w:r>
        <w:rPr/>
        <w:t>Провести обучение нейронных сетей с различным числом нейронов в скрытых слоях. По результатам обучения заполнить таблицу.</w:t>
      </w:r>
    </w:p>
    <w:tbl>
      <w:tblPr>
        <w:tblW w:w="10031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1e0"/>
      </w:tblPr>
      <w:tblGrid>
        <w:gridCol w:w="1298"/>
        <w:gridCol w:w="2921"/>
        <w:gridCol w:w="2977"/>
        <w:gridCol w:w="2834"/>
      </w:tblGrid>
      <w:tr>
        <w:trPr/>
        <w:tc>
          <w:tcPr>
            <w:tcW w:w="12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jc w:val="center"/>
              <w:rPr/>
            </w:pPr>
            <w:r>
              <w:rPr/>
              <w:t xml:space="preserve">№ </w:t>
            </w:r>
            <w:r>
              <w:rPr/>
              <w:t>п/п</w:t>
            </w:r>
          </w:p>
        </w:tc>
        <w:tc>
          <w:tcPr>
            <w:tcW w:w="2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jc w:val="center"/>
              <w:rPr/>
            </w:pPr>
            <w:r>
              <w:rPr/>
              <w:t>Число нейронов в скрытых слоях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jc w:val="center"/>
              <w:rPr/>
            </w:pPr>
            <w:r>
              <w:rPr/>
              <w:t>Средняя ошибка на обучающей выборке ± с.к.о.,</w:t>
            </w:r>
            <w:r>
              <w:rPr/>
            </w:r>
            <m:oMath xmlns:m="http://schemas.openxmlformats.org/officeDocument/2006/math">
              <m:sSub>
                <m:e>
                  <m:acc>
                    <m:accPr>
                      <m:chr m:val="¯"/>
                    </m:accPr>
                    <m:e>
                      <m:r>
                        <w:rPr>
                          <w:rFonts w:ascii="Cambria Math" w:hAnsi="Cambria Math"/>
                        </w:rPr>
                        <m:t xml:space="preserve">E</m:t>
                      </m:r>
                    </m:e>
                  </m:acc>
                </m:e>
                <m:sub>
                  <m:r>
                    <m:rPr>
                      <m:lit/>
                      <m:nor/>
                    </m:rPr>
                    <w:rPr>
                      <w:rFonts w:ascii="Cambria Math" w:hAnsi="Cambria Math"/>
                    </w:rPr>
                    <m:t xml:space="preserve">обуч</m:t>
                  </m:r>
                </m:sub>
              </m:sSub>
              <m:r>
                <w:rPr>
                  <w:rFonts w:ascii="Cambria Math" w:hAnsi="Cambria Math"/>
                </w:rPr>
                <m:t xml:space="preserve">±</m:t>
              </m:r>
              <m:r>
                <w:rPr>
                  <w:rFonts w:ascii="Cambria Math" w:hAnsi="Cambria Math"/>
                </w:rPr>
                <m:t xml:space="preserve">σ</m:t>
              </m:r>
              <m:d>
                <m:dPr>
                  <m:begChr m:val="["/>
                  <m:endChr m:val="]"/>
                </m:dPr>
                <m:e>
                  <m:sSub>
                    <m:e>
                      <m:r>
                        <w:rPr>
                          <w:rFonts w:ascii="Cambria Math" w:hAnsi="Cambria Math"/>
                        </w:rPr>
                        <m:t xml:space="preserve">E</m:t>
                      </m:r>
                    </m:e>
                    <m:sub>
                      <m:r>
                        <m:rPr>
                          <m:lit/>
                          <m:nor/>
                        </m:rPr>
                        <w:rPr>
                          <w:rFonts w:ascii="Cambria Math" w:hAnsi="Cambria Math"/>
                        </w:rPr>
                        <m:t xml:space="preserve">обуч</m:t>
                      </m:r>
                    </m:sub>
                  </m:sSub>
                </m:e>
              </m:d>
            </m:oMath>
          </w:p>
        </w:tc>
        <w:tc>
          <w:tcPr>
            <w:tcW w:w="28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jc w:val="center"/>
              <w:rPr/>
            </w:pPr>
            <w:r>
              <w:rPr/>
              <w:t>Средняя ошибка на тестовой выборке ± с.к.о.,</w:t>
            </w:r>
            <w:r>
              <w:rPr/>
            </w:r>
            <m:oMath xmlns:m="http://schemas.openxmlformats.org/officeDocument/2006/math">
              <m:sSub>
                <m:e>
                  <m:acc>
                    <m:accPr>
                      <m:chr m:val="¯"/>
                    </m:accPr>
                    <m:e>
                      <m:r>
                        <w:rPr>
                          <w:rFonts w:ascii="Cambria Math" w:hAnsi="Cambria Math"/>
                        </w:rPr>
                        <m:t xml:space="preserve">E</m:t>
                      </m:r>
                    </m:e>
                  </m:acc>
                </m:e>
                <m:sub>
                  <m:r>
                    <m:rPr>
                      <m:lit/>
                      <m:nor/>
                    </m:rPr>
                    <w:rPr>
                      <w:rFonts w:ascii="Cambria Math" w:hAnsi="Cambria Math"/>
                    </w:rPr>
                    <m:t xml:space="preserve">тест</m:t>
                  </m:r>
                </m:sub>
              </m:sSub>
              <m:r>
                <w:rPr>
                  <w:rFonts w:ascii="Cambria Math" w:hAnsi="Cambria Math"/>
                </w:rPr>
                <m:t xml:space="preserve">±</m:t>
              </m:r>
              <m:r>
                <w:rPr>
                  <w:rFonts w:ascii="Cambria Math" w:hAnsi="Cambria Math"/>
                </w:rPr>
                <m:t xml:space="preserve">σ</m:t>
              </m:r>
              <m:d>
                <m:dPr>
                  <m:begChr m:val="["/>
                  <m:endChr m:val="]"/>
                </m:dPr>
                <m:e>
                  <m:sSub>
                    <m:e>
                      <m:r>
                        <w:rPr>
                          <w:rFonts w:ascii="Cambria Math" w:hAnsi="Cambria Math"/>
                        </w:rPr>
                        <m:t xml:space="preserve">E</m:t>
                      </m:r>
                    </m:e>
                    <m:sub>
                      <m:r>
                        <m:rPr>
                          <m:lit/>
                          <m:nor/>
                        </m:rPr>
                        <w:rPr>
                          <w:rFonts w:ascii="Cambria Math" w:hAnsi="Cambria Math"/>
                        </w:rPr>
                        <m:t xml:space="preserve">тест</m:t>
                      </m:r>
                    </m:sub>
                  </m:sSub>
                </m:e>
              </m:d>
            </m:oMath>
          </w:p>
        </w:tc>
      </w:tr>
      <w:tr>
        <w:trPr/>
        <w:tc>
          <w:tcPr>
            <w:tcW w:w="12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  <w:t>1</w:t>
            </w:r>
          </w:p>
        </w:tc>
        <w:tc>
          <w:tcPr>
            <w:tcW w:w="2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28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2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  <w:t>2</w:t>
            </w:r>
          </w:p>
        </w:tc>
        <w:tc>
          <w:tcPr>
            <w:tcW w:w="2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28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2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  <w:t>3</w:t>
            </w:r>
          </w:p>
        </w:tc>
        <w:tc>
          <w:tcPr>
            <w:tcW w:w="2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28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2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  <w:t>4</w:t>
            </w:r>
          </w:p>
        </w:tc>
        <w:tc>
          <w:tcPr>
            <w:tcW w:w="2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28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2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  <w:t>5</w:t>
            </w:r>
          </w:p>
        </w:tc>
        <w:tc>
          <w:tcPr>
            <w:tcW w:w="2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28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2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  <w:t>6</w:t>
            </w:r>
          </w:p>
        </w:tc>
        <w:tc>
          <w:tcPr>
            <w:tcW w:w="2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28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</w:tr>
    </w:tbl>
    <w:p>
      <w:pPr>
        <w:pStyle w:val="Normal"/>
        <w:spacing w:lineRule="auto" w:line="360"/>
        <w:jc w:val="both"/>
        <w:rPr/>
      </w:pPr>
      <w:r>
        <w:rPr>
          <w:b/>
        </w:rPr>
        <w:t>Указание 1</w:t>
      </w:r>
      <w:r>
        <w:rPr/>
        <w:t xml:space="preserve">: при выполнении пп. а)–б) для обучения использовать метод сопряженных градиентов, Левенберга-Маркардта или </w:t>
      </w:r>
      <w:r>
        <w:rPr>
          <w:lang w:val="en-US"/>
        </w:rPr>
        <w:t>BFGS</w:t>
      </w:r>
      <w:r>
        <w:rPr/>
        <w:t>.</w:t>
      </w:r>
    </w:p>
    <w:p>
      <w:pPr>
        <w:pStyle w:val="Normal"/>
        <w:spacing w:lineRule="auto" w:line="360"/>
        <w:jc w:val="both"/>
        <w:rPr>
          <w:iCs/>
        </w:rPr>
      </w:pPr>
      <w:r>
        <w:rPr>
          <w:b/>
        </w:rPr>
        <w:t>Указание 2</w:t>
      </w:r>
      <w:r>
        <w:rPr/>
        <w:t>: при выполнении пп. а)–б) среднее значение и с.к.о. ошибок на обучающей и тестовой выборках считать по результатам 10-</w:t>
      </w:r>
      <w:r>
        <w:rPr>
          <w:lang w:val="en-US"/>
        </w:rPr>
        <w:t>fold</w:t>
      </w:r>
      <w:r>
        <w:rPr/>
        <w:t xml:space="preserve"> кросс-валидации, внутри каждого фолда разбивать обучающие данные на обучающую и валидационную выборки в отношении 70/30.</w:t>
      </w:r>
    </w:p>
    <w:p>
      <w:pPr>
        <w:pStyle w:val="Normal"/>
        <w:spacing w:lineRule="auto" w:line="360"/>
        <w:jc w:val="both"/>
        <w:rPr>
          <w:iCs/>
        </w:rPr>
      </w:pPr>
      <w:r>
        <w:rPr>
          <w:iCs/>
        </w:rPr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t>б) Исследование зависимости качества обучения от активационных характеристик нейронов</w:t>
      </w:r>
    </w:p>
    <w:p>
      <w:pPr>
        <w:pStyle w:val="Normal"/>
        <w:spacing w:lineRule="auto" w:line="360"/>
        <w:jc w:val="both"/>
        <w:rPr>
          <w:iCs/>
        </w:rPr>
      </w:pPr>
      <w:r>
        <w:rPr/>
        <w:t>Для наилучшей архитектуры, найденной в п. а), провести обучение сети при различных активационных характеристиках нейронов скрытых слоёв. По результатам обучения заполнить таблицу.</w:t>
      </w:r>
    </w:p>
    <w:tbl>
      <w:tblPr>
        <w:tblW w:w="10031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1e0"/>
      </w:tblPr>
      <w:tblGrid>
        <w:gridCol w:w="2660"/>
        <w:gridCol w:w="3683"/>
        <w:gridCol w:w="3688"/>
      </w:tblGrid>
      <w:tr>
        <w:trPr/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jc w:val="center"/>
              <w:rPr/>
            </w:pPr>
            <w:r>
              <w:rPr/>
              <w:t>АХ нейронов</w:t>
            </w:r>
          </w:p>
          <w:p>
            <w:pPr>
              <w:pStyle w:val="Normal"/>
              <w:jc w:val="center"/>
              <w:rPr/>
            </w:pPr>
            <w:r>
              <w:rPr/>
              <w:t>скрытых слоёв</w:t>
            </w:r>
          </w:p>
        </w:tc>
        <w:tc>
          <w:tcPr>
            <w:tcW w:w="36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jc w:val="center"/>
              <w:rPr/>
            </w:pPr>
            <w:r>
              <w:rPr/>
              <w:t>Средняя ошибка на обучающей выборке ± с.к.о.,</w:t>
            </w:r>
            <w:r>
              <w:rPr/>
            </w:r>
            <m:oMath xmlns:m="http://schemas.openxmlformats.org/officeDocument/2006/math">
              <m:sSub>
                <m:e>
                  <m:acc>
                    <m:accPr>
                      <m:chr m:val="¯"/>
                    </m:accPr>
                    <m:e>
                      <m:r>
                        <w:rPr>
                          <w:rFonts w:ascii="Cambria Math" w:hAnsi="Cambria Math"/>
                        </w:rPr>
                        <m:t xml:space="preserve">E</m:t>
                      </m:r>
                    </m:e>
                  </m:acc>
                </m:e>
                <m:sub>
                  <m:r>
                    <m:rPr>
                      <m:lit/>
                      <m:nor/>
                    </m:rPr>
                    <w:rPr>
                      <w:rFonts w:ascii="Cambria Math" w:hAnsi="Cambria Math"/>
                    </w:rPr>
                    <m:t xml:space="preserve">обуч</m:t>
                  </m:r>
                </m:sub>
              </m:sSub>
              <m:r>
                <w:rPr>
                  <w:rFonts w:ascii="Cambria Math" w:hAnsi="Cambria Math"/>
                </w:rPr>
                <m:t xml:space="preserve">±</m:t>
              </m:r>
              <m:r>
                <w:rPr>
                  <w:rFonts w:ascii="Cambria Math" w:hAnsi="Cambria Math"/>
                </w:rPr>
                <m:t xml:space="preserve">σ</m:t>
              </m:r>
              <m:d>
                <m:dPr>
                  <m:begChr m:val="["/>
                  <m:endChr m:val="]"/>
                </m:dPr>
                <m:e>
                  <m:sSub>
                    <m:e>
                      <m:r>
                        <w:rPr>
                          <w:rFonts w:ascii="Cambria Math" w:hAnsi="Cambria Math"/>
                        </w:rPr>
                        <m:t xml:space="preserve">E</m:t>
                      </m:r>
                    </m:e>
                    <m:sub>
                      <m:r>
                        <m:rPr>
                          <m:lit/>
                          <m:nor/>
                        </m:rPr>
                        <w:rPr>
                          <w:rFonts w:ascii="Cambria Math" w:hAnsi="Cambria Math"/>
                        </w:rPr>
                        <m:t xml:space="preserve">обуч</m:t>
                      </m:r>
                    </m:sub>
                  </m:sSub>
                </m:e>
              </m:d>
            </m:oMath>
          </w:p>
        </w:tc>
        <w:tc>
          <w:tcPr>
            <w:tcW w:w="3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jc w:val="center"/>
              <w:rPr/>
            </w:pPr>
            <w:r>
              <w:rPr/>
              <w:t>Средняя ошибка на тестовой выборке ± с.к.о.,</w:t>
            </w:r>
            <w:r>
              <w:rPr/>
            </w:r>
            <m:oMath xmlns:m="http://schemas.openxmlformats.org/officeDocument/2006/math">
              <m:sSub>
                <m:e>
                  <m:acc>
                    <m:accPr>
                      <m:chr m:val="¯"/>
                    </m:accPr>
                    <m:e>
                      <m:r>
                        <w:rPr>
                          <w:rFonts w:ascii="Cambria Math" w:hAnsi="Cambria Math"/>
                        </w:rPr>
                        <m:t xml:space="preserve">E</m:t>
                      </m:r>
                    </m:e>
                  </m:acc>
                </m:e>
                <m:sub>
                  <m:r>
                    <m:rPr>
                      <m:lit/>
                      <m:nor/>
                    </m:rPr>
                    <w:rPr>
                      <w:rFonts w:ascii="Cambria Math" w:hAnsi="Cambria Math"/>
                    </w:rPr>
                    <m:t xml:space="preserve">тест</m:t>
                  </m:r>
                </m:sub>
              </m:sSub>
              <m:r>
                <w:rPr>
                  <w:rFonts w:ascii="Cambria Math" w:hAnsi="Cambria Math"/>
                </w:rPr>
                <m:t xml:space="preserve">±</m:t>
              </m:r>
              <m:r>
                <w:rPr>
                  <w:rFonts w:ascii="Cambria Math" w:hAnsi="Cambria Math"/>
                </w:rPr>
                <m:t xml:space="preserve">σ</m:t>
              </m:r>
              <m:d>
                <m:dPr>
                  <m:begChr m:val="["/>
                  <m:endChr m:val="]"/>
                </m:dPr>
                <m:e>
                  <m:sSub>
                    <m:e>
                      <m:r>
                        <w:rPr>
                          <w:rFonts w:ascii="Cambria Math" w:hAnsi="Cambria Math"/>
                        </w:rPr>
                        <m:t xml:space="preserve">E</m:t>
                      </m:r>
                    </m:e>
                    <m:sub>
                      <m:r>
                        <m:rPr>
                          <m:lit/>
                          <m:nor/>
                        </m:rPr>
                        <w:rPr>
                          <w:rFonts w:ascii="Cambria Math" w:hAnsi="Cambria Math"/>
                        </w:rPr>
                        <m:t xml:space="preserve">тест</m:t>
                      </m:r>
                    </m:sub>
                  </m:sSub>
                </m:e>
              </m:d>
            </m:oMath>
          </w:p>
        </w:tc>
      </w:tr>
      <w:tr>
        <w:trPr/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logistic</w:t>
            </w:r>
          </w:p>
        </w:tc>
        <w:tc>
          <w:tcPr>
            <w:tcW w:w="36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3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tanh</w:t>
            </w:r>
          </w:p>
        </w:tc>
        <w:tc>
          <w:tcPr>
            <w:tcW w:w="36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3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linear</w:t>
            </w:r>
          </w:p>
        </w:tc>
        <w:tc>
          <w:tcPr>
            <w:tcW w:w="36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3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softsign</w:t>
            </w:r>
          </w:p>
        </w:tc>
        <w:tc>
          <w:tcPr>
            <w:tcW w:w="36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3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softplus</w:t>
            </w:r>
          </w:p>
        </w:tc>
        <w:tc>
          <w:tcPr>
            <w:tcW w:w="36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3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120" w:after="120"/>
              <w:jc w:val="center"/>
              <w:rPr/>
            </w:pPr>
            <w:r>
              <w:rPr/>
            </w:r>
          </w:p>
        </w:tc>
      </w:tr>
    </w:tbl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>
          <w:i/>
          <w:i/>
          <w:iCs/>
        </w:rPr>
      </w:pPr>
      <w:r>
        <w:rPr>
          <w:i/>
          <w:iCs/>
        </w:rPr>
        <w:t xml:space="preserve">4.15. </w:t>
      </w:r>
      <w:r>
        <w:rPr>
          <w:i/>
          <w:lang w:val="en-US"/>
        </w:rPr>
        <w:t>L</w:t>
      </w:r>
      <w:r>
        <w:rPr>
          <w:i/>
          <w:vertAlign w:val="subscript"/>
        </w:rPr>
        <w:t>1</w:t>
      </w:r>
      <w:r>
        <w:rPr>
          <w:i/>
        </w:rPr>
        <w:t xml:space="preserve"> и </w:t>
      </w:r>
      <w:r>
        <w:rPr>
          <w:i/>
          <w:lang w:val="en-US"/>
        </w:rPr>
        <w:t>L</w:t>
      </w:r>
      <w:r>
        <w:rPr>
          <w:i/>
          <w:vertAlign w:val="subscript"/>
        </w:rPr>
        <w:t>2</w:t>
      </w:r>
      <w:r>
        <w:rPr>
          <w:i/>
        </w:rPr>
        <w:t xml:space="preserve"> регуляризация весов</w:t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t>а) Исследование зависимости качества обученной сети от параметра регуляризации</w:t>
      </w:r>
    </w:p>
    <w:p>
      <w:pPr>
        <w:pStyle w:val="Normal"/>
        <w:spacing w:lineRule="auto" w:line="360"/>
        <w:jc w:val="both"/>
        <w:rPr/>
      </w:pPr>
      <w:r>
        <w:rPr/>
        <w:t xml:space="preserve">Построить график зависимости ошибки обученной сети на обучающей и тестовой выборках от значения параметра </w:t>
      </w:r>
      <w:r>
        <w:rPr>
          <w:rFonts w:eastAsia="Symbol" w:cs="Symbol" w:ascii="Symbol" w:hAnsi="Symbol"/>
        </w:rPr>
        <w:sym w:font="Symbol" w:char="f06c"/>
      </w:r>
      <w:r>
        <w:rPr/>
        <w:t xml:space="preserve">: 1) при </w:t>
      </w:r>
      <w:r>
        <w:rPr>
          <w:i/>
          <w:lang w:val="en-US"/>
        </w:rPr>
        <w:t>L</w:t>
      </w:r>
      <w:r>
        <w:rPr>
          <w:vertAlign w:val="subscript"/>
        </w:rPr>
        <w:t>1</w:t>
      </w:r>
      <w:r>
        <w:rPr/>
        <w:t xml:space="preserve">-регуляризации весов; 2) при </w:t>
      </w:r>
      <w:r>
        <w:rPr>
          <w:i/>
          <w:lang w:val="en-US"/>
        </w:rPr>
        <w:t>L</w:t>
      </w:r>
      <w:r>
        <w:rPr>
          <w:vertAlign w:val="subscript"/>
        </w:rPr>
        <w:t>2</w:t>
      </w:r>
      <w:r>
        <w:rPr/>
        <w:t>-регуляризации весов.</w:t>
      </w:r>
    </w:p>
    <w:p>
      <w:pPr>
        <w:pStyle w:val="Normal"/>
        <w:spacing w:lineRule="auto" w:line="360"/>
        <w:jc w:val="both"/>
        <w:rPr/>
      </w:pPr>
      <w:r>
        <w:rPr>
          <w:b/>
        </w:rPr>
        <w:t>Указание</w:t>
      </w:r>
      <w:r>
        <w:rPr/>
        <w:t>: исследования в пп. а)–в) проводить для лучшей архитектуры, найденной в п. 4.14, для обучения использовать один из градиентных методов с адаптивным шагом, параметры метода выбрать наилучшими по результатам исследований пп. 4.5–4.7.</w:t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t>б) Исследование зависимости нормы вектора синаптических коэффициентов от параметра регуляризации</w:t>
      </w:r>
    </w:p>
    <w:p>
      <w:pPr>
        <w:pStyle w:val="Normal"/>
        <w:spacing w:lineRule="auto" w:line="360"/>
        <w:jc w:val="both"/>
        <w:rPr/>
      </w:pPr>
      <w:r>
        <w:rPr/>
        <w:t xml:space="preserve">Построить графики зависимости </w:t>
      </w:r>
      <w:r>
        <w:rPr>
          <w:i/>
          <w:lang w:val="en-US"/>
        </w:rPr>
        <w:t>L</w:t>
      </w:r>
      <w:r>
        <w:rPr>
          <w:vertAlign w:val="subscript"/>
        </w:rPr>
        <w:t>1</w:t>
      </w:r>
      <w:r>
        <w:rPr/>
        <w:t xml:space="preserve"> и </w:t>
      </w:r>
      <w:r>
        <w:rPr>
          <w:i/>
          <w:lang w:val="en-US"/>
        </w:rPr>
        <w:t>L</w:t>
      </w:r>
      <w:r>
        <w:rPr>
          <w:vertAlign w:val="subscript"/>
        </w:rPr>
        <w:t>2</w:t>
      </w:r>
      <w:r>
        <w:rPr/>
        <w:t xml:space="preserve"> нормы вектора синаптических коэффициентов обученной сети от параметра </w:t>
      </w:r>
      <w:r>
        <w:rPr>
          <w:rFonts w:eastAsia="Symbol" w:cs="Symbol" w:ascii="Symbol" w:hAnsi="Symbol"/>
        </w:rPr>
        <w:sym w:font="Symbol" w:char="f06c"/>
      </w:r>
      <w:r>
        <w:rPr/>
        <w:t xml:space="preserve">: 1) при </w:t>
      </w:r>
      <w:r>
        <w:rPr>
          <w:i/>
          <w:lang w:val="en-US"/>
        </w:rPr>
        <w:t>L</w:t>
      </w:r>
      <w:r>
        <w:rPr>
          <w:vertAlign w:val="subscript"/>
        </w:rPr>
        <w:t>1</w:t>
      </w:r>
      <w:r>
        <w:rPr/>
        <w:noBreakHyphen/>
        <w:t xml:space="preserve">регуляризации; 2) при </w:t>
      </w:r>
      <w:r>
        <w:rPr>
          <w:i/>
          <w:lang w:val="en-US"/>
        </w:rPr>
        <w:t>L</w:t>
      </w:r>
      <w:r>
        <w:rPr>
          <w:vertAlign w:val="subscript"/>
        </w:rPr>
        <w:t>2</w:t>
      </w:r>
      <w:r>
        <w:rPr/>
        <w:t>-регуляризации.</w:t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t>в) Сравнение кривых обучения при различных значениях параметра регуляризации</w:t>
      </w:r>
    </w:p>
    <w:p>
      <w:pPr>
        <w:pStyle w:val="Normal"/>
        <w:spacing w:lineRule="auto" w:line="360"/>
        <w:jc w:val="both"/>
        <w:rPr>
          <w:b/>
        </w:rPr>
      </w:pPr>
      <w:r>
        <w:rPr/>
        <w:t xml:space="preserve">При фиксированных значениях параметра </w:t>
      </w:r>
      <w:r>
        <w:rPr>
          <w:rFonts w:eastAsia="Symbol" w:cs="Symbol" w:ascii="Symbol" w:hAnsi="Symbol"/>
        </w:rPr>
        <w:sym w:font="Symbol" w:char="f06c"/>
      </w:r>
      <w:r>
        <w:rPr/>
        <w:t xml:space="preserve"> (</w:t>
      </w:r>
      <w:r>
        <w:rPr>
          <w:rFonts w:eastAsia="Symbol" w:cs="Symbol" w:ascii="Symbol" w:hAnsi="Symbol"/>
        </w:rPr>
        <w:sym w:font="Symbol" w:char="f06c"/>
      </w:r>
      <w:r>
        <w:rPr/>
        <w:t> </w:t>
      </w:r>
      <w:r>
        <w:rPr>
          <w:rFonts w:eastAsia="Symbol" w:cs="Symbol" w:ascii="Symbol" w:hAnsi="Symbol"/>
        </w:rPr>
        <w:sym w:font="Symbol" w:char="f0bb"/>
      </w:r>
      <w:r>
        <w:rPr/>
        <w:t xml:space="preserve"> 0, </w:t>
      </w:r>
      <w:r>
        <w:rPr>
          <w:rFonts w:eastAsia="Symbol" w:cs="Symbol" w:ascii="Symbol" w:hAnsi="Symbol"/>
        </w:rPr>
        <w:sym w:font="Symbol" w:char="f06c"/>
      </w:r>
      <w:r>
        <w:rPr/>
        <w:t xml:space="preserve"> &gt; 0, </w:t>
      </w:r>
      <w:r>
        <w:rPr>
          <w:rFonts w:eastAsia="Symbol" w:cs="Symbol" w:ascii="Symbol" w:hAnsi="Symbol"/>
        </w:rPr>
        <w:sym w:font="Symbol" w:char="f06c"/>
      </w:r>
      <w:r>
        <w:rPr/>
        <w:t> &gt;&gt;</w:t>
      </w:r>
      <w:r>
        <w:rPr>
          <w:lang w:val="en-US"/>
        </w:rPr>
        <w:t> </w:t>
      </w:r>
      <w:r>
        <w:rPr/>
        <w:t xml:space="preserve">0) построить графики зависимости </w:t>
      </w:r>
      <w:r>
        <w:rPr>
          <w:i/>
          <w:lang w:val="en-US"/>
        </w:rPr>
        <w:t>L</w:t>
      </w:r>
      <w:r>
        <w:rPr>
          <w:vertAlign w:val="subscript"/>
        </w:rPr>
        <w:t>1</w:t>
      </w:r>
      <w:r>
        <w:rPr/>
        <w:t xml:space="preserve"> и </w:t>
      </w:r>
      <w:r>
        <w:rPr>
          <w:i/>
          <w:lang w:val="en-US"/>
        </w:rPr>
        <w:t>L</w:t>
      </w:r>
      <w:r>
        <w:rPr>
          <w:vertAlign w:val="subscript"/>
        </w:rPr>
        <w:t>2</w:t>
      </w:r>
      <w:r>
        <w:rPr/>
        <w:t xml:space="preserve"> нормы вектора синаптических коэффициентов сети от времени обучения.</w:t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t>г) Выводы</w:t>
      </w:r>
    </w:p>
    <w:p>
      <w:pPr>
        <w:pStyle w:val="Normal"/>
        <w:spacing w:lineRule="auto" w:line="360"/>
        <w:jc w:val="both"/>
        <w:rPr/>
      </w:pPr>
      <w:r>
        <w:rPr/>
        <w:t xml:space="preserve">Сделать выводы по результатам использования </w:t>
      </w:r>
      <w:r>
        <w:rPr>
          <w:i/>
          <w:lang w:val="en-US"/>
        </w:rPr>
        <w:t>L</w:t>
      </w:r>
      <w:r>
        <w:rPr>
          <w:vertAlign w:val="subscript"/>
        </w:rPr>
        <w:t>1</w:t>
      </w:r>
      <w:r>
        <w:rPr/>
        <w:t xml:space="preserve"> и </w:t>
      </w:r>
      <w:r>
        <w:rPr>
          <w:i/>
          <w:lang w:val="en-US"/>
        </w:rPr>
        <w:t>L</w:t>
      </w:r>
      <w:r>
        <w:rPr>
          <w:vertAlign w:val="subscript"/>
        </w:rPr>
        <w:t>2</w:t>
      </w:r>
      <w:r>
        <w:rPr/>
        <w:t xml:space="preserve"> регуляризации весов.</w:t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>
          <w:i/>
          <w:i/>
          <w:iCs/>
        </w:rPr>
      </w:pPr>
      <w:r>
        <w:rPr>
          <w:i/>
          <w:iCs/>
        </w:rPr>
        <w:t xml:space="preserve">4.16. </w:t>
      </w:r>
      <w:r>
        <w:rPr>
          <w:i/>
        </w:rPr>
        <w:t>Инъекция шума</w:t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t>а) Исследование зависимости качества обученной сети от параметра зашумления</w:t>
      </w:r>
    </w:p>
    <w:p>
      <w:pPr>
        <w:pStyle w:val="Normal"/>
        <w:spacing w:lineRule="auto" w:line="360"/>
        <w:jc w:val="both"/>
        <w:rPr/>
      </w:pPr>
      <w:r>
        <w:rPr/>
        <w:t xml:space="preserve">Построить графики зависимости ошибки обученной сети на обучающей и тестовой выборках от с.к.о. </w:t>
      </w:r>
      <w:r>
        <w:rPr>
          <w:rFonts w:eastAsia="Symbol" w:cs="Symbol" w:ascii="Symbol" w:hAnsi="Symbol"/>
          <w:lang w:val="en-US"/>
        </w:rPr>
        <w:sym w:font="Symbol" w:char="f073"/>
      </w:r>
      <w:r>
        <w:rPr/>
        <w:t xml:space="preserve"> шума при: 1) зашумлении входов; 2) зашумлении градиентов.</w:t>
      </w:r>
    </w:p>
    <w:p>
      <w:pPr>
        <w:pStyle w:val="Normal"/>
        <w:spacing w:lineRule="auto" w:line="360"/>
        <w:jc w:val="both"/>
        <w:rPr/>
      </w:pPr>
      <w:r>
        <w:rPr>
          <w:b/>
        </w:rPr>
        <w:t>Указание 1</w:t>
      </w:r>
      <w:r>
        <w:rPr/>
        <w:t xml:space="preserve">: шум генерировать из нормального распределения </w:t>
      </w:r>
      <w:r>
        <w:rPr>
          <w:i/>
          <w:lang w:val="en-US"/>
        </w:rPr>
        <w:t>N</w:t>
      </w:r>
      <w:r>
        <w:rPr/>
        <w:t xml:space="preserve">(0; </w:t>
      </w:r>
      <w:r>
        <w:rPr>
          <w:rFonts w:eastAsia="Symbol" w:cs="Symbol" w:ascii="Symbol" w:hAnsi="Symbol"/>
          <w:lang w:val="en-US"/>
        </w:rPr>
        <w:sym w:font="Symbol" w:char="f073"/>
      </w:r>
      <w:r>
        <w:rPr/>
        <w:t>).</w:t>
      </w:r>
    </w:p>
    <w:p>
      <w:pPr>
        <w:pStyle w:val="Normal"/>
        <w:spacing w:lineRule="auto" w:line="360"/>
        <w:jc w:val="both"/>
        <w:rPr/>
      </w:pPr>
      <w:r>
        <w:rPr>
          <w:b/>
        </w:rPr>
        <w:t>Указание 2</w:t>
      </w:r>
      <w:r>
        <w:rPr/>
        <w:t>: исследования в пп. а)–б) проводить для лучшей архитектуры, найденной в п. 4.14, для обучения использовать один из градиентных методов с адаптивным шагом, параметры метода выбрать наилучшими по результатам исследований пп. 4.5–4.7.</w:t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t>б) Сравнение кривых обучения</w:t>
      </w:r>
    </w:p>
    <w:p>
      <w:pPr>
        <w:pStyle w:val="Normal"/>
        <w:spacing w:lineRule="auto" w:line="360"/>
        <w:jc w:val="both"/>
        <w:rPr/>
      </w:pPr>
      <w:r>
        <w:rPr/>
        <w:t>Построить кривые обучения на обучающей, валидационной и тестовой выборках при обучении: 1) без зашумления; 2) с зашумлением входов; 3) с зашумлением</w:t>
      </w:r>
      <w:r>
        <w:rPr>
          <w:i/>
        </w:rPr>
        <w:t xml:space="preserve"> </w:t>
      </w:r>
      <w:r>
        <w:rPr/>
        <w:t>градиентов; 4)</w:t>
      </w:r>
      <w:r>
        <w:rPr>
          <w:lang w:val="en-US"/>
        </w:rPr>
        <w:t> </w:t>
      </w:r>
      <w:r>
        <w:rPr/>
        <w:t>с</w:t>
      </w:r>
      <w:r>
        <w:rPr>
          <w:lang w:val="en-US"/>
        </w:rPr>
        <w:t> </w:t>
      </w:r>
      <w:r>
        <w:rPr/>
        <w:t>зашумлением</w:t>
      </w:r>
      <w:r>
        <w:rPr>
          <w:i/>
        </w:rPr>
        <w:t xml:space="preserve"> </w:t>
      </w:r>
      <w:r>
        <w:rPr/>
        <w:t>входов и</w:t>
      </w:r>
      <w:r>
        <w:rPr>
          <w:i/>
        </w:rPr>
        <w:t xml:space="preserve"> </w:t>
      </w:r>
      <w:r>
        <w:rPr/>
        <w:t>градиентов.</w:t>
      </w:r>
    </w:p>
    <w:p>
      <w:pPr>
        <w:pStyle w:val="Normal"/>
        <w:spacing w:lineRule="auto" w:line="360"/>
        <w:jc w:val="both"/>
        <w:rPr/>
      </w:pPr>
      <w:r>
        <w:rPr>
          <w:b/>
        </w:rPr>
        <w:t>Указание</w:t>
      </w:r>
      <w:r>
        <w:rPr/>
        <w:t xml:space="preserve">: шум генерировать из нормального распределения </w:t>
      </w:r>
      <w:r>
        <w:rPr>
          <w:i/>
          <w:lang w:val="en-US"/>
        </w:rPr>
        <w:t>N</w:t>
      </w:r>
      <w:r>
        <w:rPr/>
        <w:t xml:space="preserve">(0; </w:t>
      </w:r>
      <w:r>
        <w:rPr>
          <w:rFonts w:eastAsia="Symbol" w:cs="Symbol" w:ascii="Symbol" w:hAnsi="Symbol"/>
          <w:lang w:val="en-US"/>
        </w:rPr>
        <w:sym w:font="Symbol" w:char="f073"/>
      </w:r>
      <w:r>
        <w:rPr/>
        <w:t xml:space="preserve">), использовать с.к.о. шума </w:t>
      </w:r>
      <w:r>
        <w:rPr>
          <w:rFonts w:eastAsia="Symbol" w:cs="Symbol" w:ascii="Symbol" w:hAnsi="Symbol"/>
          <w:lang w:val="en-US"/>
        </w:rPr>
        <w:sym w:font="Symbol" w:char="f073"/>
      </w:r>
      <w:r>
        <w:rPr/>
        <w:t>, при котором наблюдается наименьшая ошибка сети (по результатам исследований в п. а)) либо задать произвольно.</w:t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t>в) Выводы</w:t>
      </w:r>
    </w:p>
    <w:p>
      <w:pPr>
        <w:pStyle w:val="Normal"/>
        <w:spacing w:lineRule="auto" w:line="360"/>
        <w:jc w:val="both"/>
        <w:rPr/>
      </w:pPr>
      <w:r>
        <w:rPr/>
        <w:t>Сделать выводы по результатам использования инъекции шума.</w:t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BodyText2"/>
        <w:jc w:val="both"/>
        <w:rPr/>
      </w:pPr>
      <w:r>
        <w:rPr>
          <w:lang w:val="en-US"/>
        </w:rPr>
        <w:t>V</w:t>
      </w:r>
      <w:r>
        <w:rPr/>
        <w:t>. Исследование обученной нейросетевой модели</w:t>
      </w:r>
    </w:p>
    <w:p>
      <w:pPr>
        <w:pStyle w:val="Normal"/>
        <w:spacing w:lineRule="auto" w:line="360"/>
        <w:jc w:val="both"/>
        <w:rPr>
          <w:iCs/>
        </w:rPr>
      </w:pPr>
      <w:r>
        <w:rPr>
          <w:b/>
          <w:iCs/>
        </w:rPr>
        <w:t>Указание:</w:t>
      </w:r>
      <w:r>
        <w:rPr>
          <w:iCs/>
        </w:rPr>
        <w:t xml:space="preserve"> среди всех построенных в пп. 4.2–4.16 нейросетевых моделей выбрать модель с наименьшими значениями ошибок на обучающей и валидационной выборках.</w:t>
      </w:r>
    </w:p>
    <w:p>
      <w:pPr>
        <w:pStyle w:val="Normal"/>
        <w:spacing w:lineRule="auto" w:line="360"/>
        <w:jc w:val="both"/>
        <w:rPr>
          <w:b/>
          <w:iCs/>
        </w:rPr>
      </w:pPr>
      <w:r>
        <w:rPr>
          <w:i/>
          <w:iCs/>
        </w:rPr>
        <w:t>5.1.Исследование качества обученной модели</w:t>
      </w:r>
    </w:p>
    <w:p>
      <w:pPr>
        <w:pStyle w:val="Normal"/>
        <w:spacing w:lineRule="auto" w:line="360"/>
        <w:jc w:val="both"/>
        <w:rPr>
          <w:iCs/>
        </w:rPr>
      </w:pPr>
      <w:r>
        <w:rPr>
          <w:b/>
          <w:iCs/>
        </w:rPr>
        <w:t>Для задач регрессии</w:t>
      </w:r>
      <w:r>
        <w:rPr>
          <w:iCs/>
        </w:rPr>
        <w:t xml:space="preserve">: построить диаграммы рассеяния в пространстве «выход модели – желаемый выход» для обучающей и тестовой выборок, построить линейные регрессии выхода модели на желаемый выход, рассчитать коэффициенты детерминации линейных регрессионных моделей для обучающей и тестовой выборок. Построить гистограммы распределения ошибок сети на примерах обучающей и тестовой выборок. </w:t>
      </w:r>
    </w:p>
    <w:p>
      <w:pPr>
        <w:pStyle w:val="Normal"/>
        <w:spacing w:lineRule="auto" w:line="360"/>
        <w:jc w:val="both"/>
        <w:rPr>
          <w:iCs/>
        </w:rPr>
      </w:pPr>
      <w:r>
        <w:rPr>
          <w:b/>
          <w:iCs/>
        </w:rPr>
        <w:t>Для задач классификации</w:t>
      </w:r>
      <w:r>
        <w:rPr>
          <w:iCs/>
        </w:rPr>
        <w:t>: построить матрицы ошибок (</w:t>
      </w:r>
      <w:r>
        <w:rPr>
          <w:iCs/>
          <w:lang w:val="en-US"/>
        </w:rPr>
        <w:t>confusion</w:t>
      </w:r>
      <w:r>
        <w:rPr>
          <w:iCs/>
        </w:rPr>
        <w:t xml:space="preserve"> </w:t>
      </w:r>
      <w:r>
        <w:rPr>
          <w:iCs/>
          <w:lang w:val="en-US"/>
        </w:rPr>
        <w:t>matrix</w:t>
      </w:r>
      <w:r>
        <w:rPr>
          <w:iCs/>
        </w:rPr>
        <w:t>) нейросетевого классификатора и рассчитать ошибки классификации (отношение числа неправильно классифицированных примеров к общему числу примеров) на обучающей и тестовой выборках.</w:t>
      </w:r>
    </w:p>
    <w:p>
      <w:pPr>
        <w:pStyle w:val="Normal"/>
        <w:spacing w:lineRule="auto" w:line="360"/>
        <w:jc w:val="both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spacing w:lineRule="auto" w:line="360"/>
        <w:jc w:val="both"/>
        <w:rPr>
          <w:i/>
          <w:i/>
          <w:iCs/>
        </w:rPr>
      </w:pPr>
      <w:r>
        <w:rPr>
          <w:i/>
          <w:iCs/>
        </w:rPr>
        <w:t>5.2. Оценка важности признаков</w:t>
      </w:r>
    </w:p>
    <w:p>
      <w:pPr>
        <w:pStyle w:val="Normal"/>
        <w:spacing w:lineRule="auto" w:line="360"/>
        <w:jc w:val="both"/>
        <w:rPr/>
      </w:pPr>
      <w:r>
        <w:rPr/>
        <w:t xml:space="preserve">Визуализировать матрицу синаптических коэффициентов 1-го слоя обученной сети (использовать </w:t>
      </w:r>
      <w:r>
        <w:rPr>
          <w:lang w:val="en-US"/>
        </w:rPr>
        <w:t>heatmap</w:t>
      </w:r>
      <w:r>
        <w:rPr/>
        <w:t>). Сделать предположения о важности используемых признаков для решения поставленной задачи по результатам визуального анализа.</w:t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>
          <w:i/>
          <w:i/>
          <w:iCs/>
        </w:rPr>
      </w:pPr>
      <w:r>
        <w:rPr>
          <w:i/>
          <w:iCs/>
        </w:rPr>
        <w:t>5.3. Выводы</w:t>
      </w:r>
    </w:p>
    <w:p>
      <w:pPr>
        <w:pStyle w:val="Normal"/>
        <w:spacing w:lineRule="auto" w:line="360"/>
        <w:jc w:val="both"/>
        <w:rPr/>
      </w:pPr>
      <w:r>
        <w:rPr/>
        <w:t>Сделать выводы о качестве и применимости построенной нейросетевой модели для решения рассматриваемой задачи.</w:t>
      </w:r>
    </w:p>
    <w:p>
      <w:pPr>
        <w:pStyle w:val="Normal"/>
        <w:spacing w:lineRule="auto" w:line="360"/>
        <w:jc w:val="both"/>
        <w:rPr/>
      </w:pPr>
      <w:r>
        <w:rPr/>
      </w:r>
    </w:p>
    <w:sectPr>
      <w:footerReference w:type="even" r:id="rId13"/>
      <w:footerReference w:type="default" r:id="rId14"/>
      <w:type w:val="nextPage"/>
      <w:pgSz w:w="11906" w:h="16838"/>
      <w:pgMar w:left="1134" w:right="850" w:gutter="0" w:header="0" w:top="1134" w:footer="708" w:bottom="1134"/>
      <w:pgNumType w:fmt="decimal"/>
      <w:formProt w:val="false"/>
      <w:titlePg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Book Antiqua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ind w:right="360"/>
      <w:rPr/>
    </w:pPr>
    <w:r>
      <w:rPr/>
      <mc:AlternateContent>
        <mc:Choice Requires="wps">
          <w:drawing>
            <wp:anchor behindDoc="1" distT="0" distB="0" distL="0" distR="0" simplePos="0" locked="0" layoutInCell="0" allowOverlap="1" relativeHeight="2">
              <wp:simplePos x="0" y="0"/>
              <wp:positionH relativeFrom="margin">
                <wp:align>right</wp:align>
              </wp:positionH>
              <wp:positionV relativeFrom="paragraph">
                <wp:posOffset>635</wp:posOffset>
              </wp:positionV>
              <wp:extent cx="14605" cy="14605"/>
              <wp:effectExtent l="0" t="0" r="0" b="0"/>
              <wp:wrapSquare wrapText="bothSides"/>
              <wp:docPr id="11" name="Frame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4760" cy="1476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ooter"/>
                            <w:rPr>
                              <w:rStyle w:val="Pagenumber"/>
                            </w:rPr>
                          </w:pPr>
                          <w:r>
                            <w:rPr>
                              <w:rStyle w:val="Pagenumber"/>
                            </w:rPr>
                            <w:fldChar w:fldCharType="begin"/>
                          </w:r>
                          <w:r>
                            <w:rPr>
                              <w:rStyle w:val="Pagenumber"/>
                            </w:rPr>
                            <w:instrText xml:space="preserve"> PAGE </w:instrText>
                          </w:r>
                          <w:r>
                            <w:rPr>
                              <w:rStyle w:val="Pagenumber"/>
                            </w:rPr>
                            <w:fldChar w:fldCharType="separate"/>
                          </w:r>
                          <w:r>
                            <w:rPr>
                              <w:rStyle w:val="Pagenumber"/>
                            </w:rPr>
                            <w:t>0</w:t>
                          </w:r>
                          <w:r>
                            <w:rPr>
                              <w:rStyle w:val="Pagenumber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Frame2" path="m0,0l-2147483645,0l-2147483645,-2147483646l0,-2147483646xe" fillcolor="white" stroked="f" o:allowincell="f" style="position:absolute;margin-left:0pt;margin-top:0.05pt;width:1.1pt;height:1.1pt;mso-wrap-style:square;v-text-anchor:top;mso-position-horizontal:right;mso-position-horizontal-relative:margin">
              <v:fill o:detectmouseclick="t" type="solid" color2="black" opacity="0"/>
              <v:stroke color="#3465a4" joinstyle="round" endcap="flat"/>
              <v:textbox>
                <w:txbxContent>
                  <w:p>
                    <w:pPr>
                      <w:pStyle w:val="Footer"/>
                      <w:rPr>
                        <w:rStyle w:val="Pagenumber"/>
                      </w:rPr>
                    </w:pPr>
                    <w:r>
                      <w:rPr>
                        <w:rStyle w:val="Pagenumber"/>
                      </w:rPr>
                      <w:fldChar w:fldCharType="begin"/>
                    </w:r>
                    <w:r>
                      <w:rPr>
                        <w:rStyle w:val="Pagenumber"/>
                      </w:rPr>
                      <w:instrText xml:space="preserve"> PAGE </w:instrText>
                    </w:r>
                    <w:r>
                      <w:rPr>
                        <w:rStyle w:val="Pagenumber"/>
                      </w:rPr>
                      <w:fldChar w:fldCharType="separate"/>
                    </w:r>
                    <w:r>
                      <w:rPr>
                        <w:rStyle w:val="Pagenumber"/>
                      </w:rPr>
                      <w:t>0</w:t>
                    </w:r>
                    <w:r>
                      <w:rPr>
                        <w:rStyle w:val="Pagenumber"/>
                      </w:rPr>
                      <w:fldChar w:fldCharType="end"/>
                    </w:r>
                  </w:p>
                </w:txbxContent>
              </v:textbox>
              <w10:wrap type="square"/>
            </v:rect>
          </w:pict>
        </mc:Fallback>
      </mc:AlternateContent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sdt>
    <w:sdtPr>
      <w:docPartObj>
        <w:docPartGallery w:val="Page Numbers (Bottom of Page)"/>
        <w:docPartUnique w:val="true"/>
      </w:docPartObj>
      <w:id w:val="178767056"/>
    </w:sdtPr>
    <w:sdtContent>
      <w:p>
        <w:pPr>
          <w:pStyle w:val="Footer"/>
          <w:jc w:val="right"/>
          <w:rPr/>
        </w:pPr>
        <w:r>
          <w:rPr/>
          <w:fldChar w:fldCharType="begin"/>
        </w:r>
        <w:r>
          <w:rPr/>
          <w:instrText xml:space="preserve"> PAGE </w:instrText>
        </w:r>
        <w:r>
          <w:rPr/>
          <w:fldChar w:fldCharType="separate"/>
        </w:r>
        <w:r>
          <w:rPr/>
          <w:t>22</w:t>
        </w:r>
        <w:r>
          <w:rPr/>
          <w:fldChar w:fldCharType="end"/>
        </w:r>
      </w:p>
    </w:sdtContent>
  </w:sdt>
  <w:p>
    <w:pPr>
      <w:pStyle w:val="Footer"/>
      <w:ind w:right="360"/>
      <w:rPr/>
    </w:pPr>
    <w:r>
      <w:rPr/>
    </w:r>
  </w:p>
</w:ftr>
</file>

<file path=word/settings.xml><?xml version="1.0" encoding="utf-8"?>
<w:settings xmlns:w="http://schemas.openxmlformats.org/wordprocessingml/2006/main">
  <w:zoom w:percent="110"/>
  <w:defaultTabStop w:val="708"/>
  <w:autoHyphenation w:val="true"/>
  <w:compat>
    <w:compatSetting w:name="compatibilityMode" w:uri="http://schemas.microsoft.com/office/word" w:val="12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0" w:semiHidden="0" w:unhideWhenUsed="0" w:qFormat="1"/>
    <w:lsdException w:name="heading 2" w:uiPriority="9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Body Text 2" w:uiPriority="0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bb04a8"/>
    <w:pPr>
      <w:widowControl/>
      <w:suppressAutoHyphens w:val="true"/>
      <w:bidi w:val="0"/>
      <w:spacing w:lineRule="auto" w:line="240" w:before="0" w:after="0"/>
      <w:jc w:val="left"/>
    </w:pPr>
    <w:rPr>
      <w:rFonts w:ascii="Times New Roman" w:hAnsi="Times New Roman" w:eastAsia="Times New Roman" w:cs="Times New Roman"/>
      <w:color w:val="auto"/>
      <w:kern w:val="0"/>
      <w:sz w:val="24"/>
      <w:szCs w:val="24"/>
      <w:lang w:val="ru-RU" w:eastAsia="ru-RU" w:bidi="ar-SA"/>
    </w:rPr>
  </w:style>
  <w:style w:type="paragraph" w:styleId="Heading1">
    <w:name w:val="Heading 1"/>
    <w:basedOn w:val="Normal"/>
    <w:next w:val="Normal"/>
    <w:link w:val="1"/>
    <w:qFormat/>
    <w:rsid w:val="00bb04a8"/>
    <w:pPr>
      <w:keepNext w:val="true"/>
      <w:outlineLvl w:val="0"/>
    </w:pPr>
    <w:rPr>
      <w:u w:val="single"/>
    </w:rPr>
  </w:style>
  <w:style w:type="paragraph" w:styleId="Heading2">
    <w:name w:val="Heading 2"/>
    <w:basedOn w:val="Heading"/>
    <w:next w:val="BodyText"/>
    <w:qFormat/>
    <w:pPr>
      <w:spacing w:before="200" w:after="120"/>
      <w:outlineLvl w:val="1"/>
    </w:pPr>
    <w:rPr>
      <w:rFonts w:ascii="Liberation Serif" w:hAnsi="Liberation Serif" w:eastAsia="DejaVu Sans" w:cs="DejaVu Sans"/>
      <w:b/>
      <w:bCs/>
      <w:sz w:val="36"/>
      <w:szCs w:val="36"/>
    </w:rPr>
  </w:style>
  <w:style w:type="paragraph" w:styleId="Heading3">
    <w:name w:val="Heading 3"/>
    <w:basedOn w:val="Normal"/>
    <w:next w:val="Normal"/>
    <w:link w:val="3"/>
    <w:qFormat/>
    <w:rsid w:val="00bb04a8"/>
    <w:pPr>
      <w:keepNext w:val="true"/>
      <w:spacing w:lineRule="auto" w:line="360"/>
      <w:jc w:val="center"/>
      <w:outlineLvl w:val="2"/>
    </w:pPr>
    <w:rPr>
      <w:b/>
      <w:bCs/>
      <w:sz w:val="72"/>
    </w:rPr>
  </w:style>
  <w:style w:type="paragraph" w:styleId="Heading4">
    <w:name w:val="Heading 4"/>
    <w:basedOn w:val="Normal"/>
    <w:next w:val="Normal"/>
    <w:link w:val="4"/>
    <w:qFormat/>
    <w:rsid w:val="00bb04a8"/>
    <w:pPr>
      <w:keepNext w:val="true"/>
      <w:spacing w:lineRule="auto" w:line="360"/>
      <w:jc w:val="center"/>
      <w:outlineLvl w:val="3"/>
    </w:pPr>
    <w:rPr>
      <w:b/>
      <w:bCs/>
      <w:sz w:val="32"/>
    </w:rPr>
  </w:style>
  <w:style w:type="paragraph" w:styleId="Heading5">
    <w:name w:val="Heading 5"/>
    <w:basedOn w:val="Normal"/>
    <w:next w:val="Normal"/>
    <w:link w:val="5"/>
    <w:qFormat/>
    <w:rsid w:val="00bb04a8"/>
    <w:pPr>
      <w:keepNext w:val="true"/>
      <w:spacing w:lineRule="auto" w:line="360"/>
      <w:jc w:val="right"/>
      <w:outlineLvl w:val="4"/>
    </w:pPr>
    <w:rPr>
      <w:b/>
      <w:bCs/>
      <w:sz w:val="28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1" w:customStyle="1">
    <w:name w:val="Заголовок 1 Знак"/>
    <w:basedOn w:val="DefaultParagraphFont"/>
    <w:link w:val="Heading1"/>
    <w:qFormat/>
    <w:rsid w:val="00bb04a8"/>
    <w:rPr>
      <w:rFonts w:ascii="Times New Roman" w:hAnsi="Times New Roman" w:eastAsia="Times New Roman" w:cs="Times New Roman"/>
      <w:sz w:val="24"/>
      <w:szCs w:val="24"/>
      <w:u w:val="single"/>
      <w:lang w:eastAsia="ru-RU"/>
    </w:rPr>
  </w:style>
  <w:style w:type="character" w:styleId="3" w:customStyle="1">
    <w:name w:val="Заголовок 3 Знак"/>
    <w:basedOn w:val="DefaultParagraphFont"/>
    <w:link w:val="Heading3"/>
    <w:qFormat/>
    <w:rsid w:val="00bb04a8"/>
    <w:rPr>
      <w:rFonts w:ascii="Times New Roman" w:hAnsi="Times New Roman" w:eastAsia="Times New Roman" w:cs="Times New Roman"/>
      <w:b/>
      <w:bCs/>
      <w:sz w:val="72"/>
      <w:szCs w:val="24"/>
      <w:lang w:eastAsia="ru-RU"/>
    </w:rPr>
  </w:style>
  <w:style w:type="character" w:styleId="4" w:customStyle="1">
    <w:name w:val="Заголовок 4 Знак"/>
    <w:basedOn w:val="DefaultParagraphFont"/>
    <w:link w:val="Heading4"/>
    <w:qFormat/>
    <w:rsid w:val="00bb04a8"/>
    <w:rPr>
      <w:rFonts w:ascii="Times New Roman" w:hAnsi="Times New Roman" w:eastAsia="Times New Roman" w:cs="Times New Roman"/>
      <w:b/>
      <w:bCs/>
      <w:sz w:val="32"/>
      <w:szCs w:val="24"/>
      <w:lang w:eastAsia="ru-RU"/>
    </w:rPr>
  </w:style>
  <w:style w:type="character" w:styleId="5" w:customStyle="1">
    <w:name w:val="Заголовок 5 Знак"/>
    <w:basedOn w:val="DefaultParagraphFont"/>
    <w:link w:val="Heading5"/>
    <w:qFormat/>
    <w:rsid w:val="00bb04a8"/>
    <w:rPr>
      <w:rFonts w:ascii="Times New Roman" w:hAnsi="Times New Roman" w:eastAsia="Times New Roman" w:cs="Times New Roman"/>
      <w:b/>
      <w:bCs/>
      <w:sz w:val="28"/>
      <w:szCs w:val="24"/>
      <w:lang w:eastAsia="ru-RU"/>
    </w:rPr>
  </w:style>
  <w:style w:type="character" w:styleId="Style9" w:customStyle="1">
    <w:name w:val="Нижний колонтитул Знак"/>
    <w:basedOn w:val="DefaultParagraphFont"/>
    <w:link w:val="Footer"/>
    <w:uiPriority w:val="99"/>
    <w:qFormat/>
    <w:rsid w:val="00bb04a8"/>
    <w:rPr>
      <w:rFonts w:ascii="Times New Roman" w:hAnsi="Times New Roman" w:eastAsia="Times New Roman" w:cs="Times New Roman"/>
      <w:sz w:val="24"/>
      <w:szCs w:val="24"/>
      <w:lang w:eastAsia="ru-RU"/>
    </w:rPr>
  </w:style>
  <w:style w:type="character" w:styleId="Pagenumber">
    <w:name w:val="page number"/>
    <w:basedOn w:val="DefaultParagraphFont"/>
    <w:qFormat/>
    <w:rsid w:val="00bb04a8"/>
    <w:rPr/>
  </w:style>
  <w:style w:type="character" w:styleId="2" w:customStyle="1">
    <w:name w:val="Основной текст 2 Знак"/>
    <w:basedOn w:val="DefaultParagraphFont"/>
    <w:link w:val="BodyText2"/>
    <w:qFormat/>
    <w:rsid w:val="00bb04a8"/>
    <w:rPr>
      <w:rFonts w:ascii="Times New Roman" w:hAnsi="Times New Roman" w:eastAsia="Times New Roman" w:cs="Times New Roman"/>
      <w:b/>
      <w:bCs/>
      <w:sz w:val="24"/>
      <w:szCs w:val="24"/>
      <w:lang w:eastAsia="ru-RU"/>
    </w:rPr>
  </w:style>
  <w:style w:type="character" w:styleId="Style10" w:customStyle="1">
    <w:name w:val="Текст выноски Знак"/>
    <w:basedOn w:val="DefaultParagraphFont"/>
    <w:link w:val="BalloonText"/>
    <w:uiPriority w:val="99"/>
    <w:semiHidden/>
    <w:qFormat/>
    <w:rsid w:val="00bb04a8"/>
    <w:rPr>
      <w:rFonts w:ascii="Tahoma" w:hAnsi="Tahoma" w:eastAsia="Times New Roman" w:cs="Tahoma"/>
      <w:sz w:val="16"/>
      <w:szCs w:val="16"/>
      <w:lang w:eastAsia="ru-RU"/>
    </w:rPr>
  </w:style>
  <w:style w:type="character" w:styleId="PlaceholderText">
    <w:name w:val="Placeholder Text"/>
    <w:basedOn w:val="DefaultParagraphFont"/>
    <w:uiPriority w:val="99"/>
    <w:semiHidden/>
    <w:qFormat/>
    <w:rsid w:val="008b15dd"/>
    <w:rPr>
      <w:color w:val="808080"/>
    </w:rPr>
  </w:style>
  <w:style w:type="character" w:styleId="Style11" w:customStyle="1">
    <w:name w:val="Верхний колонтитул Знак"/>
    <w:basedOn w:val="DefaultParagraphFont"/>
    <w:link w:val="Header"/>
    <w:uiPriority w:val="99"/>
    <w:semiHidden/>
    <w:qFormat/>
    <w:rsid w:val="00d7262a"/>
    <w:rPr>
      <w:rFonts w:ascii="Times New Roman" w:hAnsi="Times New Roman" w:eastAsia="Times New Roman" w:cs="Times New Roman"/>
      <w:sz w:val="24"/>
      <w:szCs w:val="24"/>
      <w:lang w:eastAsia="ru-RU"/>
    </w:rPr>
  </w:style>
  <w:style w:type="character" w:styleId="Hyperlink">
    <w:name w:val="Hyperlink"/>
    <w:basedOn w:val="DefaultParagraphFont"/>
    <w:rPr>
      <w:color w:themeColor="hyperlink" w:val="0000FF"/>
      <w:u w:val="single"/>
    </w:rPr>
  </w:style>
  <w:style w:type="character" w:styleId="FollowedHyperlink">
    <w:name w:val="FollowedHyperlink"/>
    <w:basedOn w:val="DefaultParagraphFont"/>
    <w:rPr>
      <w:color w:themeColor="followedHyperlink" w:val="800080"/>
      <w:u w:val="single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paragraph" w:styleId="HeaderandFooter">
    <w:name w:val="Header and Footer"/>
    <w:basedOn w:val="Normal"/>
    <w:qFormat/>
    <w:pPr/>
    <w:rPr/>
  </w:style>
  <w:style w:type="paragraph" w:styleId="Footer">
    <w:name w:val="Footer"/>
    <w:basedOn w:val="Normal"/>
    <w:link w:val="Style9"/>
    <w:uiPriority w:val="99"/>
    <w:rsid w:val="00bb04a8"/>
    <w:pPr>
      <w:tabs>
        <w:tab w:val="clear" w:pos="708"/>
        <w:tab w:val="center" w:pos="4677" w:leader="none"/>
        <w:tab w:val="right" w:pos="9355" w:leader="none"/>
      </w:tabs>
    </w:pPr>
    <w:rPr/>
  </w:style>
  <w:style w:type="paragraph" w:styleId="BodyText2">
    <w:name w:val="Body Text 2"/>
    <w:basedOn w:val="Normal"/>
    <w:link w:val="2"/>
    <w:qFormat/>
    <w:rsid w:val="00bb04a8"/>
    <w:pPr>
      <w:spacing w:lineRule="auto" w:line="360"/>
      <w:jc w:val="center"/>
    </w:pPr>
    <w:rPr>
      <w:b/>
      <w:bCs/>
    </w:rPr>
  </w:style>
  <w:style w:type="paragraph" w:styleId="BalloonText">
    <w:name w:val="Balloon Text"/>
    <w:basedOn w:val="Normal"/>
    <w:link w:val="Style10"/>
    <w:uiPriority w:val="99"/>
    <w:semiHidden/>
    <w:unhideWhenUsed/>
    <w:qFormat/>
    <w:rsid w:val="00bb04a8"/>
    <w:pPr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833bf"/>
    <w:pPr>
      <w:spacing w:before="0" w:after="0"/>
      <w:ind w:left="720"/>
      <w:contextualSpacing/>
    </w:pPr>
    <w:rPr/>
  </w:style>
  <w:style w:type="paragraph" w:styleId="Header">
    <w:name w:val="Header"/>
    <w:basedOn w:val="Normal"/>
    <w:link w:val="Style11"/>
    <w:uiPriority w:val="99"/>
    <w:semiHidden/>
    <w:unhideWhenUsed/>
    <w:rsid w:val="00d7262a"/>
    <w:pPr>
      <w:tabs>
        <w:tab w:val="clear" w:pos="708"/>
        <w:tab w:val="center" w:pos="4677" w:leader="none"/>
        <w:tab w:val="right" w:pos="9355" w:leader="none"/>
      </w:tabs>
    </w:pPr>
    <w:rPr/>
  </w:style>
  <w:style w:type="paragraph" w:styleId="FrameContents">
    <w:name w:val="Frame Contents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qFormat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yperlink" Target="http://archive.ics.uci.edu/dataset/291/airfoil+self+noise" TargetMode="External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footer" Target="footer1.xml"/><Relationship Id="rId14" Type="http://schemas.openxmlformats.org/officeDocument/2006/relationships/footer" Target="footer2.xml"/><Relationship Id="rId15" Type="http://schemas.openxmlformats.org/officeDocument/2006/relationships/fontTable" Target="fontTable.xml"/><Relationship Id="rId16" Type="http://schemas.openxmlformats.org/officeDocument/2006/relationships/settings" Target="settings.xml"/><Relationship Id="rId1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Стандартная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 pitchFamily="0" charset="1"/>
        <a:ea typeface=""/>
        <a:cs typeface=""/>
      </a:majorFont>
      <a:minorFont>
        <a:latin typeface="Calibri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shade val="51000"/>
              </a:schemeClr>
            </a:gs>
            <a:gs pos="80000">
              <a:schemeClr val="phClr">
                <a:shade val="93000"/>
              </a:schemeClr>
            </a:gs>
            <a:gs pos="100000">
              <a:schemeClr val="phClr">
                <a:shade val="94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442</TotalTime>
  <Application>LibreOffice/7.6.5.2$Linux_X86_64 LibreOffice_project/60$Build-2</Application>
  <AppVersion>15.0000</AppVersion>
  <Pages>22</Pages>
  <Words>2802</Words>
  <Characters>18270</Characters>
  <CharactersWithSpaces>20674</CharactersWithSpaces>
  <Paragraphs>427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2024-03-10T16:14:00Z</dcterms:created>
  <dc:creator>User Windows</dc:creator>
  <dc:description/>
  <dc:language>en-US</dc:language>
  <cp:lastModifiedBy/>
  <dcterms:modified xsi:type="dcterms:W3CDTF">2024-03-22T22:46:25Z</dcterms:modified>
  <cp:revision>39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