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640" w:rsidRPr="002F40A8" w:rsidRDefault="002F40A8" w:rsidP="00A17640">
      <w:pPr>
        <w:shd w:val="clear" w:color="auto" w:fill="FFFFFF"/>
        <w:spacing w:after="100" w:afterAutospacing="1" w:line="240" w:lineRule="auto"/>
        <w:jc w:val="center"/>
        <w:rPr>
          <w:rFonts w:ascii="Nunito Sans" w:eastAsia="Times New Roman" w:hAnsi="Nunito Sans" w:cs="Times New Roman"/>
          <w:b/>
          <w:bCs/>
          <w:i/>
          <w:i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40A8">
        <w:rPr>
          <w:rFonts w:ascii="Nunito Sans" w:eastAsia="Times New Roman" w:hAnsi="Nunito Sans" w:cs="Times New Roman"/>
          <w:b/>
          <w:bCs/>
          <w:i/>
          <w:i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LED </w:t>
      </w:r>
      <w:r w:rsidR="00A17640">
        <w:rPr>
          <w:rFonts w:ascii="Nunito Sans" w:eastAsia="Times New Roman" w:hAnsi="Nunito Sans" w:cs="Times New Roman"/>
          <w:b/>
          <w:bCs/>
          <w:i/>
          <w:i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CHÙM PHILIPS</w:t>
      </w:r>
    </w:p>
    <w:p w:rsidR="002F40A8" w:rsidRDefault="00CB3CB9" w:rsidP="002F40A8">
      <w:pPr>
        <w:shd w:val="clear" w:color="auto" w:fill="FFFFFF"/>
        <w:spacing w:after="100" w:afterAutospacing="1" w:line="240" w:lineRule="auto"/>
        <w:jc w:val="both"/>
        <w:rPr>
          <w:rFonts w:ascii="Nunito Sans" w:eastAsia="Times New Roman" w:hAnsi="Nunito Sans" w:cs="Times New Roman"/>
          <w:b/>
          <w:bCs/>
          <w:i/>
          <w:iCs/>
          <w:color w:val="333333"/>
          <w:sz w:val="23"/>
          <w:szCs w:val="23"/>
        </w:rPr>
      </w:pPr>
      <w:r>
        <w:rPr>
          <w:rFonts w:ascii="Nunito Sans" w:eastAsia="Times New Roman" w:hAnsi="Nunito Sans" w:cs="Times New Roman"/>
          <w:b/>
          <w:bCs/>
          <w:i/>
          <w:i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inline distT="0" distB="0" distL="0" distR="0">
            <wp:extent cx="5943600" cy="5943600"/>
            <wp:effectExtent l="0" t="0" r="0" b="0"/>
            <wp:docPr id="2" name="Hình ảnh 2" descr="C:\Users\nguoi\AppData\Local\Microsoft\Windows\INetCache\Content.Word\denchum_phi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oi\AppData\Local\Microsoft\Windows\INetCache\Content.Word\denchum_phili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A17640" w:rsidRPr="00A17640" w:rsidRDefault="00A17640" w:rsidP="00A17640">
      <w:pPr>
        <w:shd w:val="clear" w:color="auto" w:fill="FFFFFF"/>
        <w:spacing w:after="0" w:line="360" w:lineRule="auto"/>
        <w:rPr>
          <w:rFonts w:ascii="Helvetica" w:eastAsia="Times New Roman" w:hAnsi="Helvetica" w:cs="Times New Roman"/>
          <w:color w:val="333333"/>
          <w:sz w:val="20"/>
          <w:szCs w:val="20"/>
        </w:rPr>
      </w:pPr>
      <w:r w:rsidRPr="00A17640">
        <w:rPr>
          <w:rFonts w:ascii="Helvetica" w:eastAsia="Times New Roman" w:hAnsi="Helvetica" w:cs="Times New Roman"/>
          <w:b/>
          <w:bCs/>
          <w:color w:val="333333"/>
          <w:sz w:val="21"/>
          <w:szCs w:val="21"/>
        </w:rPr>
        <w:t>Chất liệu cao cấp, bền đẹp</w:t>
      </w:r>
      <w:r w:rsidRPr="00A17640">
        <w:rPr>
          <w:rFonts w:ascii="Helvetica" w:eastAsia="Times New Roman" w:hAnsi="Helvetica" w:cs="Times New Roman"/>
          <w:b/>
          <w:bCs/>
          <w:color w:val="333333"/>
          <w:sz w:val="20"/>
          <w:szCs w:val="20"/>
        </w:rPr>
        <w:br/>
        <w:t>Đèn chùm Philips 30920/43</w:t>
      </w:r>
      <w:r w:rsidRPr="00A17640">
        <w:rPr>
          <w:rFonts w:ascii="Helvetica" w:eastAsia="Times New Roman" w:hAnsi="Helvetica" w:cs="Times New Roman"/>
          <w:color w:val="333333"/>
          <w:sz w:val="20"/>
          <w:szCs w:val="20"/>
        </w:rPr>
        <w:t> là sản phẩm đèn trang trí được làm từ chất liệu thép và thủy tinh cao cấp, thân thiện với môi trường, an toàn với sức khỏe của con người. Chất liệu này cho độ bền và thời gian sử dụng lâu dài.</w:t>
      </w:r>
    </w:p>
    <w:p w:rsidR="00A17640" w:rsidRPr="00A17640" w:rsidRDefault="00A17640" w:rsidP="00A17640">
      <w:pPr>
        <w:shd w:val="clear" w:color="auto" w:fill="FFFFFF"/>
        <w:spacing w:after="0" w:line="360" w:lineRule="auto"/>
        <w:rPr>
          <w:rFonts w:ascii="Helvetica" w:eastAsia="Times New Roman" w:hAnsi="Helvetica" w:cs="Times New Roman"/>
          <w:color w:val="333333"/>
          <w:sz w:val="20"/>
          <w:szCs w:val="20"/>
        </w:rPr>
      </w:pPr>
      <w:r w:rsidRPr="00A17640">
        <w:rPr>
          <w:rFonts w:ascii="Helvetica" w:eastAsia="Times New Roman" w:hAnsi="Helvetica" w:cs="Times New Roman"/>
          <w:b/>
          <w:bCs/>
          <w:color w:val="333333"/>
          <w:sz w:val="21"/>
          <w:szCs w:val="21"/>
        </w:rPr>
        <w:t>Kiểu dáng sang trọng, cổ điển pha hiện đại</w:t>
      </w:r>
      <w:r w:rsidRPr="00A17640">
        <w:rPr>
          <w:rFonts w:ascii="Helvetica" w:eastAsia="Times New Roman" w:hAnsi="Helvetica" w:cs="Times New Roman"/>
          <w:b/>
          <w:bCs/>
          <w:color w:val="333333"/>
          <w:sz w:val="20"/>
          <w:szCs w:val="20"/>
        </w:rPr>
        <w:br/>
        <w:t>Đèn chùm hình hoa Philips 30920/43</w:t>
      </w:r>
      <w:r w:rsidRPr="00A17640">
        <w:rPr>
          <w:rFonts w:ascii="Helvetica" w:eastAsia="Times New Roman" w:hAnsi="Helvetica" w:cs="Times New Roman"/>
          <w:color w:val="333333"/>
          <w:sz w:val="20"/>
          <w:szCs w:val="20"/>
        </w:rPr>
        <w:t> được thiết kế theo phong cách tân cổ điển. Đèn chùm Philips với những chụp đèn màu trắng như những bông hoa mỏng manh, dịu dàng và tao nhã. Phần </w:t>
      </w:r>
      <w:r w:rsidRPr="00A17640">
        <w:rPr>
          <w:rFonts w:ascii="Helvetica" w:eastAsia="Times New Roman" w:hAnsi="Helvetica" w:cs="Times New Roman"/>
          <w:b/>
          <w:bCs/>
          <w:color w:val="333333"/>
          <w:sz w:val="20"/>
          <w:szCs w:val="20"/>
        </w:rPr>
        <w:t xml:space="preserve">khung đèn </w:t>
      </w:r>
      <w:r w:rsidRPr="00A17640">
        <w:rPr>
          <w:rFonts w:ascii="Helvetica" w:eastAsia="Times New Roman" w:hAnsi="Helvetica" w:cs="Times New Roman"/>
          <w:b/>
          <w:bCs/>
          <w:color w:val="333333"/>
          <w:sz w:val="20"/>
          <w:szCs w:val="20"/>
        </w:rPr>
        <w:lastRenderedPageBreak/>
        <w:t>chùm Philips</w:t>
      </w:r>
      <w:r w:rsidRPr="00A17640">
        <w:rPr>
          <w:rFonts w:ascii="Helvetica" w:eastAsia="Times New Roman" w:hAnsi="Helvetica" w:cs="Times New Roman"/>
          <w:color w:val="333333"/>
          <w:sz w:val="20"/>
          <w:szCs w:val="20"/>
        </w:rPr>
        <w:t> với những đường nét uốn lượn mềm mại, màu nâu đồng bóng đẹp, như làm đậm thêm nét đẹp cổ điển. </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1. Các thông số kỹ thuật chính cần quan tâm</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 xml:space="preserve">Công suất tiêu thụ: </w:t>
      </w:r>
      <w:r w:rsidR="00CB3CB9">
        <w:rPr>
          <w:rFonts w:ascii="Nunito Sans" w:eastAsia="Times New Roman" w:hAnsi="Nunito Sans" w:cs="Times New Roman"/>
          <w:color w:val="333333"/>
          <w:sz w:val="23"/>
          <w:szCs w:val="23"/>
        </w:rPr>
        <w:t>8</w:t>
      </w:r>
      <w:r w:rsidRPr="002F40A8">
        <w:rPr>
          <w:rFonts w:ascii="Nunito Sans" w:eastAsia="Times New Roman" w:hAnsi="Nunito Sans" w:cs="Times New Roman"/>
          <w:color w:val="333333"/>
          <w:sz w:val="23"/>
          <w:szCs w:val="23"/>
        </w:rPr>
        <w:t>0w</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Điện áp sử dụng: 220VAC</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 xml:space="preserve">Hiệu suất chiếu sáng: </w:t>
      </w:r>
      <w:r w:rsidR="00CB3CB9">
        <w:rPr>
          <w:rFonts w:ascii="Nunito Sans" w:eastAsia="Times New Roman" w:hAnsi="Nunito Sans" w:cs="Times New Roman"/>
          <w:color w:val="333333"/>
          <w:sz w:val="23"/>
          <w:szCs w:val="23"/>
        </w:rPr>
        <w:t>2400</w:t>
      </w:r>
      <w:r w:rsidRPr="002F40A8">
        <w:rPr>
          <w:rFonts w:ascii="Nunito Sans" w:eastAsia="Times New Roman" w:hAnsi="Nunito Sans" w:cs="Times New Roman"/>
          <w:color w:val="333333"/>
          <w:sz w:val="23"/>
          <w:szCs w:val="23"/>
        </w:rPr>
        <w:t xml:space="preserve"> lm/w</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Tuổi thọ đèn: 65.000 giờ</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Tiêu chuẩn: IP66, IK08 chiếu sáng đường phố</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Chống sét: 10KV</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Kích thước đèn: 550*270*60, Ø64 (mm)</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Tất cả các thông số của đèn được công bố minh bạch, theo đúng </w:t>
      </w:r>
      <w:hyperlink r:id="rId6" w:tgtFrame="_blank" w:history="1">
        <w:r w:rsidRPr="002F40A8">
          <w:rPr>
            <w:rFonts w:ascii="Nunito Sans" w:eastAsia="Times New Roman" w:hAnsi="Nunito Sans" w:cs="Times New Roman"/>
            <w:b/>
            <w:bCs/>
            <w:i/>
            <w:iCs/>
            <w:color w:val="505CFD"/>
            <w:sz w:val="23"/>
            <w:szCs w:val="23"/>
            <w:u w:val="single"/>
          </w:rPr>
          <w:t>tiêu chuẩn chiếu sáng đường phố</w:t>
        </w:r>
      </w:hyperlink>
      <w:r w:rsidRPr="002F40A8">
        <w:rPr>
          <w:rFonts w:ascii="Nunito Sans" w:eastAsia="Times New Roman" w:hAnsi="Nunito Sans" w:cs="Times New Roman"/>
          <w:b/>
          <w:bCs/>
          <w:i/>
          <w:iCs/>
          <w:color w:val="333333"/>
          <w:sz w:val="23"/>
          <w:szCs w:val="23"/>
        </w:rPr>
        <w:t>.</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2. Đặc điểm cấu tạo đèn đường led HLS1-100w</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2.1. Chíp led</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Xuất xứ chip led</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Pr>
          <w:rFonts w:ascii="Nunito Sans" w:eastAsia="Times New Roman" w:hAnsi="Nunito Sans" w:cs="Times New Roman"/>
          <w:color w:val="333333"/>
          <w:sz w:val="23"/>
          <w:szCs w:val="23"/>
        </w:rPr>
        <w:t>Chíp led được Elink</w:t>
      </w:r>
      <w:r w:rsidRPr="002F40A8">
        <w:rPr>
          <w:rFonts w:ascii="Nunito Sans" w:eastAsia="Times New Roman" w:hAnsi="Nunito Sans" w:cs="Times New Roman"/>
          <w:color w:val="333333"/>
          <w:sz w:val="23"/>
          <w:szCs w:val="23"/>
        </w:rPr>
        <w:t xml:space="preserve"> nhập khẩu chính hãng từ các hãng LED uy tín trên thế giới:</w:t>
      </w:r>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  </w:t>
      </w:r>
      <w:hyperlink r:id="rId7" w:tgtFrame="_blank" w:history="1">
        <w:r w:rsidRPr="002F40A8">
          <w:rPr>
            <w:rFonts w:ascii="Nunito Sans" w:eastAsia="Times New Roman" w:hAnsi="Nunito Sans" w:cs="Times New Roman"/>
            <w:b/>
            <w:bCs/>
            <w:i/>
            <w:iCs/>
            <w:color w:val="505CFD"/>
            <w:sz w:val="23"/>
            <w:szCs w:val="23"/>
            <w:u w:val="single"/>
          </w:rPr>
          <w:t>Nichia – Nhật Bản</w:t>
        </w:r>
      </w:hyperlink>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w:t>
      </w:r>
      <w:hyperlink r:id="rId8" w:tgtFrame="_blank" w:history="1">
        <w:r w:rsidRPr="002F40A8">
          <w:rPr>
            <w:rFonts w:ascii="Nunito Sans" w:eastAsia="Times New Roman" w:hAnsi="Nunito Sans" w:cs="Times New Roman"/>
            <w:b/>
            <w:bCs/>
            <w:i/>
            <w:iCs/>
            <w:color w:val="505CFD"/>
            <w:sz w:val="23"/>
            <w:szCs w:val="23"/>
            <w:u w:val="single"/>
          </w:rPr>
          <w:t> Philips – Hà Lan</w:t>
        </w:r>
      </w:hyperlink>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 </w:t>
      </w:r>
      <w:hyperlink r:id="rId9" w:tgtFrame="_blank" w:history="1">
        <w:r w:rsidRPr="002F40A8">
          <w:rPr>
            <w:rFonts w:ascii="Nunito Sans" w:eastAsia="Times New Roman" w:hAnsi="Nunito Sans" w:cs="Times New Roman"/>
            <w:b/>
            <w:bCs/>
            <w:i/>
            <w:iCs/>
            <w:color w:val="505CFD"/>
            <w:sz w:val="23"/>
            <w:szCs w:val="23"/>
            <w:u w:val="single"/>
          </w:rPr>
          <w:t>Bridgelux – USA</w:t>
        </w:r>
      </w:hyperlink>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 </w:t>
      </w:r>
      <w:hyperlink r:id="rId10" w:tgtFrame="_blank" w:history="1">
        <w:r w:rsidRPr="002F40A8">
          <w:rPr>
            <w:rFonts w:ascii="Nunito Sans" w:eastAsia="Times New Roman" w:hAnsi="Nunito Sans" w:cs="Times New Roman"/>
            <w:b/>
            <w:bCs/>
            <w:i/>
            <w:iCs/>
            <w:color w:val="505CFD"/>
            <w:sz w:val="23"/>
            <w:szCs w:val="23"/>
            <w:u w:val="single"/>
          </w:rPr>
          <w:t>Osram – Germany</w:t>
        </w:r>
      </w:hyperlink>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Hiệu suất phát quang</w:t>
      </w:r>
    </w:p>
    <w:p w:rsidR="002F40A8" w:rsidRPr="002F40A8" w:rsidRDefault="00CB3CB9" w:rsidP="002F40A8">
      <w:pPr>
        <w:numPr>
          <w:ilvl w:val="0"/>
          <w:numId w:val="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hyperlink r:id="rId11" w:tgtFrame="_blank" w:history="1">
        <w:r w:rsidR="002F40A8" w:rsidRPr="002F40A8">
          <w:rPr>
            <w:rFonts w:ascii="Nunito Sans" w:eastAsia="Times New Roman" w:hAnsi="Nunito Sans" w:cs="Times New Roman"/>
            <w:b/>
            <w:bCs/>
            <w:i/>
            <w:iCs/>
            <w:color w:val="505CFD"/>
            <w:sz w:val="23"/>
            <w:szCs w:val="23"/>
            <w:u w:val="single"/>
          </w:rPr>
          <w:t>Hiệu suất phát quang</w:t>
        </w:r>
      </w:hyperlink>
      <w:r w:rsidR="002F40A8" w:rsidRPr="002F40A8">
        <w:rPr>
          <w:rFonts w:ascii="Nunito Sans" w:eastAsia="Times New Roman" w:hAnsi="Nunito Sans" w:cs="Times New Roman"/>
          <w:color w:val="333333"/>
          <w:sz w:val="23"/>
          <w:szCs w:val="23"/>
        </w:rPr>
        <w:t> được tính bằng tỉ số giữa quang thông và công suất tiêu thụ của đèn (đơn vị lm/w).</w:t>
      </w:r>
    </w:p>
    <w:p w:rsidR="002F40A8" w:rsidRPr="002F40A8" w:rsidRDefault="002F40A8" w:rsidP="002F40A8">
      <w:pPr>
        <w:numPr>
          <w:ilvl w:val="0"/>
          <w:numId w:val="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Khi lựa chọn mua đèn led, đèn có chỉ số hiệu suất phát quang càng cao thì đèn càng sáng và càng tiết kiệm điện.</w:t>
      </w:r>
      <w:bookmarkStart w:id="0" w:name="_GoBack"/>
      <w:bookmarkEnd w:id="0"/>
    </w:p>
    <w:p w:rsidR="002F40A8" w:rsidRPr="002F40A8" w:rsidRDefault="002F40A8" w:rsidP="002F40A8">
      <w:pPr>
        <w:numPr>
          <w:ilvl w:val="0"/>
          <w:numId w:val="3"/>
        </w:numPr>
        <w:shd w:val="clear" w:color="auto" w:fill="FFFFFF"/>
        <w:spacing w:before="100" w:beforeAutospacing="1"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Hiệu suất phát quang đạt từ 130</w:t>
      </w:r>
      <w:r w:rsidR="00CB3CB9">
        <w:rPr>
          <w:rFonts w:ascii="Nunito Sans" w:eastAsia="Times New Roman" w:hAnsi="Nunito Sans" w:cs="Times New Roman"/>
          <w:color w:val="333333"/>
          <w:sz w:val="23"/>
          <w:szCs w:val="23"/>
        </w:rPr>
        <w:t>0</w:t>
      </w:r>
      <w:r w:rsidRPr="002F40A8">
        <w:rPr>
          <w:rFonts w:ascii="Nunito Sans" w:eastAsia="Times New Roman" w:hAnsi="Nunito Sans" w:cs="Times New Roman"/>
          <w:color w:val="333333"/>
          <w:sz w:val="23"/>
          <w:szCs w:val="23"/>
        </w:rPr>
        <w:t xml:space="preserve"> – 15</w:t>
      </w:r>
      <w:r w:rsidR="00CB3CB9">
        <w:rPr>
          <w:rFonts w:ascii="Nunito Sans" w:eastAsia="Times New Roman" w:hAnsi="Nunito Sans" w:cs="Times New Roman"/>
          <w:color w:val="333333"/>
          <w:sz w:val="23"/>
          <w:szCs w:val="23"/>
        </w:rPr>
        <w:t>0</w:t>
      </w:r>
      <w:r w:rsidRPr="002F40A8">
        <w:rPr>
          <w:rFonts w:ascii="Nunito Sans" w:eastAsia="Times New Roman" w:hAnsi="Nunito Sans" w:cs="Times New Roman"/>
          <w:color w:val="333333"/>
          <w:sz w:val="23"/>
          <w:szCs w:val="23"/>
        </w:rPr>
        <w:t>0 lm/w với các dòng chip led của HALEDCO. Đây là chỉ số phát quang cao nhất trên thế giới được sử dụng.</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Đặc điểm chiếu sáng</w:t>
      </w:r>
    </w:p>
    <w:p w:rsidR="002F40A8" w:rsidRPr="002F40A8" w:rsidRDefault="002F40A8" w:rsidP="002F40A8">
      <w:pPr>
        <w:numPr>
          <w:ilvl w:val="0"/>
          <w:numId w:val="4"/>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b/>
          <w:bCs/>
          <w:i/>
          <w:iCs/>
          <w:color w:val="333333"/>
          <w:sz w:val="23"/>
          <w:szCs w:val="23"/>
        </w:rPr>
        <w:t>Đèn đường led HLS1-100w</w:t>
      </w:r>
      <w:r w:rsidRPr="002F40A8">
        <w:rPr>
          <w:rFonts w:ascii="Nunito Sans" w:eastAsia="Times New Roman" w:hAnsi="Nunito Sans" w:cs="Times New Roman"/>
          <w:color w:val="333333"/>
          <w:sz w:val="23"/>
          <w:szCs w:val="23"/>
        </w:rPr>
        <w:t> sử 100 chíp led công suất 1w/led, góc mở sáng được điều chỉnh bởi chóa + lens kính hội tụ ánh sáng ở từng mắt chip.</w:t>
      </w:r>
    </w:p>
    <w:p w:rsidR="002F40A8" w:rsidRPr="002F40A8" w:rsidRDefault="002F40A8" w:rsidP="002F40A8">
      <w:pPr>
        <w:numPr>
          <w:ilvl w:val="0"/>
          <w:numId w:val="4"/>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lastRenderedPageBreak/>
        <w:t>Góc chiếu sáng là cố định 90</w:t>
      </w:r>
      <w:r w:rsidRPr="002F40A8">
        <w:rPr>
          <w:rFonts w:ascii="Nunito Sans" w:eastAsia="Times New Roman" w:hAnsi="Nunito Sans" w:cs="Times New Roman"/>
          <w:color w:val="333333"/>
          <w:sz w:val="18"/>
          <w:szCs w:val="18"/>
          <w:vertAlign w:val="superscript"/>
        </w:rPr>
        <w:t>0</w:t>
      </w:r>
      <w:r w:rsidRPr="002F40A8">
        <w:rPr>
          <w:rFonts w:ascii="Nunito Sans" w:eastAsia="Times New Roman" w:hAnsi="Nunito Sans" w:cs="Times New Roman"/>
          <w:color w:val="333333"/>
          <w:sz w:val="23"/>
          <w:szCs w:val="23"/>
        </w:rPr>
        <w:t>/120</w:t>
      </w:r>
      <w:r w:rsidRPr="002F40A8">
        <w:rPr>
          <w:rFonts w:ascii="Nunito Sans" w:eastAsia="Times New Roman" w:hAnsi="Nunito Sans" w:cs="Times New Roman"/>
          <w:color w:val="333333"/>
          <w:sz w:val="18"/>
          <w:szCs w:val="18"/>
          <w:vertAlign w:val="superscript"/>
        </w:rPr>
        <w:t>0</w:t>
      </w:r>
      <w:r w:rsidRPr="002F40A8">
        <w:rPr>
          <w:rFonts w:ascii="Nunito Sans" w:eastAsia="Times New Roman" w:hAnsi="Nunito Sans" w:cs="Times New Roman"/>
          <w:color w:val="333333"/>
          <w:sz w:val="23"/>
          <w:szCs w:val="23"/>
        </w:rPr>
        <w:t>/140</w:t>
      </w:r>
      <w:r w:rsidRPr="002F40A8">
        <w:rPr>
          <w:rFonts w:ascii="Nunito Sans" w:eastAsia="Times New Roman" w:hAnsi="Nunito Sans" w:cs="Times New Roman"/>
          <w:color w:val="333333"/>
          <w:sz w:val="18"/>
          <w:szCs w:val="18"/>
          <w:vertAlign w:val="superscript"/>
        </w:rPr>
        <w:t>0</w:t>
      </w:r>
      <w:r w:rsidRPr="002F40A8">
        <w:rPr>
          <w:rFonts w:ascii="Nunito Sans" w:eastAsia="Times New Roman" w:hAnsi="Nunito Sans" w:cs="Times New Roman"/>
          <w:color w:val="333333"/>
          <w:sz w:val="23"/>
          <w:szCs w:val="23"/>
        </w:rPr>
        <w:t>, tuy nhiên có thể đặt theo yêu cầu dự án với những đơn hàng số lượng lớn.</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Màu sắc ánh sáng</w:t>
      </w:r>
    </w:p>
    <w:p w:rsidR="002F40A8" w:rsidRPr="002F40A8" w:rsidRDefault="002F40A8" w:rsidP="002F40A8">
      <w:pPr>
        <w:numPr>
          <w:ilvl w:val="0"/>
          <w:numId w:val="5"/>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Ánh sáng với chỉ số hoàn màu tối ưu </w:t>
      </w:r>
      <w:hyperlink r:id="rId12" w:tgtFrame="_blank" w:history="1">
        <w:r w:rsidRPr="002F40A8">
          <w:rPr>
            <w:rFonts w:ascii="Nunito Sans" w:eastAsia="Times New Roman" w:hAnsi="Nunito Sans" w:cs="Times New Roman"/>
            <w:b/>
            <w:bCs/>
            <w:i/>
            <w:iCs/>
            <w:color w:val="505CFD"/>
            <w:sz w:val="23"/>
            <w:szCs w:val="23"/>
            <w:u w:val="single"/>
          </w:rPr>
          <w:t>CRI</w:t>
        </w:r>
      </w:hyperlink>
      <w:r w:rsidRPr="002F40A8">
        <w:rPr>
          <w:rFonts w:ascii="Nunito Sans" w:eastAsia="Times New Roman" w:hAnsi="Nunito Sans" w:cs="Times New Roman"/>
          <w:color w:val="333333"/>
          <w:sz w:val="23"/>
          <w:szCs w:val="23"/>
        </w:rPr>
        <w:t> 70 ~ 80.</w:t>
      </w:r>
    </w:p>
    <w:p w:rsidR="002F40A8" w:rsidRPr="002F40A8" w:rsidRDefault="002F40A8" w:rsidP="002F40A8">
      <w:pPr>
        <w:numPr>
          <w:ilvl w:val="0"/>
          <w:numId w:val="5"/>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Ánh sáng trắng 4500K – 6500K, ánh sáng vàng 2700K – 3200K.</w:t>
      </w:r>
    </w:p>
    <w:p w:rsidR="002F40A8" w:rsidRDefault="002F40A8" w:rsidP="002F40A8">
      <w:pPr>
        <w:numPr>
          <w:ilvl w:val="0"/>
          <w:numId w:val="5"/>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Hai màu sắc ánh sáng không gây mệt mỏi, buồn ngủ cho người tham gia giao thông</w:t>
      </w:r>
    </w:p>
    <w:p w:rsidR="002F40A8" w:rsidRPr="002F40A8" w:rsidRDefault="002F40A8" w:rsidP="002F40A8">
      <w:pPr>
        <w:numPr>
          <w:ilvl w:val="0"/>
          <w:numId w:val="5"/>
        </w:numPr>
        <w:shd w:val="clear" w:color="auto" w:fill="FFFFFF"/>
        <w:spacing w:before="100" w:beforeAutospacing="1" w:after="100" w:afterAutospacing="1" w:line="360" w:lineRule="auto"/>
        <w:jc w:val="center"/>
        <w:rPr>
          <w:rFonts w:ascii="Nunito Sans" w:eastAsia="Times New Roman" w:hAnsi="Nunito Sans" w:cs="Times New Roman"/>
          <w:color w:val="333333"/>
          <w:sz w:val="23"/>
          <w:szCs w:val="23"/>
        </w:rPr>
      </w:pPr>
    </w:p>
    <w:p w:rsidR="002F40A8" w:rsidRDefault="00A17640"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Pr>
          <w:rFonts w:ascii="Nunito Sans" w:eastAsia="Times New Roman" w:hAnsi="Nunito Sans" w:cs="Times New Roman"/>
          <w:b/>
          <w:bCs/>
          <w:noProof/>
          <w:color w:val="FFBA00"/>
          <w:sz w:val="27"/>
          <w:szCs w:val="27"/>
        </w:rPr>
        <w:drawing>
          <wp:inline distT="0" distB="0" distL="0" distR="0">
            <wp:extent cx="5943600" cy="350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70.8103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rsid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2.2. Nguồn led</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Xuất xứ nguồn led</w:t>
      </w:r>
    </w:p>
    <w:p w:rsidR="002F40A8" w:rsidRPr="002F40A8" w:rsidRDefault="002F40A8" w:rsidP="002F40A8">
      <w:pPr>
        <w:numPr>
          <w:ilvl w:val="0"/>
          <w:numId w:val="6"/>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Chúng tôi sử dụng 2 hãng nguồn led chính là:  nguồn Done và </w:t>
      </w:r>
      <w:hyperlink r:id="rId14" w:tgtFrame="_blank" w:history="1">
        <w:r w:rsidRPr="002F40A8">
          <w:rPr>
            <w:rFonts w:ascii="Nunito Sans" w:eastAsia="Times New Roman" w:hAnsi="Nunito Sans" w:cs="Times New Roman"/>
            <w:b/>
            <w:bCs/>
            <w:i/>
            <w:iCs/>
            <w:color w:val="505CFD"/>
            <w:sz w:val="23"/>
            <w:szCs w:val="23"/>
            <w:u w:val="single"/>
          </w:rPr>
          <w:t>nguồn Meanwell</w:t>
        </w:r>
      </w:hyperlink>
      <w:r w:rsidRPr="002F40A8">
        <w:rPr>
          <w:rFonts w:ascii="Nunito Sans" w:eastAsia="Times New Roman" w:hAnsi="Nunito Sans" w:cs="Times New Roman"/>
          <w:color w:val="333333"/>
          <w:sz w:val="23"/>
          <w:szCs w:val="23"/>
        </w:rPr>
        <w:t>.</w:t>
      </w:r>
    </w:p>
    <w:p w:rsidR="002F40A8" w:rsidRPr="002F40A8" w:rsidRDefault="002F40A8" w:rsidP="002F40A8">
      <w:pPr>
        <w:numPr>
          <w:ilvl w:val="0"/>
          <w:numId w:val="6"/>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Nguồn led của hai hãng nguồn lớn, uy tín trong thị trường nguồn led, được đánh giá cao bởi chuyên gia.</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Chế độ hoạt động</w:t>
      </w:r>
    </w:p>
    <w:p w:rsidR="002F40A8" w:rsidRPr="002F40A8" w:rsidRDefault="002F40A8" w:rsidP="002F40A8">
      <w:pPr>
        <w:numPr>
          <w:ilvl w:val="0"/>
          <w:numId w:val="7"/>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lastRenderedPageBreak/>
        <w:t>Đèn đường led không sử dụng kích + tụ cho quá trình kích hoạt nguồn để bật sáng đèn như đèn đường truyền thống. Nguồn đèn led với chế độ khởi động mềm, quá trình bật/tắt đèn tức thời, không mất thời gian chờ sáng.</w:t>
      </w:r>
    </w:p>
    <w:p w:rsidR="002F40A8" w:rsidRPr="002F40A8" w:rsidRDefault="002F40A8" w:rsidP="002F40A8">
      <w:pPr>
        <w:numPr>
          <w:ilvl w:val="0"/>
          <w:numId w:val="7"/>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Điện áp nguồn cung cấp cho chip led hoạt động là từ 18V – 48V. Nguồn led sử dụng điện áp hoạt động thấp an toàn cho thiết bị khi chiếu sáng ngoài trời.</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Khả năng chống xung sét</w:t>
      </w:r>
    </w:p>
    <w:p w:rsidR="002F40A8" w:rsidRPr="002F40A8" w:rsidRDefault="002F40A8" w:rsidP="002F40A8">
      <w:pPr>
        <w:numPr>
          <w:ilvl w:val="0"/>
          <w:numId w:val="8"/>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Bộ nguồn led được cung cấp đầy đủ các linh kiện chống xung điện, chống sét 10KV.</w:t>
      </w:r>
    </w:p>
    <w:p w:rsidR="002F40A8" w:rsidRPr="002F40A8" w:rsidRDefault="002F40A8" w:rsidP="002F40A8">
      <w:pPr>
        <w:numPr>
          <w:ilvl w:val="0"/>
          <w:numId w:val="8"/>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Có thể lắp thêm hệ thống chống xung sét bên ngoài bộ đèn để tăng khả năng an toàn cho hệ thống đèn khi lắp đặt chiếu sáng đường phố.</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2.3. Thân đèn</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Chất liệu thân vỏ</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Thân đèn từ vật liệu nhôm đúc bên ngoài sơn tĩnh điện chống ăn mòn, đèn có kết cấu vững chắc.</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Khả năng chống va đập và chống oxi hóa vĩnh cửu của vỏ đèn tốt nên đèn rất bền bỉ.</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Tiêu chuẩn</w:t>
      </w:r>
    </w:p>
    <w:p w:rsidR="002F40A8" w:rsidRPr="002F40A8" w:rsidRDefault="002F40A8" w:rsidP="002F40A8">
      <w:pPr>
        <w:numPr>
          <w:ilvl w:val="0"/>
          <w:numId w:val="9"/>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IP66: Toàn bộ thân đèn kín khít chống nước, chống bụi, đạt tiêu chuẩn IP66. Sử dụng ngoài trời mà không cần thiết bị bảo vệ đi kèm.</w:t>
      </w:r>
    </w:p>
    <w:p w:rsidR="002F40A8" w:rsidRPr="002F40A8" w:rsidRDefault="002F40A8" w:rsidP="002F40A8">
      <w:pPr>
        <w:numPr>
          <w:ilvl w:val="0"/>
          <w:numId w:val="9"/>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IK08: Bề mặt đèn là tấm kính cường lực đạt tiêu chuẩn IK08, đáp ứng yêu cầu khắt khe khi sử dụng ngoài trời.</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Màu sắc và kiểu dáng thân đèn</w:t>
      </w:r>
    </w:p>
    <w:p w:rsidR="002F40A8" w:rsidRPr="002F40A8" w:rsidRDefault="002F40A8" w:rsidP="002F40A8">
      <w:pPr>
        <w:numPr>
          <w:ilvl w:val="0"/>
          <w:numId w:val="10"/>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Thân đèn có thiết kế hình chữ nhật, bộ phận tản nhiệt được tích hợp phía sau thân đèn. Các cánh tản nhiệt dạng khe rãnh sâu, tản nhiệt nhanh và hiệu quả.</w:t>
      </w:r>
    </w:p>
    <w:p w:rsidR="002F40A8" w:rsidRPr="002F40A8" w:rsidRDefault="002F40A8" w:rsidP="002F40A8">
      <w:pPr>
        <w:numPr>
          <w:ilvl w:val="0"/>
          <w:numId w:val="10"/>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Mặt trước đèn là kính cường lực + viền đèn đen bóng. Mặt sau sơn tĩnh điện màu xám. Đem lại tính thẩm mỹ cao cho tổng thể bộ đèn.</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3. Chứng nhận chất lượng</w:t>
      </w:r>
    </w:p>
    <w:p w:rsidR="002F40A8" w:rsidRPr="002F40A8" w:rsidRDefault="002F40A8" w:rsidP="002F40A8">
      <w:pPr>
        <w:numPr>
          <w:ilvl w:val="0"/>
          <w:numId w:val="1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Sản phẩm đạt tiêu chuẩn chất lượng Châu Âu: tiêu chuẩn </w:t>
      </w:r>
      <w:hyperlink r:id="rId15" w:tgtFrame="_blank" w:history="1">
        <w:r w:rsidRPr="002F40A8">
          <w:rPr>
            <w:rFonts w:ascii="Nunito Sans" w:eastAsia="Times New Roman" w:hAnsi="Nunito Sans" w:cs="Times New Roman"/>
            <w:b/>
            <w:bCs/>
            <w:color w:val="505CFD"/>
            <w:sz w:val="23"/>
            <w:szCs w:val="23"/>
            <w:u w:val="single"/>
          </w:rPr>
          <w:t>RoHS</w:t>
        </w:r>
      </w:hyperlink>
      <w:r w:rsidRPr="002F40A8">
        <w:rPr>
          <w:rFonts w:ascii="Nunito Sans" w:eastAsia="Times New Roman" w:hAnsi="Nunito Sans" w:cs="Times New Roman"/>
          <w:color w:val="333333"/>
          <w:sz w:val="23"/>
          <w:szCs w:val="23"/>
        </w:rPr>
        <w:t>, </w:t>
      </w:r>
      <w:hyperlink r:id="rId16" w:tgtFrame="_blank" w:history="1">
        <w:r w:rsidRPr="002F40A8">
          <w:rPr>
            <w:rFonts w:ascii="Nunito Sans" w:eastAsia="Times New Roman" w:hAnsi="Nunito Sans" w:cs="Times New Roman"/>
            <w:b/>
            <w:bCs/>
            <w:i/>
            <w:iCs/>
            <w:color w:val="505CFD"/>
            <w:sz w:val="23"/>
            <w:szCs w:val="23"/>
            <w:u w:val="single"/>
          </w:rPr>
          <w:t>chứng nhận CE</w:t>
        </w:r>
      </w:hyperlink>
      <w:r w:rsidRPr="002F40A8">
        <w:rPr>
          <w:rFonts w:ascii="Nunito Sans" w:eastAsia="Times New Roman" w:hAnsi="Nunito Sans" w:cs="Times New Roman"/>
          <w:color w:val="333333"/>
          <w:sz w:val="23"/>
          <w:szCs w:val="23"/>
        </w:rPr>
        <w:t>.</w:t>
      </w:r>
    </w:p>
    <w:p w:rsidR="002F40A8" w:rsidRPr="002F40A8" w:rsidRDefault="002F40A8" w:rsidP="002F40A8">
      <w:pPr>
        <w:numPr>
          <w:ilvl w:val="0"/>
          <w:numId w:val="1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lastRenderedPageBreak/>
        <w:t>Chứng nhận phù hợp </w:t>
      </w:r>
      <w:hyperlink r:id="rId17" w:tgtFrame="_blank" w:history="1">
        <w:r w:rsidRPr="002F40A8">
          <w:rPr>
            <w:rFonts w:ascii="Nunito Sans" w:eastAsia="Times New Roman" w:hAnsi="Nunito Sans" w:cs="Times New Roman"/>
            <w:b/>
            <w:bCs/>
            <w:i/>
            <w:iCs/>
            <w:color w:val="505CFD"/>
            <w:sz w:val="23"/>
            <w:szCs w:val="23"/>
            <w:u w:val="single"/>
          </w:rPr>
          <w:t>tiêu chuẩn ISO 9001:2015</w:t>
        </w:r>
      </w:hyperlink>
      <w:r w:rsidRPr="002F40A8">
        <w:rPr>
          <w:rFonts w:ascii="Nunito Sans" w:eastAsia="Times New Roman" w:hAnsi="Nunito Sans" w:cs="Times New Roman"/>
          <w:color w:val="333333"/>
          <w:sz w:val="23"/>
          <w:szCs w:val="23"/>
        </w:rPr>
        <w:t>:  TCVN 7722-1:2009/IEC60598-1:2008 tại Việt Nam.</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4. Tư vấn lắp đặt</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4.1. Vị trí lắp đặt</w:t>
      </w:r>
    </w:p>
    <w:p w:rsidR="002F40A8" w:rsidRPr="002F40A8" w:rsidRDefault="002F40A8" w:rsidP="002F40A8">
      <w:pPr>
        <w:numPr>
          <w:ilvl w:val="0"/>
          <w:numId w:val="12"/>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Công suất đèn đường led 100w phù hợp lắp đặt đường làng ngõ xóm, lắp chiếu sáng đường nội khu trung cư, chiếu sáng đường đi trong nhà máy, xí nghiệp, chiếu sáng khuân viên ngoại thất.</w:t>
      </w:r>
    </w:p>
    <w:p w:rsidR="002F40A8" w:rsidRPr="002F40A8" w:rsidRDefault="002F40A8" w:rsidP="002F40A8">
      <w:pPr>
        <w:numPr>
          <w:ilvl w:val="0"/>
          <w:numId w:val="12"/>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Không nên lắp trên đường cao tốc, đường quốc lộ, đường chính khu đô thị vì công suất 100w sẽ không đủ sáng.</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4.2. Chiều cao và khoảng cách lắp đặt</w:t>
      </w:r>
    </w:p>
    <w:p w:rsidR="002F40A8" w:rsidRPr="002F40A8" w:rsidRDefault="002F40A8" w:rsidP="002F40A8">
      <w:pPr>
        <w:numPr>
          <w:ilvl w:val="0"/>
          <w:numId w:val="1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Chiều cao cột đèn đường từ </w:t>
      </w:r>
      <w:r w:rsidRPr="002F40A8">
        <w:rPr>
          <w:rFonts w:ascii="Nunito Sans" w:eastAsia="Times New Roman" w:hAnsi="Nunito Sans" w:cs="Times New Roman"/>
          <w:b/>
          <w:bCs/>
          <w:color w:val="333333"/>
          <w:sz w:val="23"/>
          <w:szCs w:val="23"/>
        </w:rPr>
        <w:t>8m – 10m.</w:t>
      </w:r>
    </w:p>
    <w:p w:rsidR="002F40A8" w:rsidRPr="002F40A8" w:rsidRDefault="002F40A8" w:rsidP="002F40A8">
      <w:pPr>
        <w:numPr>
          <w:ilvl w:val="0"/>
          <w:numId w:val="1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Khoảng cách lắp đặt các cột đèn chiếu sáng theo tiêu chuẩn là từ </w:t>
      </w:r>
      <w:r w:rsidRPr="002F40A8">
        <w:rPr>
          <w:rFonts w:ascii="Nunito Sans" w:eastAsia="Times New Roman" w:hAnsi="Nunito Sans" w:cs="Times New Roman"/>
          <w:b/>
          <w:bCs/>
          <w:color w:val="333333"/>
          <w:sz w:val="23"/>
          <w:szCs w:val="23"/>
        </w:rPr>
        <w:t>33m – 36m</w:t>
      </w:r>
      <w:r w:rsidRPr="002F40A8">
        <w:rPr>
          <w:rFonts w:ascii="Nunito Sans" w:eastAsia="Times New Roman" w:hAnsi="Nunito Sans" w:cs="Times New Roman"/>
          <w:color w:val="333333"/>
          <w:sz w:val="23"/>
          <w:szCs w:val="23"/>
        </w:rPr>
        <w:t>. Phụ thuộc vào vị trí lắp có nhiều vật cản hay không gian hẹp mà khoảng cách lắp này có thể thay đổi.</w:t>
      </w:r>
    </w:p>
    <w:p w:rsidR="002F40A8" w:rsidRPr="002F40A8" w:rsidRDefault="002F40A8" w:rsidP="002F40A8">
      <w:pPr>
        <w:spacing w:after="0" w:line="240" w:lineRule="auto"/>
        <w:jc w:val="center"/>
        <w:rPr>
          <w:rFonts w:ascii="Nunito Sans" w:eastAsia="Times New Roman" w:hAnsi="Nunito Sans" w:cs="Times New Roman"/>
          <w:color w:val="333333"/>
          <w:sz w:val="23"/>
          <w:szCs w:val="23"/>
        </w:rPr>
      </w:pPr>
    </w:p>
    <w:p w:rsidR="00DA7E3F" w:rsidRDefault="00DA7E3F"/>
    <w:sectPr w:rsidR="00DA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unito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991"/>
    <w:multiLevelType w:val="multilevel"/>
    <w:tmpl w:val="30F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3081"/>
    <w:multiLevelType w:val="multilevel"/>
    <w:tmpl w:val="220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11230"/>
    <w:multiLevelType w:val="multilevel"/>
    <w:tmpl w:val="C0A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41E8"/>
    <w:multiLevelType w:val="multilevel"/>
    <w:tmpl w:val="638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42887"/>
    <w:multiLevelType w:val="multilevel"/>
    <w:tmpl w:val="FD2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017A5"/>
    <w:multiLevelType w:val="multilevel"/>
    <w:tmpl w:val="8AD8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276B"/>
    <w:multiLevelType w:val="multilevel"/>
    <w:tmpl w:val="F3E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832A0"/>
    <w:multiLevelType w:val="multilevel"/>
    <w:tmpl w:val="D4D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F21FF"/>
    <w:multiLevelType w:val="multilevel"/>
    <w:tmpl w:val="FBE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61CB6"/>
    <w:multiLevelType w:val="multilevel"/>
    <w:tmpl w:val="44C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13D59"/>
    <w:multiLevelType w:val="multilevel"/>
    <w:tmpl w:val="70D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E4F37"/>
    <w:multiLevelType w:val="multilevel"/>
    <w:tmpl w:val="8BA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70F99"/>
    <w:multiLevelType w:val="multilevel"/>
    <w:tmpl w:val="27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96834"/>
    <w:multiLevelType w:val="multilevel"/>
    <w:tmpl w:val="A0C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76277"/>
    <w:multiLevelType w:val="multilevel"/>
    <w:tmpl w:val="907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D67A4"/>
    <w:multiLevelType w:val="multilevel"/>
    <w:tmpl w:val="A88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2519B"/>
    <w:multiLevelType w:val="multilevel"/>
    <w:tmpl w:val="FAE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C5499"/>
    <w:multiLevelType w:val="multilevel"/>
    <w:tmpl w:val="953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3"/>
  </w:num>
  <w:num w:numId="4">
    <w:abstractNumId w:val="4"/>
  </w:num>
  <w:num w:numId="5">
    <w:abstractNumId w:val="5"/>
  </w:num>
  <w:num w:numId="6">
    <w:abstractNumId w:val="2"/>
  </w:num>
  <w:num w:numId="7">
    <w:abstractNumId w:val="14"/>
  </w:num>
  <w:num w:numId="8">
    <w:abstractNumId w:val="16"/>
  </w:num>
  <w:num w:numId="9">
    <w:abstractNumId w:val="11"/>
  </w:num>
  <w:num w:numId="10">
    <w:abstractNumId w:val="1"/>
  </w:num>
  <w:num w:numId="11">
    <w:abstractNumId w:val="0"/>
  </w:num>
  <w:num w:numId="12">
    <w:abstractNumId w:val="10"/>
  </w:num>
  <w:num w:numId="13">
    <w:abstractNumId w:val="9"/>
  </w:num>
  <w:num w:numId="14">
    <w:abstractNumId w:val="17"/>
  </w:num>
  <w:num w:numId="15">
    <w:abstractNumId w:val="6"/>
  </w:num>
  <w:num w:numId="16">
    <w:abstractNumId w:val="8"/>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A8"/>
    <w:rsid w:val="002F40A8"/>
    <w:rsid w:val="005B446D"/>
    <w:rsid w:val="00A17640"/>
    <w:rsid w:val="00CB3CB9"/>
    <w:rsid w:val="00DA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EA59"/>
  <w15:chartTrackingRefBased/>
  <w15:docId w15:val="{7ABE74B0-774E-4746-9D1C-D2595843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2">
    <w:name w:val="heading 2"/>
    <w:basedOn w:val="Binhthng"/>
    <w:link w:val="u2Char"/>
    <w:uiPriority w:val="9"/>
    <w:qFormat/>
    <w:rsid w:val="002F40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2F40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2F40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2F40A8"/>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2F40A8"/>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2F40A8"/>
    <w:rPr>
      <w:rFonts w:ascii="Times New Roman" w:eastAsia="Times New Roman" w:hAnsi="Times New Roman" w:cs="Times New Roman"/>
      <w:b/>
      <w:bCs/>
      <w:sz w:val="24"/>
      <w:szCs w:val="24"/>
    </w:rPr>
  </w:style>
  <w:style w:type="paragraph" w:styleId="ThngthngWeb">
    <w:name w:val="Normal (Web)"/>
    <w:basedOn w:val="Binhthng"/>
    <w:uiPriority w:val="99"/>
    <w:semiHidden/>
    <w:unhideWhenUsed/>
    <w:rsid w:val="002F40A8"/>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2F40A8"/>
    <w:rPr>
      <w:i/>
      <w:iCs/>
    </w:rPr>
  </w:style>
  <w:style w:type="character" w:styleId="Manh">
    <w:name w:val="Strong"/>
    <w:basedOn w:val="Phngmcinhcuaoanvn"/>
    <w:uiPriority w:val="22"/>
    <w:qFormat/>
    <w:rsid w:val="002F40A8"/>
    <w:rPr>
      <w:b/>
      <w:bCs/>
    </w:rPr>
  </w:style>
  <w:style w:type="character" w:styleId="Siuktni">
    <w:name w:val="Hyperlink"/>
    <w:basedOn w:val="Phngmcinhcuaoanvn"/>
    <w:uiPriority w:val="99"/>
    <w:semiHidden/>
    <w:unhideWhenUsed/>
    <w:rsid w:val="002F4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2798">
      <w:bodyDiv w:val="1"/>
      <w:marLeft w:val="0"/>
      <w:marRight w:val="0"/>
      <w:marTop w:val="0"/>
      <w:marBottom w:val="0"/>
      <w:divBdr>
        <w:top w:val="none" w:sz="0" w:space="0" w:color="auto"/>
        <w:left w:val="none" w:sz="0" w:space="0" w:color="auto"/>
        <w:bottom w:val="none" w:sz="0" w:space="0" w:color="auto"/>
        <w:right w:val="none" w:sz="0" w:space="0" w:color="auto"/>
      </w:divBdr>
    </w:div>
    <w:div w:id="9064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lips.com.v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chia.co.jp/en/about_nichia/index.html" TargetMode="External"/><Relationship Id="rId12" Type="http://schemas.openxmlformats.org/officeDocument/2006/relationships/hyperlink" Target="https://haledco.com/tu-van/cri-la-gi-chi-so-hoan-mau-cua-den-led-bao-nhieu-la-phu-hop.html" TargetMode="External"/><Relationship Id="rId17" Type="http://schemas.openxmlformats.org/officeDocument/2006/relationships/hyperlink" Target="https://vanbanphapluat.co/tcvn-iso-9001-2015-he-thong-quan-ly-chat-luong-cac-yeu-cau" TargetMode="External"/><Relationship Id="rId2" Type="http://schemas.openxmlformats.org/officeDocument/2006/relationships/styles" Target="styles.xml"/><Relationship Id="rId16" Type="http://schemas.openxmlformats.org/officeDocument/2006/relationships/hyperlink" Target="https://vi.wikipedia.org/wiki/Nh%C3%A3n_hi%E1%BB%87u_CE" TargetMode="External"/><Relationship Id="rId1" Type="http://schemas.openxmlformats.org/officeDocument/2006/relationships/numbering" Target="numbering.xml"/><Relationship Id="rId6" Type="http://schemas.openxmlformats.org/officeDocument/2006/relationships/hyperlink" Target="https://haledco.com/tu-van/tieu-chuan-chieu-sang-duong.html" TargetMode="External"/><Relationship Id="rId11" Type="http://schemas.openxmlformats.org/officeDocument/2006/relationships/hyperlink" Target="https://haledco.com/tin-tuc/co-that-su-ban-da-hieu-ro-ve-hieu-suat-chieu-sang-cua-den-led.html" TargetMode="External"/><Relationship Id="rId5" Type="http://schemas.openxmlformats.org/officeDocument/2006/relationships/image" Target="media/image1.jpeg"/><Relationship Id="rId15" Type="http://schemas.openxmlformats.org/officeDocument/2006/relationships/hyperlink" Target="https://vi.wikipedia.org/wiki/Ch%E1%BB%89_th%E1%BB%8B_v%E1%BB%81_h%E1%BA%A1n_ch%E1%BA%BF_c%C3%A1c_ch%E1%BA%A5t_nguy_hi%E1%BB%83m" TargetMode="External"/><Relationship Id="rId10" Type="http://schemas.openxmlformats.org/officeDocument/2006/relationships/hyperlink" Target="https://www.osra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dgelux.com/" TargetMode="External"/><Relationship Id="rId14" Type="http://schemas.openxmlformats.org/officeDocument/2006/relationships/hyperlink" Target="https://www.meanw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3</cp:revision>
  <dcterms:created xsi:type="dcterms:W3CDTF">2019-01-05T08:33:00Z</dcterms:created>
  <dcterms:modified xsi:type="dcterms:W3CDTF">2019-01-05T19:24:00Z</dcterms:modified>
</cp:coreProperties>
</file>