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38" w:rsidRDefault="00B8562E" w:rsidP="00B8562E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8562E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PHA PANASONIC</w:t>
      </w:r>
    </w:p>
    <w:p w:rsidR="00B8562E" w:rsidRDefault="00B8562E" w:rsidP="00B8562E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52"/>
          <w:szCs w:val="52"/>
        </w:rPr>
        <w:drawing>
          <wp:inline distT="0" distB="0" distL="0" distR="0">
            <wp:extent cx="38481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-pha-led-panasonic-NLF502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2E" w:rsidRPr="00B8562E" w:rsidRDefault="00B8562E" w:rsidP="00B8562E">
      <w:pPr>
        <w:shd w:val="clear" w:color="auto" w:fill="FFFFFF"/>
        <w:spacing w:after="312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Panasonic –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thương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hiệu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thiết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bị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điện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nổi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tiếng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hàng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đầu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thế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giới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cung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cấp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các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thiết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bị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điện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dân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dụng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cho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người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sử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dụng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Các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sản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phẩm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đèn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chiếu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sáng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của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Panasonic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mẫu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mã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đa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dạng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Ngoài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các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sản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phẩm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chính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đèn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ốp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trần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đèn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chùm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các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sản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phẩm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bóng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đèn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Compact,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bóng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đèn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LED…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hãng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còn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cung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cấp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các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thiết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bị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chiếu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sáng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khác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phục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vụ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đa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dạng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các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nhu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cầu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người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dùng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như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đèn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treo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tường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đèn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treo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bàn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ăn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đèn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Led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trang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trí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>…</w:t>
      </w:r>
    </w:p>
    <w:p w:rsidR="00B8562E" w:rsidRPr="00B8562E" w:rsidRDefault="00B8562E" w:rsidP="00B8562E">
      <w:pPr>
        <w:shd w:val="clear" w:color="auto" w:fill="FFFFFF"/>
        <w:spacing w:after="120" w:line="360" w:lineRule="auto"/>
        <w:outlineLvl w:val="1"/>
        <w:rPr>
          <w:rFonts w:ascii="Arial" w:eastAsia="Times New Roman" w:hAnsi="Arial" w:cs="Arial"/>
          <w:b/>
          <w:bCs/>
          <w:color w:val="111111"/>
          <w:sz w:val="38"/>
          <w:szCs w:val="38"/>
        </w:rPr>
      </w:pPr>
      <w:proofErr w:type="spellStart"/>
      <w:r w:rsidRPr="00B8562E">
        <w:rPr>
          <w:rFonts w:ascii="Arial" w:eastAsia="Times New Roman" w:hAnsi="Arial" w:cs="Arial"/>
          <w:b/>
          <w:bCs/>
          <w:color w:val="000000"/>
          <w:sz w:val="36"/>
          <w:szCs w:val="36"/>
        </w:rPr>
        <w:t>Đèn</w:t>
      </w:r>
      <w:proofErr w:type="spellEnd"/>
      <w:r w:rsidRPr="00B8562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B8562E">
        <w:rPr>
          <w:rFonts w:ascii="Arial" w:eastAsia="Times New Roman" w:hAnsi="Arial" w:cs="Arial"/>
          <w:b/>
          <w:bCs/>
          <w:color w:val="000000"/>
          <w:sz w:val="36"/>
          <w:szCs w:val="36"/>
        </w:rPr>
        <w:t>pha</w:t>
      </w:r>
      <w:proofErr w:type="spellEnd"/>
      <w:r w:rsidRPr="00B8562E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LED Panasonic NLF502T</w:t>
      </w:r>
    </w:p>
    <w:p w:rsidR="00B8562E" w:rsidRDefault="00B8562E" w:rsidP="00B8562E">
      <w:pPr>
        <w:shd w:val="clear" w:color="auto" w:fill="FFFFFF"/>
        <w:spacing w:after="312" w:line="36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Đèn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pha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 LED Panasonic NLF502T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thiết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kế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tinh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tế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–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đơn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giản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phù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hợp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lắp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đặt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tại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các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công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trình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lớn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Đèn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độ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bền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cao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tiện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lợi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lắp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đặt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nhanh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chóng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>. 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Ưu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điểm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nổi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bật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của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sản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phẩm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độ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kín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nước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cao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IP65,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tuổi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thọ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 30.000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giờ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góc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chiếu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rộng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120°,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tiết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kiệm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điện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năng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thiết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kế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mỏng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8562E">
        <w:rPr>
          <w:rFonts w:ascii="Arial" w:eastAsia="Times New Roman" w:hAnsi="Arial" w:cs="Arial"/>
          <w:color w:val="000000"/>
          <w:sz w:val="23"/>
          <w:szCs w:val="23"/>
        </w:rPr>
        <w:t>nhẹ</w:t>
      </w:r>
      <w:proofErr w:type="spellEnd"/>
      <w:r w:rsidRPr="00B8562E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B8562E" w:rsidRDefault="00B8562E" w:rsidP="00B8562E">
      <w:pPr>
        <w:shd w:val="clear" w:color="auto" w:fill="FFFFFF"/>
        <w:spacing w:after="312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B8562E" w:rsidRDefault="00B8562E" w:rsidP="00B8562E">
      <w:pPr>
        <w:spacing w:after="0" w:line="240" w:lineRule="auto"/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</w:pPr>
      <w:proofErr w:type="spellStart"/>
      <w:r w:rsidRPr="00B8562E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lastRenderedPageBreak/>
        <w:t>Thông</w:t>
      </w:r>
      <w:proofErr w:type="spellEnd"/>
      <w:r w:rsidRPr="00B8562E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8562E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>số</w:t>
      </w:r>
      <w:proofErr w:type="spellEnd"/>
      <w:r w:rsidRPr="00B8562E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8562E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>kỹ</w:t>
      </w:r>
      <w:proofErr w:type="spellEnd"/>
      <w:r w:rsidRPr="00B8562E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8562E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>thuật</w:t>
      </w:r>
      <w:proofErr w:type="spellEnd"/>
      <w:r w:rsidRPr="00B8562E">
        <w:rPr>
          <w:rFonts w:ascii="Arial" w:eastAsia="Times New Roman" w:hAnsi="Arial" w:cs="Arial"/>
          <w:b/>
          <w:color w:val="333333"/>
          <w:sz w:val="28"/>
          <w:szCs w:val="28"/>
          <w:shd w:val="clear" w:color="auto" w:fill="FFFFFF"/>
        </w:rPr>
        <w:t>:</w:t>
      </w:r>
    </w:p>
    <w:p w:rsidR="00B8562E" w:rsidRPr="00B8562E" w:rsidRDefault="00B8562E" w:rsidP="00B856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W w:w="9525" w:type="dxa"/>
        <w:tblCellSpacing w:w="15" w:type="dxa"/>
        <w:tblBorders>
          <w:top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0"/>
        <w:gridCol w:w="3725"/>
      </w:tblGrid>
      <w:tr w:rsidR="00B8562E" w:rsidRPr="00B8562E" w:rsidTr="00B8562E">
        <w:trPr>
          <w:trHeight w:val="315"/>
          <w:tblCellSpacing w:w="15" w:type="dxa"/>
        </w:trPr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8562E" w:rsidRPr="00B8562E" w:rsidRDefault="00B8562E" w:rsidP="00B8562E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Mã</w:t>
            </w:r>
            <w:proofErr w:type="spellEnd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sản</w:t>
            </w:r>
            <w:proofErr w:type="spellEnd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phẩm</w:t>
            </w:r>
            <w:proofErr w:type="spellEnd"/>
          </w:p>
        </w:tc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0" w:type="dxa"/>
            </w:tcMar>
            <w:vAlign w:val="center"/>
            <w:hideMark/>
          </w:tcPr>
          <w:p w:rsidR="00B8562E" w:rsidRPr="00B8562E" w:rsidRDefault="00B8562E" w:rsidP="00B8562E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NLF502T</w:t>
            </w:r>
          </w:p>
        </w:tc>
      </w:tr>
      <w:tr w:rsidR="00B8562E" w:rsidRPr="00B8562E" w:rsidTr="00B8562E">
        <w:trPr>
          <w:trHeight w:val="315"/>
          <w:tblCellSpacing w:w="15" w:type="dxa"/>
        </w:trPr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8562E" w:rsidRPr="00B8562E" w:rsidRDefault="00B8562E" w:rsidP="00B8562E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Tuổi</w:t>
            </w:r>
            <w:proofErr w:type="spellEnd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thọ</w:t>
            </w:r>
            <w:proofErr w:type="spellEnd"/>
          </w:p>
        </w:tc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0" w:type="dxa"/>
            </w:tcMar>
            <w:vAlign w:val="center"/>
            <w:hideMark/>
          </w:tcPr>
          <w:p w:rsidR="00B8562E" w:rsidRPr="00B8562E" w:rsidRDefault="00B8562E" w:rsidP="00B8562E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30.000giờ</w:t>
            </w:r>
          </w:p>
        </w:tc>
      </w:tr>
      <w:tr w:rsidR="00B8562E" w:rsidRPr="00B8562E" w:rsidTr="00B8562E">
        <w:trPr>
          <w:trHeight w:val="315"/>
          <w:tblCellSpacing w:w="15" w:type="dxa"/>
        </w:trPr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8562E" w:rsidRPr="00B8562E" w:rsidRDefault="00B8562E" w:rsidP="00B8562E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Góc</w:t>
            </w:r>
            <w:proofErr w:type="spellEnd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chiếu</w:t>
            </w:r>
            <w:proofErr w:type="spellEnd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rộng</w:t>
            </w:r>
            <w:proofErr w:type="spellEnd"/>
          </w:p>
        </w:tc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0" w:type="dxa"/>
            </w:tcMar>
            <w:vAlign w:val="center"/>
            <w:hideMark/>
          </w:tcPr>
          <w:p w:rsidR="00B8562E" w:rsidRPr="00B8562E" w:rsidRDefault="00B8562E" w:rsidP="00B8562E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120°</w:t>
            </w:r>
          </w:p>
        </w:tc>
      </w:tr>
      <w:tr w:rsidR="00B8562E" w:rsidRPr="00B8562E" w:rsidTr="00B8562E">
        <w:trPr>
          <w:trHeight w:val="315"/>
          <w:tblCellSpacing w:w="15" w:type="dxa"/>
        </w:trPr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8562E" w:rsidRPr="00B8562E" w:rsidRDefault="00B8562E" w:rsidP="00B8562E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Độ</w:t>
            </w:r>
            <w:proofErr w:type="spellEnd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kín</w:t>
            </w:r>
            <w:proofErr w:type="spellEnd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nước</w:t>
            </w:r>
            <w:proofErr w:type="spellEnd"/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0" w:type="dxa"/>
            </w:tcMar>
            <w:vAlign w:val="center"/>
            <w:hideMark/>
          </w:tcPr>
          <w:p w:rsidR="00B8562E" w:rsidRPr="00B8562E" w:rsidRDefault="00B8562E" w:rsidP="00B8562E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8562E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IP65</w:t>
            </w:r>
          </w:p>
        </w:tc>
      </w:tr>
    </w:tbl>
    <w:p w:rsidR="00B8562E" w:rsidRPr="00B8562E" w:rsidRDefault="00B8562E" w:rsidP="00B8562E">
      <w:pPr>
        <w:shd w:val="clear" w:color="auto" w:fill="FFFFFF"/>
        <w:spacing w:after="312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B8562E" w:rsidRPr="00B8562E" w:rsidRDefault="00B8562E" w:rsidP="00B8562E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B8562E" w:rsidRPr="00B8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2E"/>
    <w:rsid w:val="002C3038"/>
    <w:rsid w:val="00B8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ACB3"/>
  <w15:chartTrackingRefBased/>
  <w15:docId w15:val="{2E1C6200-6B8F-4A60-B424-3F3D3D8C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56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56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2018-12-15T15:41:00Z</dcterms:created>
  <dcterms:modified xsi:type="dcterms:W3CDTF">2018-12-15T15:42:00Z</dcterms:modified>
</cp:coreProperties>
</file>