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1FD" w:rsidRDefault="00E83B01" w:rsidP="00E83B01">
      <w:pPr>
        <w:jc w:val="center"/>
        <w:rPr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83B01">
        <w:rPr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ĐÈN TUÝP RẠNG ĐÔNG</w:t>
      </w:r>
    </w:p>
    <w:p w:rsidR="00E83B01" w:rsidRDefault="00E83B01" w:rsidP="00E83B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2B446"/>
          <w:sz w:val="24"/>
          <w:szCs w:val="24"/>
        </w:rPr>
      </w:pPr>
      <w:r w:rsidRPr="00E83B01">
        <w:rPr>
          <w:rFonts w:ascii="Arial" w:eastAsia="Times New Roman" w:hAnsi="Arial" w:cs="Arial"/>
          <w:color w:val="62B446"/>
          <w:sz w:val="24"/>
          <w:szCs w:val="24"/>
        </w:rPr>
        <w:t>Model: LED TUBE T8 ĐM 120/18W</w:t>
      </w:r>
    </w:p>
    <w:p w:rsidR="00E83B01" w:rsidRPr="00E83B01" w:rsidRDefault="00E83B01" w:rsidP="00E83B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2B446"/>
          <w:sz w:val="24"/>
          <w:szCs w:val="24"/>
        </w:rPr>
      </w:pPr>
    </w:p>
    <w:tbl>
      <w:tblPr>
        <w:tblW w:w="6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3675"/>
      </w:tblGrid>
      <w:tr w:rsidR="00E83B01" w:rsidRPr="00E83B01" w:rsidTr="00E83B01">
        <w:trPr>
          <w:trHeight w:val="645"/>
        </w:trPr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3B01" w:rsidRPr="00E83B01" w:rsidRDefault="00E83B01" w:rsidP="00E83B0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300" w:line="240" w:lineRule="auto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E83B01">
              <w:rPr>
                <w:rFonts w:ascii="Opensans-Bold" w:eastAsia="Times New Roman" w:hAnsi="Opensans-Bold" w:cs="Times New Roman"/>
                <w:sz w:val="24"/>
                <w:szCs w:val="24"/>
              </w:rPr>
              <w:t>Công</w:t>
            </w:r>
            <w:proofErr w:type="spellEnd"/>
            <w:r w:rsidRPr="00E83B01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E83B01">
              <w:rPr>
                <w:rFonts w:ascii="Opensans-Bold" w:eastAsia="Times New Roman" w:hAnsi="Opensans-Bold" w:cs="Times New Roman"/>
                <w:sz w:val="24"/>
                <w:szCs w:val="24"/>
              </w:rPr>
              <w:t>suất</w:t>
            </w:r>
            <w:proofErr w:type="spellEnd"/>
            <w:r w:rsidRPr="00E83B01">
              <w:rPr>
                <w:rFonts w:ascii="Opensans-Bold" w:eastAsia="Times New Roman" w:hAnsi="Opensans-Bold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3B01" w:rsidRPr="00E83B01" w:rsidRDefault="00E83B01" w:rsidP="00E83B0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01">
              <w:rPr>
                <w:rFonts w:ascii="Times New Roman" w:eastAsia="Times New Roman" w:hAnsi="Times New Roman" w:cs="Times New Roman"/>
                <w:sz w:val="24"/>
                <w:szCs w:val="24"/>
              </w:rPr>
              <w:t>18W</w:t>
            </w:r>
          </w:p>
        </w:tc>
      </w:tr>
      <w:tr w:rsidR="00E83B01" w:rsidRPr="00E83B01" w:rsidTr="00E83B01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3B01" w:rsidRPr="00E83B01" w:rsidRDefault="00E83B01" w:rsidP="00E83B0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300" w:line="240" w:lineRule="auto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E83B01">
              <w:rPr>
                <w:rFonts w:ascii="Opensans-Bold" w:eastAsia="Times New Roman" w:hAnsi="Opensans-Bold" w:cs="Times New Roman"/>
                <w:sz w:val="24"/>
                <w:szCs w:val="24"/>
              </w:rPr>
              <w:t>Điện</w:t>
            </w:r>
            <w:proofErr w:type="spellEnd"/>
            <w:r w:rsidRPr="00E83B01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E83B01">
              <w:rPr>
                <w:rFonts w:ascii="Opensans-Bold" w:eastAsia="Times New Roman" w:hAnsi="Opensans-Bold" w:cs="Times New Roman"/>
                <w:sz w:val="24"/>
                <w:szCs w:val="24"/>
              </w:rPr>
              <w:t>áp</w:t>
            </w:r>
            <w:proofErr w:type="spellEnd"/>
            <w:r w:rsidRPr="00E83B01">
              <w:rPr>
                <w:rFonts w:ascii="Opensans-Bold" w:eastAsia="Times New Roman" w:hAnsi="Opensans-Bold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3B01" w:rsidRPr="00E83B01" w:rsidRDefault="00E83B01" w:rsidP="00E83B0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01">
              <w:rPr>
                <w:rFonts w:ascii="Times New Roman" w:eastAsia="Times New Roman" w:hAnsi="Times New Roman" w:cs="Times New Roman"/>
                <w:sz w:val="24"/>
                <w:szCs w:val="24"/>
              </w:rPr>
              <w:t>170-250V/50-60Hz</w:t>
            </w:r>
          </w:p>
        </w:tc>
      </w:tr>
      <w:tr w:rsidR="00E83B01" w:rsidRPr="00E83B01" w:rsidTr="00E83B01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3B01" w:rsidRPr="00E83B01" w:rsidRDefault="00E83B01" w:rsidP="00E83B0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300" w:line="240" w:lineRule="auto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E83B01">
              <w:rPr>
                <w:rFonts w:ascii="Opensans-Bold" w:eastAsia="Times New Roman" w:hAnsi="Opensans-Bold" w:cs="Times New Roman"/>
                <w:sz w:val="24"/>
                <w:szCs w:val="24"/>
              </w:rPr>
              <w:t>Đổi</w:t>
            </w:r>
            <w:proofErr w:type="spellEnd"/>
            <w:r w:rsidRPr="00E83B01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3 </w:t>
            </w:r>
            <w:proofErr w:type="spellStart"/>
            <w:r w:rsidRPr="00E83B01">
              <w:rPr>
                <w:rFonts w:ascii="Opensans-Bold" w:eastAsia="Times New Roman" w:hAnsi="Opensans-Bold" w:cs="Times New Roman"/>
                <w:sz w:val="24"/>
                <w:szCs w:val="24"/>
              </w:rPr>
              <w:t>màu</w:t>
            </w:r>
            <w:proofErr w:type="spellEnd"/>
            <w:r w:rsidRPr="00E83B01">
              <w:rPr>
                <w:rFonts w:ascii="Opensans-Bold" w:eastAsia="Times New Roman" w:hAnsi="Opensans-Bold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3B01" w:rsidRPr="00E83B01" w:rsidRDefault="00E83B01" w:rsidP="00E83B0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83B01">
              <w:rPr>
                <w:rFonts w:ascii="Times New Roman" w:eastAsia="Times New Roman" w:hAnsi="Times New Roman" w:cs="Times New Roman"/>
                <w:sz w:val="24"/>
                <w:szCs w:val="24"/>
              </w:rPr>
              <w:t>Trắng</w:t>
            </w:r>
            <w:proofErr w:type="spellEnd"/>
            <w:r w:rsidRPr="00E83B0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83B01">
              <w:rPr>
                <w:rFonts w:ascii="Times New Roman" w:eastAsia="Times New Roman" w:hAnsi="Times New Roman" w:cs="Times New Roman"/>
                <w:sz w:val="24"/>
                <w:szCs w:val="24"/>
              </w:rPr>
              <w:t>Vàng</w:t>
            </w:r>
            <w:proofErr w:type="spellEnd"/>
            <w:r w:rsidRPr="00E83B0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83B01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E83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B01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</w:tr>
      <w:tr w:rsidR="00E83B01" w:rsidRPr="00E83B01" w:rsidTr="00E83B01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3B01" w:rsidRPr="00E83B01" w:rsidRDefault="00E83B01" w:rsidP="00E83B0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300" w:line="240" w:lineRule="auto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E83B01">
              <w:rPr>
                <w:rFonts w:ascii="Opensans-Bold" w:eastAsia="Times New Roman" w:hAnsi="Opensans-Bold" w:cs="Times New Roman"/>
                <w:sz w:val="24"/>
                <w:szCs w:val="24"/>
              </w:rPr>
              <w:t>Quang</w:t>
            </w:r>
            <w:proofErr w:type="spellEnd"/>
            <w:r w:rsidRPr="00E83B01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E83B01">
              <w:rPr>
                <w:rFonts w:ascii="Opensans-Bold" w:eastAsia="Times New Roman" w:hAnsi="Opensans-Bold" w:cs="Times New Roman"/>
                <w:sz w:val="24"/>
                <w:szCs w:val="24"/>
              </w:rPr>
              <w:t>thông</w:t>
            </w:r>
            <w:proofErr w:type="spellEnd"/>
            <w:r w:rsidRPr="00E83B01">
              <w:rPr>
                <w:rFonts w:ascii="Opensans-Bold" w:eastAsia="Times New Roman" w:hAnsi="Opensans-Bold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3B01" w:rsidRPr="00E83B01" w:rsidRDefault="00E83B01" w:rsidP="00E83B0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01">
              <w:rPr>
                <w:rFonts w:ascii="Times New Roman" w:eastAsia="Times New Roman" w:hAnsi="Times New Roman" w:cs="Times New Roman"/>
                <w:sz w:val="24"/>
                <w:szCs w:val="24"/>
              </w:rPr>
              <w:t>2100 lm</w:t>
            </w:r>
          </w:p>
        </w:tc>
      </w:tr>
      <w:tr w:rsidR="00E83B01" w:rsidRPr="00E83B01" w:rsidTr="00E83B01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3B01" w:rsidRPr="00E83B01" w:rsidRDefault="00E83B01" w:rsidP="00E83B0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300" w:line="240" w:lineRule="auto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E83B01">
              <w:rPr>
                <w:rFonts w:ascii="Opensans-Bold" w:eastAsia="Times New Roman" w:hAnsi="Opensans-Bold" w:cs="Times New Roman"/>
                <w:sz w:val="24"/>
                <w:szCs w:val="24"/>
              </w:rPr>
              <w:t>Kích</w:t>
            </w:r>
            <w:proofErr w:type="spellEnd"/>
            <w:r w:rsidRPr="00E83B01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E83B01">
              <w:rPr>
                <w:rFonts w:ascii="Opensans-Bold" w:eastAsia="Times New Roman" w:hAnsi="Opensans-Bold" w:cs="Times New Roman"/>
                <w:sz w:val="24"/>
                <w:szCs w:val="24"/>
              </w:rPr>
              <w:t>thước</w:t>
            </w:r>
            <w:proofErr w:type="spellEnd"/>
            <w:r w:rsidRPr="00E83B01">
              <w:rPr>
                <w:rFonts w:ascii="Opensans-Bold" w:eastAsia="Times New Roman" w:hAnsi="Opensans-Bold" w:cs="Times New Roman"/>
                <w:sz w:val="24"/>
                <w:szCs w:val="24"/>
              </w:rPr>
              <w:t>(</w:t>
            </w:r>
            <w:proofErr w:type="spellStart"/>
            <w:r w:rsidRPr="00E83B01">
              <w:rPr>
                <w:rFonts w:ascii="Opensans-Bold" w:eastAsia="Times New Roman" w:hAnsi="Opensans-Bold" w:cs="Times New Roman"/>
                <w:sz w:val="24"/>
                <w:szCs w:val="24"/>
              </w:rPr>
              <w:t>ØxL</w:t>
            </w:r>
            <w:proofErr w:type="spellEnd"/>
            <w:r w:rsidRPr="00E83B01">
              <w:rPr>
                <w:rFonts w:ascii="Opensans-Bold" w:eastAsia="Times New Roman" w:hAnsi="Opensans-Bold" w:cs="Times New Roman"/>
                <w:sz w:val="24"/>
                <w:szCs w:val="24"/>
              </w:rPr>
              <w:t>):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3B01" w:rsidRPr="00E83B01" w:rsidRDefault="00E83B01" w:rsidP="00E83B0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01">
              <w:rPr>
                <w:rFonts w:ascii="Times New Roman" w:eastAsia="Times New Roman" w:hAnsi="Times New Roman" w:cs="Times New Roman"/>
                <w:sz w:val="24"/>
                <w:szCs w:val="24"/>
              </w:rPr>
              <w:t>(30x1213)mm</w:t>
            </w:r>
          </w:p>
        </w:tc>
      </w:tr>
      <w:tr w:rsidR="00E83B01" w:rsidRPr="00E83B01" w:rsidTr="00E83B01">
        <w:tc>
          <w:tcPr>
            <w:tcW w:w="2445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3B01" w:rsidRPr="00E83B01" w:rsidRDefault="00E83B01" w:rsidP="00E83B0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300" w:line="240" w:lineRule="auto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E83B01">
              <w:rPr>
                <w:rFonts w:ascii="Opensans-Bold" w:eastAsia="Times New Roman" w:hAnsi="Opensans-Bold" w:cs="Times New Roman"/>
                <w:sz w:val="24"/>
                <w:szCs w:val="24"/>
              </w:rPr>
              <w:t>Tuổi</w:t>
            </w:r>
            <w:proofErr w:type="spellEnd"/>
            <w:r w:rsidRPr="00E83B01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E83B01">
              <w:rPr>
                <w:rFonts w:ascii="Opensans-Bold" w:eastAsia="Times New Roman" w:hAnsi="Opensans-Bold" w:cs="Times New Roman"/>
                <w:sz w:val="24"/>
                <w:szCs w:val="24"/>
              </w:rPr>
              <w:t>thọ</w:t>
            </w:r>
            <w:proofErr w:type="spellEnd"/>
            <w:r w:rsidRPr="00E83B01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(</w:t>
            </w:r>
            <w:proofErr w:type="spellStart"/>
            <w:r w:rsidRPr="00E83B01">
              <w:rPr>
                <w:rFonts w:ascii="Opensans-Bold" w:eastAsia="Times New Roman" w:hAnsi="Opensans-Bold" w:cs="Times New Roman"/>
                <w:sz w:val="24"/>
                <w:szCs w:val="24"/>
              </w:rPr>
              <w:t>giờ</w:t>
            </w:r>
            <w:proofErr w:type="spellEnd"/>
            <w:r w:rsidRPr="00E83B01">
              <w:rPr>
                <w:rFonts w:ascii="Opensans-Bold" w:eastAsia="Times New Roman" w:hAnsi="Opensans-Bold" w:cs="Times New Roman"/>
                <w:sz w:val="24"/>
                <w:szCs w:val="24"/>
              </w:rPr>
              <w:t>):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3B01" w:rsidRPr="00E83B01" w:rsidRDefault="00E83B01" w:rsidP="00E83B0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01">
              <w:rPr>
                <w:rFonts w:ascii="Times New Roman" w:eastAsia="Times New Roman" w:hAnsi="Times New Roman" w:cs="Times New Roman"/>
                <w:sz w:val="24"/>
                <w:szCs w:val="24"/>
              </w:rPr>
              <w:t>20000 (L70)</w:t>
            </w:r>
          </w:p>
        </w:tc>
      </w:tr>
    </w:tbl>
    <w:p w:rsidR="00E83B01" w:rsidRPr="00E83B01" w:rsidRDefault="00E83B01" w:rsidP="00E83B01">
      <w:pPr>
        <w:pStyle w:val="Heading1"/>
        <w:shd w:val="clear" w:color="auto" w:fill="FFFFFF"/>
        <w:spacing w:before="300" w:beforeAutospacing="0" w:after="150" w:afterAutospacing="0"/>
        <w:jc w:val="center"/>
        <w:rPr>
          <w:rFonts w:ascii="inherit" w:hAnsi="inherit" w:cs="Arial"/>
          <w:b w:val="0"/>
          <w:bCs w:val="0"/>
          <w:color w:val="333333"/>
          <w:sz w:val="36"/>
          <w:szCs w:val="36"/>
        </w:rPr>
      </w:pPr>
      <w:r w:rsidRPr="00E83B01">
        <w:rPr>
          <w:rStyle w:val="Strong"/>
          <w:rFonts w:ascii="f2" w:hAnsi="f2" w:cs="Arial"/>
          <w:b/>
          <w:bCs/>
          <w:color w:val="333333"/>
          <w:sz w:val="36"/>
          <w:szCs w:val="36"/>
        </w:rPr>
        <w:t>BÓNG ĐÈN LED TUÝP T8 1.2M 18W ĐỔI MÀU </w:t>
      </w:r>
    </w:p>
    <w:p w:rsidR="00E83B01" w:rsidRDefault="00E83B01" w:rsidP="00E83B01">
      <w:pPr>
        <w:pStyle w:val="Heading2"/>
        <w:shd w:val="clear" w:color="auto" w:fill="FFFFFF"/>
        <w:spacing w:before="300" w:after="150"/>
        <w:jc w:val="both"/>
        <w:rPr>
          <w:rFonts w:ascii="Arial" w:hAnsi="Arial" w:cs="Arial"/>
          <w:b/>
          <w:bCs/>
          <w:color w:val="333333"/>
          <w:sz w:val="30"/>
          <w:szCs w:val="30"/>
        </w:rPr>
      </w:pPr>
      <w:hyperlink r:id="rId5" w:history="1">
        <w:proofErr w:type="spellStart"/>
        <w:r>
          <w:rPr>
            <w:rStyle w:val="Hyperlink"/>
            <w:rFonts w:ascii="Arial" w:hAnsi="Arial" w:cs="Arial"/>
            <w:color w:val="333333"/>
            <w:sz w:val="30"/>
            <w:szCs w:val="30"/>
          </w:rPr>
          <w:t>Đèn</w:t>
        </w:r>
        <w:proofErr w:type="spellEnd"/>
        <w:r>
          <w:rPr>
            <w:rStyle w:val="Hyperlink"/>
            <w:rFonts w:ascii="Arial" w:hAnsi="Arial" w:cs="Arial"/>
            <w:color w:val="333333"/>
            <w:sz w:val="30"/>
            <w:szCs w:val="30"/>
          </w:rPr>
          <w:t xml:space="preserve"> LED </w:t>
        </w:r>
        <w:proofErr w:type="spellStart"/>
        <w:r>
          <w:rPr>
            <w:rStyle w:val="Hyperlink"/>
            <w:rFonts w:ascii="Arial" w:hAnsi="Arial" w:cs="Arial"/>
            <w:color w:val="333333"/>
            <w:sz w:val="30"/>
            <w:szCs w:val="30"/>
          </w:rPr>
          <w:t>Tuýp</w:t>
        </w:r>
        <w:proofErr w:type="spellEnd"/>
        <w:r>
          <w:rPr>
            <w:rStyle w:val="Hyperlink"/>
            <w:rFonts w:ascii="Arial" w:hAnsi="Arial" w:cs="Arial"/>
            <w:color w:val="333333"/>
            <w:sz w:val="30"/>
            <w:szCs w:val="30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30"/>
            <w:szCs w:val="30"/>
          </w:rPr>
          <w:t>Rạng</w:t>
        </w:r>
        <w:proofErr w:type="spellEnd"/>
        <w:r>
          <w:rPr>
            <w:rStyle w:val="Hyperlink"/>
            <w:rFonts w:ascii="Arial" w:hAnsi="Arial" w:cs="Arial"/>
            <w:color w:val="333333"/>
            <w:sz w:val="30"/>
            <w:szCs w:val="30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30"/>
            <w:szCs w:val="30"/>
          </w:rPr>
          <w:t>Đông</w:t>
        </w:r>
        <w:proofErr w:type="spellEnd"/>
      </w:hyperlink>
      <w:r>
        <w:rPr>
          <w:rFonts w:ascii="Arial" w:hAnsi="Arial" w:cs="Arial"/>
          <w:color w:val="333333"/>
          <w:sz w:val="30"/>
          <w:szCs w:val="30"/>
        </w:rPr>
        <w:t> 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tiết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kiệm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đến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60 %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điện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năng</w:t>
      </w:r>
      <w:proofErr w:type="spellEnd"/>
    </w:p>
    <w:p w:rsidR="00E83B01" w:rsidRDefault="00E83B01" w:rsidP="00E83B01">
      <w:pPr>
        <w:pStyle w:val="NormalWeb"/>
        <w:shd w:val="clear" w:color="auto" w:fill="FFFFFF"/>
        <w:spacing w:before="0" w:after="0" w:line="36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dụng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chip LED Samsung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150 lm/W,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Tiết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kiệm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50% -60%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năng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thay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đèn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huỳnh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T8 36W; T10 40W,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batlat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sắt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từ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balat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Giúp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giảm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chi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hóa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tiền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điện</w:t>
      </w:r>
      <w:proofErr w:type="spellEnd"/>
    </w:p>
    <w:p w:rsidR="00E83B01" w:rsidRDefault="00E83B01" w:rsidP="00E83B01">
      <w:pPr>
        <w:shd w:val="clear" w:color="auto" w:fill="FFFFFF"/>
        <w:jc w:val="righ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3429000" cy="1714500"/>
            <wp:effectExtent l="0" t="0" r="0" b="0"/>
            <wp:docPr id="6" name="Picture 6" descr="http://rangdongvn.com/uploads/images/Icon/icon_tietkiemdien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angdongvn.com/uploads/images/Icon/icon_tietkiemdien_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B01" w:rsidRDefault="00E83B01" w:rsidP="00E83B0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 </w:t>
      </w:r>
    </w:p>
    <w:p w:rsidR="00E83B01" w:rsidRDefault="00E83B01" w:rsidP="00E83B0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:rsidR="00E83B01" w:rsidRDefault="00E83B01" w:rsidP="00E83B01">
      <w:pPr>
        <w:pStyle w:val="Heading2"/>
        <w:shd w:val="clear" w:color="auto" w:fill="FFFFFF"/>
        <w:spacing w:before="300" w:after="150"/>
        <w:jc w:val="both"/>
        <w:rPr>
          <w:rFonts w:ascii="Arial" w:hAnsi="Arial" w:cs="Arial"/>
          <w:color w:val="333333"/>
          <w:sz w:val="30"/>
          <w:szCs w:val="30"/>
        </w:rPr>
      </w:pPr>
      <w:proofErr w:type="spellStart"/>
      <w:r>
        <w:rPr>
          <w:rFonts w:ascii="Arial" w:hAnsi="Arial" w:cs="Arial"/>
          <w:color w:val="333333"/>
          <w:sz w:val="30"/>
          <w:szCs w:val="30"/>
        </w:rPr>
        <w:t>Tuổi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thọ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cao</w:t>
      </w:r>
      <w:proofErr w:type="spellEnd"/>
    </w:p>
    <w:p w:rsidR="00E83B01" w:rsidRDefault="00E83B01" w:rsidP="00E83B01">
      <w:pPr>
        <w:pStyle w:val="NormalWeb"/>
        <w:shd w:val="clear" w:color="auto" w:fill="FFFFFF"/>
        <w:spacing w:before="0" w:after="0" w:line="36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Tuổi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thọ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 20000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giờ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cậy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cao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lần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bật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tắt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 xml:space="preserve">Cao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gấp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lần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đèn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huỳnh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quang</w:t>
      </w:r>
      <w:proofErr w:type="spellEnd"/>
    </w:p>
    <w:p w:rsidR="00E83B01" w:rsidRDefault="00E83B01" w:rsidP="00E83B01">
      <w:pPr>
        <w:shd w:val="clear" w:color="auto" w:fill="FFFFFF"/>
        <w:jc w:val="righ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3429000" cy="1714500"/>
            <wp:effectExtent l="0" t="0" r="0" b="0"/>
            <wp:docPr id="5" name="Picture 5" descr="http://rangdongvn.com/uploads/images/Icon/icon_Tuoitho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angdongvn.com/uploads/images/Icon/icon_Tuoithoca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B01" w:rsidRDefault="00E83B01" w:rsidP="00E83B0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:rsidR="00E83B01" w:rsidRDefault="00E83B01" w:rsidP="00E83B0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:rsidR="00E83B01" w:rsidRDefault="00E83B01" w:rsidP="00E83B01">
      <w:pPr>
        <w:pStyle w:val="Heading2"/>
        <w:shd w:val="clear" w:color="auto" w:fill="FFFFFF"/>
        <w:spacing w:before="300" w:after="150"/>
        <w:jc w:val="both"/>
        <w:rPr>
          <w:rFonts w:ascii="Arial" w:hAnsi="Arial" w:cs="Arial"/>
          <w:color w:val="333333"/>
          <w:sz w:val="30"/>
          <w:szCs w:val="30"/>
        </w:rPr>
      </w:pPr>
      <w:proofErr w:type="spellStart"/>
      <w:r>
        <w:rPr>
          <w:rFonts w:ascii="Arial" w:hAnsi="Arial" w:cs="Arial"/>
          <w:color w:val="333333"/>
          <w:sz w:val="30"/>
          <w:szCs w:val="30"/>
        </w:rPr>
        <w:t>Dải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điện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áp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hoạt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động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rộng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tương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thích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điện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từ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trường</w:t>
      </w:r>
      <w:proofErr w:type="spellEnd"/>
    </w:p>
    <w:p w:rsidR="00E83B01" w:rsidRDefault="00E83B01" w:rsidP="00E83B01">
      <w:pPr>
        <w:pStyle w:val="NormalWeb"/>
        <w:shd w:val="clear" w:color="auto" w:fill="FFFFFF"/>
        <w:spacing w:before="0" w:after="0" w:line="360" w:lineRule="atLeast"/>
        <w:jc w:val="both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Đèn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LED 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(170-250V)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thay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đổi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lưới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thay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đổi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Tương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thích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từ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trường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tượng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nhiễu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sản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phẩm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ảnh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hưởng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nhiễu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thiết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khác</w:t>
      </w:r>
      <w:proofErr w:type="spellEnd"/>
    </w:p>
    <w:p w:rsidR="00E83B01" w:rsidRDefault="00E83B01" w:rsidP="00E83B01">
      <w:pPr>
        <w:shd w:val="clear" w:color="auto" w:fill="FFFFFF"/>
        <w:jc w:val="righ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3429000" cy="1714500"/>
            <wp:effectExtent l="0" t="0" r="0" b="0"/>
            <wp:docPr id="4" name="Picture 4" descr="http://rangdongvn.com/uploads/images/Icon/icon_dienap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angdongvn.com/uploads/images/Icon/icon_dienapro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B01" w:rsidRDefault="00E83B01" w:rsidP="00E83B0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:rsidR="00E83B01" w:rsidRDefault="00E83B01" w:rsidP="00E83B0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:rsidR="00E83B01" w:rsidRDefault="00E83B01" w:rsidP="00E83B01">
      <w:pPr>
        <w:pStyle w:val="Heading2"/>
        <w:shd w:val="clear" w:color="auto" w:fill="FFFFFF"/>
        <w:spacing w:before="300" w:after="150"/>
        <w:jc w:val="both"/>
        <w:rPr>
          <w:rFonts w:ascii="Arial" w:hAnsi="Arial" w:cs="Arial"/>
          <w:color w:val="333333"/>
          <w:sz w:val="30"/>
          <w:szCs w:val="30"/>
        </w:rPr>
      </w:pPr>
      <w:proofErr w:type="spellStart"/>
      <w:r>
        <w:rPr>
          <w:rFonts w:ascii="Arial" w:hAnsi="Arial" w:cs="Arial"/>
          <w:color w:val="333333"/>
          <w:sz w:val="30"/>
          <w:szCs w:val="30"/>
        </w:rPr>
        <w:lastRenderedPageBreak/>
        <w:t>Hệ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số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trả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màu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(CRI &gt;= 80)</w:t>
      </w:r>
    </w:p>
    <w:p w:rsidR="00E83B01" w:rsidRDefault="00E83B01" w:rsidP="00E83B01">
      <w:pPr>
        <w:pStyle w:val="NormalWeb"/>
        <w:shd w:val="clear" w:color="auto" w:fill="FFFFFF"/>
        <w:spacing w:before="0" w:after="0" w:line="36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Hệ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màu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cao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(CRI &gt;= 80),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nhiên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ứng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tiêu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chuẩn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chiếu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Việt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Nam TCVN 7114: 2008</w:t>
      </w:r>
    </w:p>
    <w:p w:rsidR="00E83B01" w:rsidRDefault="00E83B01" w:rsidP="00E83B01">
      <w:pPr>
        <w:shd w:val="clear" w:color="auto" w:fill="FFFFFF"/>
        <w:jc w:val="righ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3429000" cy="1714500"/>
            <wp:effectExtent l="0" t="0" r="0" b="0"/>
            <wp:docPr id="3" name="Picture 3" descr="http://rangdongvn.com/uploads/images/Icon/icon_C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angdongvn.com/uploads/images/Icon/icon_CR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B01" w:rsidRDefault="00E83B01" w:rsidP="00E83B0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:rsidR="00E83B01" w:rsidRDefault="00E83B01" w:rsidP="00E83B0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:rsidR="00E83B01" w:rsidRDefault="00E83B01" w:rsidP="00E83B01">
      <w:pPr>
        <w:pStyle w:val="Heading2"/>
        <w:shd w:val="clear" w:color="auto" w:fill="FFFFFF"/>
        <w:spacing w:before="300" w:after="150"/>
        <w:jc w:val="both"/>
        <w:rPr>
          <w:rFonts w:ascii="Arial" w:hAnsi="Arial" w:cs="Arial"/>
          <w:color w:val="333333"/>
          <w:sz w:val="30"/>
          <w:szCs w:val="30"/>
        </w:rPr>
      </w:pPr>
      <w:proofErr w:type="spellStart"/>
      <w:r>
        <w:rPr>
          <w:rFonts w:ascii="Arial" w:hAnsi="Arial" w:cs="Arial"/>
          <w:color w:val="333333"/>
          <w:sz w:val="30"/>
          <w:szCs w:val="30"/>
        </w:rPr>
        <w:t>Đáp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ứng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Tiêu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chuẩn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Việt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Nam (TCVN),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Quốc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tế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(IEC)</w:t>
      </w:r>
    </w:p>
    <w:p w:rsidR="00E83B01" w:rsidRDefault="00E83B01" w:rsidP="00E83B01">
      <w:pPr>
        <w:pStyle w:val="NormalWeb"/>
        <w:shd w:val="clear" w:color="auto" w:fill="FFFFFF"/>
        <w:spacing w:before="0" w:after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TCVN 10885-2-1:2015 /  IEC 62776-2-1:2015 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Tính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năng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đèn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 xml:space="preserve">TCVN 7722-1:2009/ IEC 60598-1: 2008: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về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đèn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điện</w:t>
      </w:r>
      <w:proofErr w:type="spellEnd"/>
    </w:p>
    <w:p w:rsidR="00E83B01" w:rsidRDefault="00E83B01" w:rsidP="00E83B01">
      <w:pPr>
        <w:shd w:val="clear" w:color="auto" w:fill="FFFFFF"/>
        <w:jc w:val="right"/>
        <w:rPr>
          <w:rFonts w:ascii="Arial" w:hAnsi="Arial" w:cs="Arial"/>
          <w:color w:val="333333"/>
          <w:sz w:val="24"/>
          <w:szCs w:val="24"/>
        </w:rPr>
      </w:pPr>
      <w:bookmarkStart w:id="0" w:name="_GoBack"/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3429000" cy="1714500"/>
            <wp:effectExtent l="0" t="0" r="0" b="0"/>
            <wp:docPr id="2" name="Picture 2" descr="http://rangdongvn.com/uploads/images/Icon/icon_tcv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angdongvn.com/uploads/images/Icon/icon_tcv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83B01" w:rsidRDefault="00E83B01" w:rsidP="00E83B0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:rsidR="00E83B01" w:rsidRDefault="00E83B01" w:rsidP="00E83B0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:rsidR="00E83B01" w:rsidRDefault="00E83B01" w:rsidP="00E83B01">
      <w:pPr>
        <w:pStyle w:val="Heading2"/>
        <w:shd w:val="clear" w:color="auto" w:fill="FFFFFF"/>
        <w:spacing w:before="300" w:after="150"/>
        <w:jc w:val="both"/>
        <w:rPr>
          <w:rFonts w:ascii="Arial" w:hAnsi="Arial" w:cs="Arial"/>
          <w:color w:val="333333"/>
          <w:sz w:val="30"/>
          <w:szCs w:val="30"/>
        </w:rPr>
      </w:pPr>
      <w:proofErr w:type="spellStart"/>
      <w:r>
        <w:rPr>
          <w:rFonts w:ascii="Arial" w:hAnsi="Arial" w:cs="Arial"/>
          <w:color w:val="333333"/>
          <w:sz w:val="30"/>
          <w:szCs w:val="30"/>
        </w:rPr>
        <w:t>Thân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thiện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môi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trường</w:t>
      </w:r>
      <w:proofErr w:type="spellEnd"/>
    </w:p>
    <w:p w:rsidR="00E83B01" w:rsidRDefault="00E83B01" w:rsidP="00E83B01">
      <w:pPr>
        <w:pStyle w:val="NormalWeb"/>
        <w:shd w:val="clear" w:color="auto" w:fill="FFFFFF"/>
        <w:spacing w:line="360" w:lineRule="atLeast"/>
        <w:jc w:val="both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chứa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thủy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hóa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ngoại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blue, 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toàn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dụng</w:t>
      </w:r>
      <w:proofErr w:type="spellEnd"/>
    </w:p>
    <w:p w:rsidR="00E83B01" w:rsidRDefault="00E83B01" w:rsidP="00E83B01">
      <w:p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noProof/>
          <w:color w:val="333333"/>
        </w:rPr>
        <w:lastRenderedPageBreak/>
        <w:drawing>
          <wp:inline distT="0" distB="0" distL="0" distR="0">
            <wp:extent cx="3429000" cy="1714500"/>
            <wp:effectExtent l="0" t="0" r="0" b="0"/>
            <wp:docPr id="1" name="Picture 1" descr="http://rangdongvn.com/uploads/images/Icon/icon_thanthienmoi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rangdongvn.com/uploads/images/Icon/icon_thanthienmoitruo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B01" w:rsidRDefault="00E83B01" w:rsidP="00E83B0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:rsidR="00E83B01" w:rsidRDefault="00E83B01" w:rsidP="00E83B0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:rsidR="00E83B01" w:rsidRDefault="00E83B01" w:rsidP="00E83B01">
      <w:pPr>
        <w:pStyle w:val="Heading2"/>
        <w:shd w:val="clear" w:color="auto" w:fill="FFFFFF"/>
        <w:spacing w:before="300" w:after="150"/>
        <w:jc w:val="both"/>
        <w:rPr>
          <w:rFonts w:ascii="Arial" w:hAnsi="Arial" w:cs="Arial"/>
          <w:color w:val="333333"/>
          <w:sz w:val="30"/>
          <w:szCs w:val="30"/>
        </w:rPr>
      </w:pPr>
      <w:proofErr w:type="spellStart"/>
      <w:r>
        <w:rPr>
          <w:rFonts w:ascii="Arial" w:hAnsi="Arial" w:cs="Arial"/>
          <w:color w:val="333333"/>
          <w:sz w:val="30"/>
          <w:szCs w:val="30"/>
        </w:rPr>
        <w:t>Ứng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dụng</w:t>
      </w:r>
      <w:proofErr w:type="spellEnd"/>
    </w:p>
    <w:p w:rsidR="00E83B01" w:rsidRDefault="00E83B01" w:rsidP="00E83B01">
      <w:pPr>
        <w:pStyle w:val="NormalWeb"/>
        <w:shd w:val="clear" w:color="auto" w:fill="FFFFFF"/>
        <w:spacing w:before="0" w:after="0" w:line="360" w:lineRule="atLeast"/>
        <w:jc w:val="both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Chiếu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căn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Phòng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phòng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ngủ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phòng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bếp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…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Chiếu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văn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phòng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Phòng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họp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trường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....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Chiếu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tâm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thương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siêu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Sảnh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mua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…</w:t>
      </w:r>
    </w:p>
    <w:p w:rsidR="00E83B01" w:rsidRPr="00E83B01" w:rsidRDefault="00E83B01" w:rsidP="00E83B01">
      <w:pPr>
        <w:jc w:val="center"/>
        <w:rPr>
          <w:b/>
          <w:outline/>
          <w:color w:val="4472C4" w:themeColor="accent5"/>
          <w:sz w:val="48"/>
          <w:szCs w:val="4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sectPr w:rsidR="00E83B01" w:rsidRPr="00E83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ans-Bold">
    <w:altName w:val="Times New Roman"/>
    <w:panose1 w:val="00000000000000000000"/>
    <w:charset w:val="00"/>
    <w:family w:val="roman"/>
    <w:notTrueType/>
    <w:pitch w:val="default"/>
  </w:font>
  <w:font w:name="f2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661A6"/>
    <w:multiLevelType w:val="multilevel"/>
    <w:tmpl w:val="E87C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01"/>
    <w:rsid w:val="00CA41FD"/>
    <w:rsid w:val="00E8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A90B"/>
  <w15:chartTrackingRefBased/>
  <w15:docId w15:val="{CC380DDA-FE4C-4D31-9077-C13BEEF7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3B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B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B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B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83B0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83B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3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9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15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8265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430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4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53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12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96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1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69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5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8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1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7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5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77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angdong.com.vn/category/bong-den-led-tuy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1</cp:revision>
  <dcterms:created xsi:type="dcterms:W3CDTF">2018-12-16T14:00:00Z</dcterms:created>
  <dcterms:modified xsi:type="dcterms:W3CDTF">2018-12-16T14:03:00Z</dcterms:modified>
</cp:coreProperties>
</file>