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1A39" w14:textId="77777777" w:rsidR="0009107B" w:rsidRPr="00C03FEB" w:rsidRDefault="0009107B" w:rsidP="0009107B">
      <w:pPr>
        <w:spacing w:after="0"/>
        <w:jc w:val="center"/>
        <w:rPr>
          <w:rFonts w:ascii="Times New Roman" w:hAnsi="Times New Roman" w:cs="Times New Roman"/>
          <w:sz w:val="28"/>
          <w:szCs w:val="28"/>
        </w:rPr>
      </w:pPr>
      <w:bookmarkStart w:id="0" w:name="_Toc43116939"/>
      <w:bookmarkStart w:id="1" w:name="_Toc43118957"/>
      <w:bookmarkStart w:id="2" w:name="_Toc53253102"/>
      <w:r w:rsidRPr="00C03FEB">
        <w:rPr>
          <w:rFonts w:ascii="Times New Roman" w:hAnsi="Times New Roman" w:cs="Times New Roman"/>
          <w:sz w:val="28"/>
          <w:szCs w:val="28"/>
        </w:rPr>
        <w:t>Министерство науки и высшего образования Российской Федерации</w:t>
      </w:r>
      <w:bookmarkEnd w:id="0"/>
      <w:bookmarkEnd w:id="1"/>
      <w:bookmarkEnd w:id="2"/>
    </w:p>
    <w:p w14:paraId="1241CF5B" w14:textId="77777777" w:rsidR="0009107B" w:rsidRPr="009D0BC2" w:rsidRDefault="0009107B" w:rsidP="0009107B">
      <w:pPr>
        <w:spacing w:after="0" w:line="240" w:lineRule="auto"/>
        <w:jc w:val="center"/>
        <w:rPr>
          <w:rFonts w:ascii="Times New Roman" w:hAnsi="Times New Roman" w:cs="Times New Roman"/>
          <w:color w:val="000000" w:themeColor="text1"/>
          <w:sz w:val="28"/>
          <w:szCs w:val="28"/>
        </w:rPr>
      </w:pPr>
      <w:r w:rsidRPr="009D0BC2">
        <w:rPr>
          <w:rFonts w:ascii="Times New Roman" w:hAnsi="Times New Roman" w:cs="Times New Roman"/>
          <w:color w:val="000000" w:themeColor="text1"/>
          <w:sz w:val="28"/>
          <w:szCs w:val="28"/>
        </w:rPr>
        <w:t>Федеральное государственное бюджетное образовательное учреждение</w:t>
      </w:r>
    </w:p>
    <w:p w14:paraId="01BC96F3" w14:textId="77777777" w:rsidR="0009107B" w:rsidRPr="009D0BC2" w:rsidRDefault="0009107B" w:rsidP="0009107B">
      <w:pPr>
        <w:spacing w:after="0" w:line="240" w:lineRule="auto"/>
        <w:jc w:val="center"/>
        <w:rPr>
          <w:rFonts w:ascii="Times New Roman" w:hAnsi="Times New Roman" w:cs="Times New Roman"/>
          <w:color w:val="000000" w:themeColor="text1"/>
          <w:sz w:val="28"/>
          <w:szCs w:val="28"/>
        </w:rPr>
      </w:pPr>
      <w:r w:rsidRPr="009D0BC2">
        <w:rPr>
          <w:rFonts w:ascii="Times New Roman" w:hAnsi="Times New Roman" w:cs="Times New Roman"/>
          <w:color w:val="000000" w:themeColor="text1"/>
          <w:sz w:val="28"/>
          <w:szCs w:val="28"/>
        </w:rPr>
        <w:t>высшего образования</w:t>
      </w:r>
    </w:p>
    <w:p w14:paraId="3AF7A74B" w14:textId="77777777" w:rsidR="0009107B" w:rsidRDefault="0009107B" w:rsidP="0009107B">
      <w:pPr>
        <w:spacing w:after="1600"/>
        <w:jc w:val="center"/>
        <w:rPr>
          <w:rFonts w:ascii="Times New Roman" w:hAnsi="Times New Roman" w:cs="Times New Roman"/>
          <w:sz w:val="28"/>
          <w:szCs w:val="28"/>
        </w:rPr>
      </w:pPr>
      <w:r w:rsidRPr="00D56ED9">
        <w:rPr>
          <w:rFonts w:ascii="Times New Roman" w:hAnsi="Times New Roman" w:cs="Times New Roman"/>
          <w:sz w:val="28"/>
          <w:szCs w:val="28"/>
        </w:rPr>
        <w:t>ИРКУТСКИЙ НАЦИОНАЛЬНЫЙ ИССЛЕДОВАТЕЛЬСКИЙ ТЕХНИЧЕСКИЙ УНИВЕРСИТЕТ</w:t>
      </w:r>
    </w:p>
    <w:p w14:paraId="49D9B8DF" w14:textId="77777777" w:rsidR="0009107B" w:rsidRDefault="0009107B" w:rsidP="0009107B">
      <w:pPr>
        <w:spacing w:after="0"/>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 и анализа данных</w:t>
      </w:r>
    </w:p>
    <w:p w14:paraId="40961E93" w14:textId="77777777" w:rsidR="0009107B" w:rsidRDefault="0009107B" w:rsidP="0009107B">
      <w:pPr>
        <w:spacing w:after="2000"/>
        <w:jc w:val="center"/>
        <w:rPr>
          <w:rFonts w:ascii="Times New Roman" w:hAnsi="Times New Roman" w:cs="Times New Roman"/>
          <w:sz w:val="28"/>
          <w:szCs w:val="28"/>
        </w:rPr>
      </w:pPr>
    </w:p>
    <w:p w14:paraId="5A1FC5E4" w14:textId="77777777" w:rsidR="0009107B" w:rsidRPr="00155F7C" w:rsidRDefault="0009107B" w:rsidP="0009107B">
      <w:pPr>
        <w:spacing w:after="0"/>
        <w:jc w:val="center"/>
        <w:rPr>
          <w:rFonts w:ascii="Times New Roman" w:hAnsi="Times New Roman" w:cs="Times New Roman"/>
          <w:sz w:val="28"/>
          <w:szCs w:val="28"/>
        </w:rPr>
      </w:pPr>
      <w:r w:rsidRPr="00155F7C">
        <w:rPr>
          <w:rFonts w:ascii="Times New Roman" w:hAnsi="Times New Roman" w:cs="Times New Roman"/>
          <w:sz w:val="28"/>
          <w:szCs w:val="28"/>
        </w:rPr>
        <w:t>ОТЧЕТ</w:t>
      </w:r>
    </w:p>
    <w:p w14:paraId="0FF7A987" w14:textId="77777777" w:rsidR="0009107B" w:rsidRPr="00155F7C" w:rsidRDefault="0009107B" w:rsidP="0009107B">
      <w:pPr>
        <w:spacing w:after="0"/>
        <w:jc w:val="center"/>
        <w:rPr>
          <w:rFonts w:ascii="Times New Roman" w:hAnsi="Times New Roman" w:cs="Times New Roman"/>
          <w:sz w:val="28"/>
          <w:szCs w:val="28"/>
        </w:rPr>
      </w:pPr>
      <w:r w:rsidRPr="004C2E13">
        <w:rPr>
          <w:rFonts w:ascii="Times New Roman" w:hAnsi="Times New Roman" w:cs="Times New Roman"/>
          <w:sz w:val="28"/>
          <w:szCs w:val="28"/>
        </w:rPr>
        <w:t>к лабораторной работе №</w:t>
      </w:r>
      <w:r>
        <w:rPr>
          <w:rFonts w:ascii="Times New Roman" w:hAnsi="Times New Roman" w:cs="Times New Roman"/>
          <w:sz w:val="28"/>
          <w:szCs w:val="28"/>
        </w:rPr>
        <w:t>1</w:t>
      </w:r>
      <w:r w:rsidRPr="004C2E13">
        <w:rPr>
          <w:rFonts w:ascii="Times New Roman" w:hAnsi="Times New Roman" w:cs="Times New Roman"/>
          <w:sz w:val="28"/>
          <w:szCs w:val="28"/>
        </w:rPr>
        <w:t xml:space="preserve"> </w:t>
      </w:r>
      <w:r w:rsidRPr="00155F7C">
        <w:rPr>
          <w:rFonts w:ascii="Times New Roman" w:hAnsi="Times New Roman" w:cs="Times New Roman"/>
          <w:sz w:val="28"/>
          <w:szCs w:val="28"/>
        </w:rPr>
        <w:t>по дисциплине:</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355"/>
      </w:tblGrid>
      <w:tr w:rsidR="0009107B" w14:paraId="5130EC29" w14:textId="77777777" w:rsidTr="0004528E">
        <w:trPr>
          <w:trHeight w:hRule="exact" w:val="340"/>
        </w:trPr>
        <w:tc>
          <w:tcPr>
            <w:tcW w:w="10478" w:type="dxa"/>
          </w:tcPr>
          <w:p w14:paraId="2B2F5086" w14:textId="45A7C2F3" w:rsidR="0009107B" w:rsidRPr="004D6FAF" w:rsidRDefault="0009107B" w:rsidP="0004528E">
            <w:pPr>
              <w:jc w:val="center"/>
              <w:rPr>
                <w:rFonts w:ascii="Times New Roman" w:hAnsi="Times New Roman" w:cs="Times New Roman"/>
                <w:b/>
                <w:caps/>
                <w:sz w:val="28"/>
                <w:szCs w:val="28"/>
              </w:rPr>
            </w:pPr>
            <w:r w:rsidRPr="00A3226D">
              <w:rPr>
                <w:rFonts w:ascii="Times New Roman" w:hAnsi="Times New Roman" w:cs="Times New Roman"/>
                <w:sz w:val="28"/>
                <w:szCs w:val="28"/>
              </w:rPr>
              <w:t>«</w:t>
            </w:r>
            <w:r w:rsidRPr="0009107B">
              <w:rPr>
                <w:rFonts w:ascii="Times New Roman" w:hAnsi="Times New Roman" w:cs="Times New Roman"/>
                <w:sz w:val="28"/>
                <w:szCs w:val="28"/>
              </w:rPr>
              <w:t>Корпоративные информационные системы</w:t>
            </w:r>
            <w:r w:rsidRPr="00A3226D">
              <w:rPr>
                <w:rFonts w:ascii="Times New Roman" w:hAnsi="Times New Roman" w:cs="Times New Roman"/>
                <w:sz w:val="28"/>
                <w:szCs w:val="28"/>
              </w:rPr>
              <w:t>»</w:t>
            </w:r>
          </w:p>
        </w:tc>
      </w:tr>
      <w:tr w:rsidR="0009107B" w14:paraId="360C3D17" w14:textId="77777777" w:rsidTr="0004528E">
        <w:trPr>
          <w:trHeight w:hRule="exact" w:val="340"/>
        </w:trPr>
        <w:tc>
          <w:tcPr>
            <w:tcW w:w="10478" w:type="dxa"/>
          </w:tcPr>
          <w:p w14:paraId="5CE0C5AC" w14:textId="35BC1166" w:rsidR="0009107B" w:rsidRPr="001C68C7" w:rsidRDefault="0009107B" w:rsidP="0004528E">
            <w:pPr>
              <w:jc w:val="center"/>
              <w:rPr>
                <w:rFonts w:ascii="Times New Roman" w:hAnsi="Times New Roman" w:cs="Times New Roman"/>
                <w:sz w:val="28"/>
                <w:szCs w:val="28"/>
              </w:rPr>
            </w:pPr>
            <w:r>
              <w:rPr>
                <w:rFonts w:ascii="Times New Roman" w:hAnsi="Times New Roman" w:cs="Times New Roman"/>
                <w:sz w:val="28"/>
                <w:szCs w:val="28"/>
              </w:rPr>
              <w:t xml:space="preserve">Анализ функциональных возможностей </w:t>
            </w:r>
            <w:r w:rsidRPr="0009107B">
              <w:rPr>
                <w:rFonts w:ascii="Times New Roman" w:hAnsi="Times New Roman" w:cs="Times New Roman"/>
                <w:sz w:val="28"/>
                <w:szCs w:val="28"/>
              </w:rPr>
              <w:t>ERP-систем</w:t>
            </w:r>
          </w:p>
        </w:tc>
      </w:tr>
    </w:tbl>
    <w:p w14:paraId="0E905A86" w14:textId="77777777" w:rsidR="0009107B" w:rsidRPr="006B0D39" w:rsidRDefault="0009107B" w:rsidP="0009107B">
      <w:pPr>
        <w:spacing w:after="1400"/>
        <w:jc w:val="center"/>
        <w:rPr>
          <w:rFonts w:ascii="Times New Roman" w:hAnsi="Times New Roman" w:cs="Times New Roman"/>
          <w:sz w:val="28"/>
          <w:szCs w:val="28"/>
          <w:vertAlign w:val="superscript"/>
          <w:lang w:val="en-US"/>
        </w:rPr>
      </w:pPr>
      <w:r>
        <w:rPr>
          <w:rFonts w:ascii="Times New Roman" w:hAnsi="Times New Roman" w:cs="Times New Roman"/>
          <w:sz w:val="28"/>
          <w:szCs w:val="28"/>
          <w:vertAlign w:val="superscript"/>
        </w:rPr>
        <w:t>наименование темы</w:t>
      </w:r>
    </w:p>
    <w:tbl>
      <w:tblPr>
        <w:tblW w:w="0" w:type="auto"/>
        <w:tblLook w:val="04A0" w:firstRow="1" w:lastRow="0" w:firstColumn="1" w:lastColumn="0" w:noHBand="0" w:noVBand="1"/>
      </w:tblPr>
      <w:tblGrid>
        <w:gridCol w:w="2743"/>
        <w:gridCol w:w="1822"/>
        <w:gridCol w:w="271"/>
        <w:gridCol w:w="1633"/>
        <w:gridCol w:w="270"/>
        <w:gridCol w:w="2616"/>
      </w:tblGrid>
      <w:tr w:rsidR="0009107B" w14:paraId="5D7E9811" w14:textId="77777777" w:rsidTr="0004528E">
        <w:trPr>
          <w:trHeight w:val="269"/>
        </w:trPr>
        <w:tc>
          <w:tcPr>
            <w:tcW w:w="3085" w:type="dxa"/>
          </w:tcPr>
          <w:p w14:paraId="52ED7EE0" w14:textId="77777777" w:rsidR="0009107B" w:rsidRDefault="0009107B" w:rsidP="0004528E">
            <w:pPr>
              <w:spacing w:after="0"/>
              <w:rPr>
                <w:rFonts w:ascii="Times New Roman" w:hAnsi="Times New Roman" w:cs="Times New Roman"/>
                <w:sz w:val="28"/>
                <w:szCs w:val="28"/>
              </w:rPr>
            </w:pPr>
          </w:p>
          <w:p w14:paraId="7C293A0D" w14:textId="77777777" w:rsidR="0009107B" w:rsidRDefault="0009107B" w:rsidP="0004528E">
            <w:pPr>
              <w:spacing w:after="0"/>
              <w:rPr>
                <w:rFonts w:ascii="Times New Roman" w:hAnsi="Times New Roman" w:cs="Times New Roman"/>
                <w:sz w:val="28"/>
                <w:szCs w:val="28"/>
              </w:rPr>
            </w:pPr>
          </w:p>
          <w:p w14:paraId="54A50D64" w14:textId="77777777" w:rsidR="0009107B" w:rsidRDefault="0009107B" w:rsidP="0004528E">
            <w:pPr>
              <w:spacing w:after="0"/>
              <w:rPr>
                <w:rFonts w:ascii="Times New Roman" w:hAnsi="Times New Roman" w:cs="Times New Roman"/>
                <w:sz w:val="28"/>
                <w:szCs w:val="28"/>
              </w:rPr>
            </w:pPr>
            <w:r>
              <w:rPr>
                <w:rFonts w:ascii="Times New Roman" w:hAnsi="Times New Roman" w:cs="Times New Roman"/>
                <w:sz w:val="28"/>
                <w:szCs w:val="28"/>
              </w:rPr>
              <w:t>Выполнил студент группы:</w:t>
            </w:r>
          </w:p>
        </w:tc>
        <w:tc>
          <w:tcPr>
            <w:tcW w:w="2018" w:type="dxa"/>
            <w:tcBorders>
              <w:bottom w:val="single" w:sz="4" w:space="0" w:color="auto"/>
            </w:tcBorders>
          </w:tcPr>
          <w:p w14:paraId="5AFF9B28" w14:textId="77777777" w:rsidR="0009107B" w:rsidRPr="00465640" w:rsidRDefault="0009107B" w:rsidP="0004528E">
            <w:pPr>
              <w:spacing w:after="0"/>
              <w:rPr>
                <w:rFonts w:ascii="Times New Roman" w:hAnsi="Times New Roman" w:cs="Times New Roman"/>
                <w:sz w:val="28"/>
                <w:szCs w:val="32"/>
              </w:rPr>
            </w:pPr>
          </w:p>
          <w:p w14:paraId="1AF0219A" w14:textId="77777777" w:rsidR="0009107B" w:rsidRPr="00465640" w:rsidRDefault="0009107B" w:rsidP="0004528E">
            <w:pPr>
              <w:spacing w:after="0"/>
              <w:rPr>
                <w:rFonts w:ascii="Times New Roman" w:hAnsi="Times New Roman" w:cs="Times New Roman"/>
                <w:sz w:val="28"/>
                <w:szCs w:val="32"/>
              </w:rPr>
            </w:pPr>
          </w:p>
          <w:p w14:paraId="0945E325" w14:textId="77777777" w:rsidR="0009107B" w:rsidRDefault="0009107B" w:rsidP="0004528E">
            <w:pPr>
              <w:spacing w:after="0"/>
              <w:jc w:val="center"/>
              <w:rPr>
                <w:rFonts w:ascii="Times New Roman" w:hAnsi="Times New Roman" w:cs="Times New Roman"/>
                <w:sz w:val="28"/>
                <w:szCs w:val="32"/>
              </w:rPr>
            </w:pPr>
          </w:p>
          <w:p w14:paraId="5927BFE2" w14:textId="77777777" w:rsidR="0009107B" w:rsidRPr="00465640" w:rsidRDefault="0009107B" w:rsidP="0004528E">
            <w:pPr>
              <w:spacing w:after="0"/>
              <w:jc w:val="center"/>
              <w:rPr>
                <w:rFonts w:ascii="Times New Roman" w:hAnsi="Times New Roman" w:cs="Times New Roman"/>
                <w:sz w:val="28"/>
                <w:szCs w:val="32"/>
              </w:rPr>
            </w:pPr>
            <w:r>
              <w:rPr>
                <w:rFonts w:ascii="Times New Roman" w:hAnsi="Times New Roman" w:cs="Times New Roman"/>
                <w:sz w:val="28"/>
                <w:szCs w:val="32"/>
              </w:rPr>
              <w:t>ИСМб-19-1</w:t>
            </w:r>
          </w:p>
        </w:tc>
        <w:tc>
          <w:tcPr>
            <w:tcW w:w="284" w:type="dxa"/>
          </w:tcPr>
          <w:p w14:paraId="64F918D7" w14:textId="77777777" w:rsidR="0009107B" w:rsidRPr="00465640" w:rsidRDefault="0009107B" w:rsidP="0004528E">
            <w:pPr>
              <w:spacing w:after="0"/>
              <w:jc w:val="center"/>
              <w:rPr>
                <w:rFonts w:ascii="Times New Roman" w:hAnsi="Times New Roman" w:cs="Times New Roman"/>
                <w:sz w:val="28"/>
                <w:szCs w:val="32"/>
              </w:rPr>
            </w:pPr>
          </w:p>
        </w:tc>
        <w:tc>
          <w:tcPr>
            <w:tcW w:w="1843" w:type="dxa"/>
            <w:tcBorders>
              <w:bottom w:val="single" w:sz="4" w:space="0" w:color="auto"/>
            </w:tcBorders>
          </w:tcPr>
          <w:p w14:paraId="433AE4D8" w14:textId="77777777" w:rsidR="0009107B" w:rsidRDefault="0009107B" w:rsidP="0004528E">
            <w:pPr>
              <w:spacing w:after="0"/>
              <w:jc w:val="center"/>
              <w:rPr>
                <w:rFonts w:ascii="Times New Roman" w:hAnsi="Times New Roman" w:cs="Times New Roman"/>
                <w:sz w:val="28"/>
                <w:szCs w:val="28"/>
              </w:rPr>
            </w:pPr>
          </w:p>
        </w:tc>
        <w:tc>
          <w:tcPr>
            <w:tcW w:w="283" w:type="dxa"/>
          </w:tcPr>
          <w:p w14:paraId="456A0C28" w14:textId="77777777" w:rsidR="0009107B" w:rsidRDefault="0009107B" w:rsidP="0004528E">
            <w:pPr>
              <w:spacing w:after="0"/>
              <w:jc w:val="center"/>
              <w:rPr>
                <w:rFonts w:ascii="Times New Roman" w:hAnsi="Times New Roman" w:cs="Times New Roman"/>
                <w:sz w:val="28"/>
                <w:szCs w:val="28"/>
              </w:rPr>
            </w:pPr>
          </w:p>
        </w:tc>
        <w:tc>
          <w:tcPr>
            <w:tcW w:w="2965" w:type="dxa"/>
            <w:tcBorders>
              <w:bottom w:val="single" w:sz="4" w:space="0" w:color="auto"/>
            </w:tcBorders>
          </w:tcPr>
          <w:p w14:paraId="106144A2" w14:textId="77777777" w:rsidR="0009107B" w:rsidRDefault="0009107B" w:rsidP="0004528E">
            <w:pPr>
              <w:spacing w:after="0"/>
              <w:jc w:val="center"/>
              <w:rPr>
                <w:rFonts w:ascii="Times New Roman" w:hAnsi="Times New Roman" w:cs="Times New Roman"/>
                <w:sz w:val="28"/>
                <w:szCs w:val="28"/>
              </w:rPr>
            </w:pPr>
          </w:p>
          <w:p w14:paraId="7E92B61E" w14:textId="77777777" w:rsidR="0009107B" w:rsidRDefault="0009107B" w:rsidP="0004528E">
            <w:pPr>
              <w:spacing w:after="0"/>
              <w:jc w:val="center"/>
              <w:rPr>
                <w:rFonts w:ascii="Times New Roman" w:hAnsi="Times New Roman" w:cs="Times New Roman"/>
                <w:sz w:val="28"/>
                <w:szCs w:val="28"/>
              </w:rPr>
            </w:pPr>
          </w:p>
          <w:p w14:paraId="5D6190BC" w14:textId="77777777" w:rsidR="0009107B" w:rsidRDefault="0009107B" w:rsidP="0004528E">
            <w:pPr>
              <w:spacing w:after="0"/>
              <w:jc w:val="center"/>
              <w:rPr>
                <w:rFonts w:ascii="Times New Roman" w:hAnsi="Times New Roman" w:cs="Times New Roman"/>
                <w:sz w:val="28"/>
                <w:szCs w:val="28"/>
              </w:rPr>
            </w:pPr>
          </w:p>
          <w:p w14:paraId="02FA759C" w14:textId="2D48E5CA" w:rsidR="0009107B" w:rsidRPr="00CC1A99" w:rsidRDefault="00830872" w:rsidP="0004528E">
            <w:pPr>
              <w:spacing w:after="0"/>
              <w:jc w:val="center"/>
              <w:rPr>
                <w:rFonts w:ascii="Times New Roman" w:hAnsi="Times New Roman" w:cs="Times New Roman"/>
                <w:sz w:val="28"/>
                <w:szCs w:val="28"/>
              </w:rPr>
            </w:pPr>
            <w:r>
              <w:rPr>
                <w:rFonts w:ascii="Times New Roman" w:hAnsi="Times New Roman" w:cs="Times New Roman"/>
                <w:sz w:val="28"/>
                <w:szCs w:val="28"/>
              </w:rPr>
              <w:t>Вовиков</w:t>
            </w:r>
            <w:r w:rsidR="0009107B">
              <w:rPr>
                <w:rFonts w:ascii="Times New Roman" w:hAnsi="Times New Roman" w:cs="Times New Roman"/>
                <w:sz w:val="28"/>
                <w:szCs w:val="28"/>
              </w:rPr>
              <w:t xml:space="preserve"> </w:t>
            </w:r>
            <w:r>
              <w:rPr>
                <w:rFonts w:ascii="Times New Roman" w:hAnsi="Times New Roman" w:cs="Times New Roman"/>
                <w:sz w:val="28"/>
                <w:szCs w:val="28"/>
              </w:rPr>
              <w:t>Д</w:t>
            </w:r>
            <w:r w:rsidR="0009107B">
              <w:rPr>
                <w:rFonts w:ascii="Times New Roman" w:hAnsi="Times New Roman" w:cs="Times New Roman"/>
                <w:sz w:val="28"/>
                <w:szCs w:val="28"/>
              </w:rPr>
              <w:t xml:space="preserve">. </w:t>
            </w:r>
            <w:r>
              <w:rPr>
                <w:rFonts w:ascii="Times New Roman" w:hAnsi="Times New Roman" w:cs="Times New Roman"/>
                <w:sz w:val="28"/>
                <w:szCs w:val="28"/>
              </w:rPr>
              <w:t>Е</w:t>
            </w:r>
            <w:r w:rsidR="0009107B">
              <w:rPr>
                <w:rFonts w:ascii="Times New Roman" w:hAnsi="Times New Roman" w:cs="Times New Roman"/>
                <w:sz w:val="28"/>
                <w:szCs w:val="28"/>
              </w:rPr>
              <w:t>.</w:t>
            </w:r>
          </w:p>
        </w:tc>
      </w:tr>
      <w:tr w:rsidR="0009107B" w14:paraId="005EB7CE" w14:textId="77777777" w:rsidTr="0004528E">
        <w:tc>
          <w:tcPr>
            <w:tcW w:w="3085" w:type="dxa"/>
          </w:tcPr>
          <w:p w14:paraId="5C9CBF6F" w14:textId="77777777" w:rsidR="0009107B" w:rsidRDefault="0009107B" w:rsidP="0004528E">
            <w:pPr>
              <w:spacing w:after="0"/>
              <w:rPr>
                <w:rFonts w:ascii="Times New Roman" w:hAnsi="Times New Roman" w:cs="Times New Roman"/>
                <w:sz w:val="28"/>
                <w:szCs w:val="28"/>
              </w:rPr>
            </w:pPr>
          </w:p>
        </w:tc>
        <w:tc>
          <w:tcPr>
            <w:tcW w:w="2018" w:type="dxa"/>
            <w:tcBorders>
              <w:top w:val="single" w:sz="4" w:space="0" w:color="auto"/>
            </w:tcBorders>
          </w:tcPr>
          <w:p w14:paraId="0468EE74" w14:textId="77777777" w:rsidR="0009107B" w:rsidRPr="008368DD" w:rsidRDefault="0009107B" w:rsidP="0004528E">
            <w:pPr>
              <w:spacing w:after="0"/>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шифр</w:t>
            </w:r>
            <w:r w:rsidRPr="008368DD">
              <w:rPr>
                <w:rFonts w:ascii="Times New Roman" w:hAnsi="Times New Roman" w:cs="Times New Roman"/>
                <w:sz w:val="28"/>
                <w:szCs w:val="28"/>
                <w:vertAlign w:val="superscript"/>
              </w:rPr>
              <w:t xml:space="preserve"> группы</w:t>
            </w:r>
          </w:p>
        </w:tc>
        <w:tc>
          <w:tcPr>
            <w:tcW w:w="284" w:type="dxa"/>
          </w:tcPr>
          <w:p w14:paraId="4890858C" w14:textId="77777777" w:rsidR="0009107B" w:rsidRDefault="0009107B" w:rsidP="0004528E">
            <w:pPr>
              <w:spacing w:after="0"/>
              <w:jc w:val="center"/>
              <w:rPr>
                <w:rFonts w:ascii="Times New Roman" w:hAnsi="Times New Roman" w:cs="Times New Roman"/>
                <w:sz w:val="28"/>
                <w:szCs w:val="28"/>
              </w:rPr>
            </w:pPr>
          </w:p>
        </w:tc>
        <w:tc>
          <w:tcPr>
            <w:tcW w:w="1843" w:type="dxa"/>
            <w:tcBorders>
              <w:top w:val="single" w:sz="4" w:space="0" w:color="auto"/>
            </w:tcBorders>
          </w:tcPr>
          <w:p w14:paraId="6B60288B" w14:textId="77777777" w:rsidR="0009107B" w:rsidRPr="008368DD" w:rsidRDefault="0009107B" w:rsidP="0004528E">
            <w:pPr>
              <w:spacing w:after="0"/>
              <w:jc w:val="center"/>
              <w:rPr>
                <w:rFonts w:ascii="Times New Roman" w:hAnsi="Times New Roman" w:cs="Times New Roman"/>
                <w:sz w:val="28"/>
                <w:szCs w:val="28"/>
                <w:vertAlign w:val="superscript"/>
              </w:rPr>
            </w:pPr>
            <w:r w:rsidRPr="008368DD">
              <w:rPr>
                <w:rFonts w:ascii="Times New Roman" w:hAnsi="Times New Roman" w:cs="Times New Roman"/>
                <w:sz w:val="28"/>
                <w:szCs w:val="28"/>
                <w:vertAlign w:val="superscript"/>
              </w:rPr>
              <w:t>подпись</w:t>
            </w:r>
          </w:p>
        </w:tc>
        <w:tc>
          <w:tcPr>
            <w:tcW w:w="283" w:type="dxa"/>
          </w:tcPr>
          <w:p w14:paraId="630050C8" w14:textId="77777777" w:rsidR="0009107B" w:rsidRDefault="0009107B" w:rsidP="0004528E">
            <w:pPr>
              <w:spacing w:after="0"/>
              <w:jc w:val="center"/>
              <w:rPr>
                <w:rFonts w:ascii="Times New Roman" w:hAnsi="Times New Roman" w:cs="Times New Roman"/>
                <w:sz w:val="28"/>
                <w:szCs w:val="28"/>
              </w:rPr>
            </w:pPr>
          </w:p>
        </w:tc>
        <w:tc>
          <w:tcPr>
            <w:tcW w:w="2965" w:type="dxa"/>
            <w:tcBorders>
              <w:top w:val="single" w:sz="4" w:space="0" w:color="auto"/>
            </w:tcBorders>
          </w:tcPr>
          <w:p w14:paraId="1E280544" w14:textId="77777777" w:rsidR="0009107B" w:rsidRPr="008368DD" w:rsidRDefault="0009107B" w:rsidP="0004528E">
            <w:pPr>
              <w:spacing w:after="0"/>
              <w:jc w:val="center"/>
              <w:rPr>
                <w:rFonts w:ascii="Times New Roman" w:hAnsi="Times New Roman" w:cs="Times New Roman"/>
                <w:sz w:val="28"/>
                <w:szCs w:val="28"/>
                <w:vertAlign w:val="superscript"/>
              </w:rPr>
            </w:pPr>
            <w:r w:rsidRPr="008368DD">
              <w:rPr>
                <w:rFonts w:ascii="Times New Roman" w:hAnsi="Times New Roman" w:cs="Times New Roman"/>
                <w:sz w:val="28"/>
                <w:szCs w:val="28"/>
                <w:vertAlign w:val="superscript"/>
              </w:rPr>
              <w:t>Фамилия ИО</w:t>
            </w:r>
            <w:r>
              <w:rPr>
                <w:rFonts w:ascii="Times New Roman" w:hAnsi="Times New Roman" w:cs="Times New Roman"/>
                <w:sz w:val="28"/>
                <w:szCs w:val="28"/>
                <w:vertAlign w:val="superscript"/>
              </w:rPr>
              <w:t xml:space="preserve"> </w:t>
            </w:r>
          </w:p>
        </w:tc>
      </w:tr>
      <w:tr w:rsidR="0009107B" w14:paraId="4C674735" w14:textId="77777777" w:rsidTr="0004528E">
        <w:tc>
          <w:tcPr>
            <w:tcW w:w="3085" w:type="dxa"/>
          </w:tcPr>
          <w:p w14:paraId="4CBE12DB" w14:textId="77777777" w:rsidR="0009107B" w:rsidRDefault="0009107B" w:rsidP="0004528E">
            <w:pPr>
              <w:spacing w:after="0"/>
              <w:rPr>
                <w:rFonts w:ascii="Times New Roman" w:hAnsi="Times New Roman" w:cs="Times New Roman"/>
                <w:sz w:val="28"/>
                <w:szCs w:val="28"/>
              </w:rPr>
            </w:pPr>
            <w:r>
              <w:rPr>
                <w:rFonts w:ascii="Times New Roman" w:hAnsi="Times New Roman" w:cs="Times New Roman"/>
                <w:sz w:val="28"/>
                <w:szCs w:val="28"/>
              </w:rPr>
              <w:t>Проверил:</w:t>
            </w:r>
          </w:p>
        </w:tc>
        <w:tc>
          <w:tcPr>
            <w:tcW w:w="2018" w:type="dxa"/>
            <w:tcBorders>
              <w:bottom w:val="single" w:sz="4" w:space="0" w:color="auto"/>
            </w:tcBorders>
          </w:tcPr>
          <w:p w14:paraId="32E63E2B" w14:textId="4FFF688E" w:rsidR="0009107B" w:rsidRDefault="00465FCA" w:rsidP="0004528E">
            <w:pPr>
              <w:spacing w:after="0"/>
              <w:jc w:val="center"/>
              <w:rPr>
                <w:rFonts w:ascii="Times New Roman" w:hAnsi="Times New Roman" w:cs="Times New Roman"/>
                <w:sz w:val="28"/>
                <w:szCs w:val="28"/>
              </w:rPr>
            </w:pPr>
            <w:r>
              <w:rPr>
                <w:rFonts w:ascii="Times New Roman" w:hAnsi="Times New Roman" w:cs="Times New Roman"/>
                <w:sz w:val="28"/>
                <w:szCs w:val="28"/>
              </w:rPr>
              <w:t>доцент</w:t>
            </w:r>
          </w:p>
        </w:tc>
        <w:tc>
          <w:tcPr>
            <w:tcW w:w="284" w:type="dxa"/>
          </w:tcPr>
          <w:p w14:paraId="45EBBAFB" w14:textId="77777777" w:rsidR="0009107B" w:rsidRDefault="0009107B" w:rsidP="0004528E">
            <w:pPr>
              <w:spacing w:after="0"/>
              <w:jc w:val="center"/>
              <w:rPr>
                <w:rFonts w:ascii="Times New Roman" w:hAnsi="Times New Roman" w:cs="Times New Roman"/>
                <w:sz w:val="28"/>
                <w:szCs w:val="28"/>
              </w:rPr>
            </w:pPr>
          </w:p>
        </w:tc>
        <w:tc>
          <w:tcPr>
            <w:tcW w:w="1843" w:type="dxa"/>
            <w:tcBorders>
              <w:bottom w:val="single" w:sz="4" w:space="0" w:color="auto"/>
            </w:tcBorders>
          </w:tcPr>
          <w:p w14:paraId="7F711455" w14:textId="77777777" w:rsidR="0009107B" w:rsidRDefault="0009107B" w:rsidP="0004528E">
            <w:pPr>
              <w:spacing w:after="0"/>
              <w:jc w:val="center"/>
              <w:rPr>
                <w:rFonts w:ascii="Times New Roman" w:hAnsi="Times New Roman" w:cs="Times New Roman"/>
                <w:sz w:val="28"/>
                <w:szCs w:val="28"/>
              </w:rPr>
            </w:pPr>
          </w:p>
        </w:tc>
        <w:tc>
          <w:tcPr>
            <w:tcW w:w="283" w:type="dxa"/>
          </w:tcPr>
          <w:p w14:paraId="30260953" w14:textId="77777777" w:rsidR="0009107B" w:rsidRDefault="0009107B" w:rsidP="0004528E">
            <w:pPr>
              <w:spacing w:after="0"/>
              <w:jc w:val="center"/>
              <w:rPr>
                <w:rFonts w:ascii="Times New Roman" w:hAnsi="Times New Roman" w:cs="Times New Roman"/>
                <w:sz w:val="28"/>
                <w:szCs w:val="28"/>
              </w:rPr>
            </w:pPr>
          </w:p>
        </w:tc>
        <w:tc>
          <w:tcPr>
            <w:tcW w:w="2965" w:type="dxa"/>
            <w:tcBorders>
              <w:bottom w:val="single" w:sz="4" w:space="0" w:color="auto"/>
            </w:tcBorders>
          </w:tcPr>
          <w:p w14:paraId="3E408626" w14:textId="23741375" w:rsidR="0009107B" w:rsidRPr="00230EE7" w:rsidRDefault="0009107B" w:rsidP="0004528E">
            <w:pPr>
              <w:spacing w:after="0"/>
              <w:jc w:val="center"/>
              <w:rPr>
                <w:rFonts w:ascii="Times New Roman" w:hAnsi="Times New Roman" w:cs="Times New Roman"/>
                <w:sz w:val="28"/>
                <w:szCs w:val="28"/>
              </w:rPr>
            </w:pPr>
            <w:r>
              <w:rPr>
                <w:rFonts w:ascii="Times New Roman" w:hAnsi="Times New Roman" w:cs="Times New Roman"/>
                <w:sz w:val="28"/>
                <w:szCs w:val="28"/>
              </w:rPr>
              <w:t>Бахвалов С.В.</w:t>
            </w:r>
          </w:p>
        </w:tc>
      </w:tr>
      <w:tr w:rsidR="0009107B" w14:paraId="4AC71606" w14:textId="77777777" w:rsidTr="0004528E">
        <w:tc>
          <w:tcPr>
            <w:tcW w:w="3085" w:type="dxa"/>
          </w:tcPr>
          <w:p w14:paraId="31238935" w14:textId="77777777" w:rsidR="0009107B" w:rsidRDefault="0009107B" w:rsidP="0004528E">
            <w:pPr>
              <w:spacing w:after="0"/>
              <w:rPr>
                <w:rFonts w:ascii="Times New Roman" w:hAnsi="Times New Roman" w:cs="Times New Roman"/>
                <w:sz w:val="28"/>
                <w:szCs w:val="28"/>
              </w:rPr>
            </w:pPr>
          </w:p>
        </w:tc>
        <w:tc>
          <w:tcPr>
            <w:tcW w:w="2018" w:type="dxa"/>
            <w:tcBorders>
              <w:top w:val="single" w:sz="4" w:space="0" w:color="auto"/>
            </w:tcBorders>
          </w:tcPr>
          <w:p w14:paraId="3B537EA3" w14:textId="77777777" w:rsidR="0009107B" w:rsidRPr="008368DD" w:rsidRDefault="0009107B" w:rsidP="0004528E">
            <w:pPr>
              <w:spacing w:after="0"/>
              <w:jc w:val="center"/>
              <w:rPr>
                <w:rFonts w:ascii="Times New Roman" w:hAnsi="Times New Roman" w:cs="Times New Roman"/>
                <w:sz w:val="28"/>
                <w:szCs w:val="28"/>
                <w:vertAlign w:val="superscript"/>
              </w:rPr>
            </w:pPr>
            <w:r w:rsidRPr="008368DD">
              <w:rPr>
                <w:rFonts w:ascii="Times New Roman" w:hAnsi="Times New Roman" w:cs="Times New Roman"/>
                <w:sz w:val="28"/>
                <w:szCs w:val="28"/>
                <w:vertAlign w:val="superscript"/>
              </w:rPr>
              <w:t>должность</w:t>
            </w:r>
          </w:p>
        </w:tc>
        <w:tc>
          <w:tcPr>
            <w:tcW w:w="284" w:type="dxa"/>
          </w:tcPr>
          <w:p w14:paraId="0D2DF887" w14:textId="77777777" w:rsidR="0009107B" w:rsidRPr="008368DD" w:rsidRDefault="0009107B" w:rsidP="0004528E">
            <w:pPr>
              <w:spacing w:after="0"/>
              <w:jc w:val="center"/>
              <w:rPr>
                <w:rFonts w:ascii="Times New Roman" w:hAnsi="Times New Roman" w:cs="Times New Roman"/>
                <w:sz w:val="28"/>
                <w:szCs w:val="28"/>
                <w:vertAlign w:val="superscript"/>
              </w:rPr>
            </w:pPr>
          </w:p>
        </w:tc>
        <w:tc>
          <w:tcPr>
            <w:tcW w:w="1843" w:type="dxa"/>
            <w:tcBorders>
              <w:top w:val="single" w:sz="4" w:space="0" w:color="auto"/>
            </w:tcBorders>
          </w:tcPr>
          <w:p w14:paraId="37A40732" w14:textId="77777777" w:rsidR="0009107B" w:rsidRPr="008368DD" w:rsidRDefault="0009107B" w:rsidP="0004528E">
            <w:pPr>
              <w:spacing w:after="0"/>
              <w:jc w:val="center"/>
              <w:rPr>
                <w:rFonts w:ascii="Times New Roman" w:hAnsi="Times New Roman" w:cs="Times New Roman"/>
                <w:sz w:val="28"/>
                <w:szCs w:val="28"/>
                <w:vertAlign w:val="superscript"/>
              </w:rPr>
            </w:pPr>
            <w:r w:rsidRPr="008368DD">
              <w:rPr>
                <w:rFonts w:ascii="Times New Roman" w:hAnsi="Times New Roman" w:cs="Times New Roman"/>
                <w:sz w:val="28"/>
                <w:szCs w:val="28"/>
                <w:vertAlign w:val="superscript"/>
              </w:rPr>
              <w:t>подпись</w:t>
            </w:r>
          </w:p>
        </w:tc>
        <w:tc>
          <w:tcPr>
            <w:tcW w:w="283" w:type="dxa"/>
          </w:tcPr>
          <w:p w14:paraId="2AB4CCD3" w14:textId="77777777" w:rsidR="0009107B" w:rsidRPr="008368DD" w:rsidRDefault="0009107B" w:rsidP="0004528E">
            <w:pPr>
              <w:spacing w:after="0"/>
              <w:jc w:val="center"/>
              <w:rPr>
                <w:rFonts w:ascii="Times New Roman" w:hAnsi="Times New Roman" w:cs="Times New Roman"/>
                <w:sz w:val="28"/>
                <w:szCs w:val="28"/>
                <w:vertAlign w:val="superscript"/>
              </w:rPr>
            </w:pPr>
          </w:p>
        </w:tc>
        <w:tc>
          <w:tcPr>
            <w:tcW w:w="2965" w:type="dxa"/>
            <w:tcBorders>
              <w:top w:val="single" w:sz="4" w:space="0" w:color="auto"/>
            </w:tcBorders>
          </w:tcPr>
          <w:p w14:paraId="75229550" w14:textId="77777777" w:rsidR="0009107B" w:rsidRPr="008368DD" w:rsidRDefault="0009107B" w:rsidP="0004528E">
            <w:pPr>
              <w:spacing w:after="0"/>
              <w:jc w:val="center"/>
              <w:rPr>
                <w:rFonts w:ascii="Times New Roman" w:hAnsi="Times New Roman" w:cs="Times New Roman"/>
                <w:sz w:val="28"/>
                <w:szCs w:val="28"/>
                <w:vertAlign w:val="superscript"/>
              </w:rPr>
            </w:pPr>
            <w:r w:rsidRPr="008368DD">
              <w:rPr>
                <w:rFonts w:ascii="Times New Roman" w:hAnsi="Times New Roman" w:cs="Times New Roman"/>
                <w:sz w:val="28"/>
                <w:szCs w:val="28"/>
                <w:vertAlign w:val="superscript"/>
              </w:rPr>
              <w:t>Фамилия ИО</w:t>
            </w:r>
          </w:p>
        </w:tc>
      </w:tr>
    </w:tbl>
    <w:p w14:paraId="52A4B6AD" w14:textId="77777777" w:rsidR="0009107B" w:rsidRDefault="0009107B" w:rsidP="0009107B">
      <w:pPr>
        <w:spacing w:before="600" w:after="0" w:line="240" w:lineRule="auto"/>
        <w:rPr>
          <w:rFonts w:ascii="Times New Roman" w:hAnsi="Times New Roman" w:cs="Times New Roman"/>
          <w:sz w:val="28"/>
          <w:szCs w:val="28"/>
        </w:rPr>
      </w:pPr>
    </w:p>
    <w:p w14:paraId="1400E42A" w14:textId="77777777" w:rsidR="0009107B" w:rsidRDefault="0009107B" w:rsidP="0009107B">
      <w:pPr>
        <w:spacing w:before="600" w:after="0" w:line="240" w:lineRule="auto"/>
        <w:jc w:val="center"/>
        <w:rPr>
          <w:rFonts w:ascii="Times New Roman" w:eastAsia="Times New Roman" w:hAnsi="Times New Roman" w:cs="Times New Roman"/>
          <w:sz w:val="28"/>
          <w:szCs w:val="28"/>
          <w:lang w:eastAsia="ru-RU"/>
        </w:rPr>
      </w:pPr>
      <w:r w:rsidRPr="00155F7C">
        <w:rPr>
          <w:rFonts w:ascii="Times New Roman" w:hAnsi="Times New Roman" w:cs="Times New Roman"/>
          <w:sz w:val="28"/>
          <w:szCs w:val="28"/>
        </w:rPr>
        <w:t xml:space="preserve">Иркутск. </w:t>
      </w:r>
      <w:r w:rsidRPr="00155F7C">
        <w:rPr>
          <w:rFonts w:ascii="Times New Roman" w:hAnsi="Times New Roman" w:cs="Times New Roman"/>
          <w:sz w:val="28"/>
          <w:szCs w:val="28"/>
        </w:rPr>
        <w:fldChar w:fldCharType="begin"/>
      </w:r>
      <w:r w:rsidRPr="00155F7C">
        <w:rPr>
          <w:rFonts w:ascii="Times New Roman" w:hAnsi="Times New Roman" w:cs="Times New Roman"/>
          <w:sz w:val="28"/>
          <w:szCs w:val="28"/>
        </w:rPr>
        <w:instrText xml:space="preserve"> CREATEDATE  \@ "yyyy 'г.'"  \* MERGEFORMAT </w:instrText>
      </w:r>
      <w:r w:rsidRPr="00155F7C">
        <w:rPr>
          <w:rFonts w:ascii="Times New Roman" w:hAnsi="Times New Roman" w:cs="Times New Roman"/>
          <w:sz w:val="28"/>
          <w:szCs w:val="28"/>
        </w:rPr>
        <w:fldChar w:fldCharType="separate"/>
      </w:r>
      <w:r>
        <w:rPr>
          <w:rFonts w:ascii="Times New Roman" w:hAnsi="Times New Roman" w:cs="Times New Roman"/>
          <w:noProof/>
          <w:sz w:val="28"/>
          <w:szCs w:val="28"/>
        </w:rPr>
        <w:t>202</w:t>
      </w:r>
      <w:r>
        <w:rPr>
          <w:rFonts w:ascii="Times New Roman" w:hAnsi="Times New Roman" w:cs="Times New Roman"/>
          <w:noProof/>
          <w:sz w:val="28"/>
          <w:szCs w:val="28"/>
          <w:lang w:val="en-US"/>
        </w:rPr>
        <w:t>2</w:t>
      </w:r>
      <w:r>
        <w:rPr>
          <w:rFonts w:ascii="Times New Roman" w:hAnsi="Times New Roman" w:cs="Times New Roman"/>
          <w:noProof/>
          <w:sz w:val="28"/>
          <w:szCs w:val="28"/>
        </w:rPr>
        <w:t xml:space="preserve"> г.</w:t>
      </w:r>
      <w:r w:rsidRPr="00155F7C">
        <w:rPr>
          <w:rFonts w:ascii="Times New Roman" w:hAnsi="Times New Roman" w:cs="Times New Roman"/>
          <w:sz w:val="28"/>
          <w:szCs w:val="28"/>
        </w:rPr>
        <w:fldChar w:fldCharType="end"/>
      </w:r>
      <w:r>
        <w:rPr>
          <w:rFonts w:ascii="Times New Roman" w:eastAsia="Times New Roman" w:hAnsi="Times New Roman" w:cs="Times New Roman"/>
          <w:sz w:val="28"/>
          <w:szCs w:val="28"/>
          <w:lang w:eastAsia="ru-RU"/>
        </w:rPr>
        <w:br w:type="page"/>
      </w:r>
    </w:p>
    <w:tbl>
      <w:tblPr>
        <w:tblStyle w:val="a3"/>
        <w:tblpPr w:leftFromText="180" w:rightFromText="180" w:vertAnchor="text" w:horzAnchor="margin" w:tblpY="126"/>
        <w:tblW w:w="0" w:type="auto"/>
        <w:tblLook w:val="04A0" w:firstRow="1" w:lastRow="0" w:firstColumn="1" w:lastColumn="0" w:noHBand="0" w:noVBand="1"/>
      </w:tblPr>
      <w:tblGrid>
        <w:gridCol w:w="4672"/>
        <w:gridCol w:w="4673"/>
      </w:tblGrid>
      <w:tr w:rsidR="00830872" w:rsidRPr="00830872" w14:paraId="0D49C1F8" w14:textId="77777777" w:rsidTr="005D4BFA">
        <w:tc>
          <w:tcPr>
            <w:tcW w:w="4672" w:type="dxa"/>
          </w:tcPr>
          <w:p w14:paraId="039EAF61" w14:textId="77777777" w:rsidR="00830872" w:rsidRPr="00830872" w:rsidRDefault="00830872" w:rsidP="00830872">
            <w:pPr>
              <w:pStyle w:val="a8"/>
              <w:ind w:firstLine="0"/>
              <w:jc w:val="center"/>
              <w:rPr>
                <w:lang w:val="en-US"/>
              </w:rPr>
            </w:pPr>
            <w:r w:rsidRPr="00830872">
              <w:lastRenderedPageBreak/>
              <w:t>ILADA от InfoLada</w:t>
            </w:r>
          </w:p>
        </w:tc>
        <w:tc>
          <w:tcPr>
            <w:tcW w:w="4673" w:type="dxa"/>
          </w:tcPr>
          <w:p w14:paraId="79BAC5F8" w14:textId="77777777" w:rsidR="00830872" w:rsidRPr="00830872" w:rsidRDefault="00830872" w:rsidP="00830872">
            <w:pPr>
              <w:pStyle w:val="a8"/>
              <w:ind w:firstLine="0"/>
              <w:jc w:val="center"/>
            </w:pPr>
            <w:r w:rsidRPr="00830872">
              <w:t>SyteLine ERP</w:t>
            </w:r>
          </w:p>
        </w:tc>
      </w:tr>
      <w:tr w:rsidR="00830872" w:rsidRPr="00830872" w14:paraId="155F6D0A" w14:textId="77777777" w:rsidTr="005D4BFA">
        <w:tc>
          <w:tcPr>
            <w:tcW w:w="4672" w:type="dxa"/>
          </w:tcPr>
          <w:p w14:paraId="61A2F8C5" w14:textId="77777777" w:rsidR="00830872" w:rsidRPr="00830872" w:rsidRDefault="00830872" w:rsidP="00830872">
            <w:pPr>
              <w:pStyle w:val="a8"/>
            </w:pPr>
            <w:r w:rsidRPr="00830872">
              <w:t>ИЛАДА — это интегрированная система, которая предусматривает поддержку системы менеджмента качества на предприятии в соответствии с рекомендациями стандарта ИСО/МЭК 9001:2000, ИСО/МЭК 9004:2000.</w:t>
            </w:r>
          </w:p>
          <w:p w14:paraId="442E87D1" w14:textId="77777777" w:rsidR="00830872" w:rsidRPr="00830872" w:rsidRDefault="00830872" w:rsidP="00830872">
            <w:pPr>
              <w:pStyle w:val="a8"/>
            </w:pPr>
          </w:p>
        </w:tc>
        <w:tc>
          <w:tcPr>
            <w:tcW w:w="4673" w:type="dxa"/>
          </w:tcPr>
          <w:p w14:paraId="481D2621" w14:textId="77777777" w:rsidR="00830872" w:rsidRPr="00830872" w:rsidRDefault="00830872" w:rsidP="00830872">
            <w:pPr>
              <w:pStyle w:val="a8"/>
              <w:rPr>
                <w:color w:val="000000"/>
                <w:shd w:val="clear" w:color="auto" w:fill="FFFFFF"/>
              </w:rPr>
            </w:pPr>
            <w:r w:rsidRPr="00830872">
              <w:rPr>
                <w:color w:val="000000"/>
                <w:shd w:val="clear" w:color="auto" w:fill="FFFFFF"/>
              </w:rPr>
              <w:t>Система SyteLine ERP представляет собой серьезную и гибкую основу для расширения за счет дополнительных комплементарных программных продуктов, обеспечивающих в комплексе широкую функциональность и поддержку передовых технологий, позволяя эффективно управлять бизнесом в различных отраслях промышленности.</w:t>
            </w:r>
          </w:p>
          <w:p w14:paraId="214CAB96" w14:textId="77777777" w:rsidR="00830872" w:rsidRPr="00830872" w:rsidRDefault="00830872" w:rsidP="00830872">
            <w:pPr>
              <w:pStyle w:val="a8"/>
            </w:pPr>
          </w:p>
        </w:tc>
      </w:tr>
      <w:tr w:rsidR="00830872" w:rsidRPr="00830872" w14:paraId="1C3C1CCD" w14:textId="77777777" w:rsidTr="005D4BFA">
        <w:tc>
          <w:tcPr>
            <w:tcW w:w="9345" w:type="dxa"/>
            <w:gridSpan w:val="2"/>
          </w:tcPr>
          <w:p w14:paraId="08E6E06B" w14:textId="77777777" w:rsidR="00830872" w:rsidRPr="00830872" w:rsidRDefault="00830872" w:rsidP="00830872">
            <w:pPr>
              <w:pStyle w:val="a8"/>
              <w:ind w:firstLine="0"/>
              <w:jc w:val="center"/>
              <w:rPr>
                <w:b/>
                <w:bCs/>
                <w:color w:val="000000"/>
                <w:shd w:val="clear" w:color="auto" w:fill="FFFFFF"/>
              </w:rPr>
            </w:pPr>
            <w:r w:rsidRPr="00830872">
              <w:rPr>
                <w:b/>
                <w:bCs/>
                <w:color w:val="000000"/>
                <w:shd w:val="clear" w:color="auto" w:fill="FFFFFF"/>
              </w:rPr>
              <w:t>Технические возможности</w:t>
            </w:r>
          </w:p>
        </w:tc>
      </w:tr>
      <w:tr w:rsidR="00830872" w:rsidRPr="00830872" w14:paraId="535AD918" w14:textId="77777777" w:rsidTr="005D4BFA">
        <w:tc>
          <w:tcPr>
            <w:tcW w:w="4672" w:type="dxa"/>
          </w:tcPr>
          <w:p w14:paraId="4929933A"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процессно-проектный подход</w:t>
            </w:r>
          </w:p>
          <w:p w14:paraId="5B01FF18"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мобильность</w:t>
            </w:r>
          </w:p>
          <w:p w14:paraId="76A4328D"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встроенный документооборот с хранением документов произвольных форматов</w:t>
            </w:r>
          </w:p>
          <w:p w14:paraId="14344E93"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Генератор информационных систем</w:t>
            </w:r>
          </w:p>
          <w:p w14:paraId="35B720EA"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механизм межсистемного обмена информацией</w:t>
            </w:r>
          </w:p>
          <w:p w14:paraId="4D767DBC"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конструктор бизнес-процессов и организационной структуры</w:t>
            </w:r>
          </w:p>
          <w:p w14:paraId="55C26F23"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протоколирование изменений документов</w:t>
            </w:r>
          </w:p>
          <w:p w14:paraId="1F2E6364"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многоплановый учет и отчетность</w:t>
            </w:r>
          </w:p>
          <w:p w14:paraId="51A7A65B"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база знаний по часто задаваемым вопросам</w:t>
            </w:r>
          </w:p>
          <w:p w14:paraId="27A5BF49" w14:textId="77777777" w:rsidR="00830872" w:rsidRPr="00830872" w:rsidRDefault="00830872" w:rsidP="005408D5">
            <w:pPr>
              <w:pStyle w:val="a8"/>
              <w:numPr>
                <w:ilvl w:val="0"/>
                <w:numId w:val="1"/>
              </w:numPr>
              <w:ind w:left="306" w:hanging="142"/>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окно единого доступа</w:t>
            </w:r>
          </w:p>
          <w:p w14:paraId="1CA81F46" w14:textId="77777777" w:rsidR="00830872" w:rsidRPr="00830872" w:rsidRDefault="00830872" w:rsidP="005408D5">
            <w:pPr>
              <w:pStyle w:val="a8"/>
              <w:numPr>
                <w:ilvl w:val="0"/>
                <w:numId w:val="1"/>
              </w:numPr>
              <w:ind w:left="306" w:hanging="142"/>
            </w:pPr>
            <w:r w:rsidRPr="00830872">
              <w:rPr>
                <w:rStyle w:val="a9"/>
                <w:rFonts w:cs="Times New Roman"/>
                <w:color w:val="000000"/>
                <w:szCs w:val="28"/>
                <w:shd w:val="clear" w:color="auto" w:fill="FFFFFF"/>
              </w:rPr>
              <w:t>единое информационное пространство</w:t>
            </w:r>
          </w:p>
        </w:tc>
        <w:tc>
          <w:tcPr>
            <w:tcW w:w="4673" w:type="dxa"/>
          </w:tcPr>
          <w:p w14:paraId="78C48C67" w14:textId="77777777" w:rsidR="00830872" w:rsidRPr="00830872" w:rsidRDefault="00830872" w:rsidP="005408D5">
            <w:pPr>
              <w:pStyle w:val="a8"/>
              <w:numPr>
                <w:ilvl w:val="0"/>
                <w:numId w:val="1"/>
              </w:numPr>
              <w:ind w:left="319" w:hanging="141"/>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Планирование и графики</w:t>
            </w:r>
          </w:p>
          <w:p w14:paraId="274B52AA" w14:textId="77777777" w:rsidR="00830872" w:rsidRPr="00830872" w:rsidRDefault="00830872" w:rsidP="005408D5">
            <w:pPr>
              <w:pStyle w:val="a8"/>
              <w:numPr>
                <w:ilvl w:val="0"/>
                <w:numId w:val="1"/>
              </w:numPr>
              <w:ind w:left="319" w:hanging="141"/>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Планирование с учетом ограничений производственных мощностей</w:t>
            </w:r>
          </w:p>
          <w:p w14:paraId="0FAF185B" w14:textId="77777777" w:rsidR="00830872" w:rsidRPr="00830872" w:rsidRDefault="00830872" w:rsidP="005408D5">
            <w:pPr>
              <w:pStyle w:val="a8"/>
              <w:numPr>
                <w:ilvl w:val="0"/>
                <w:numId w:val="1"/>
              </w:numPr>
              <w:ind w:left="319" w:hanging="141"/>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Контроль в цехах</w:t>
            </w:r>
          </w:p>
          <w:p w14:paraId="4B46114E" w14:textId="77777777" w:rsidR="00830872" w:rsidRPr="00830872" w:rsidRDefault="00830872" w:rsidP="005408D5">
            <w:pPr>
              <w:pStyle w:val="a8"/>
              <w:numPr>
                <w:ilvl w:val="0"/>
                <w:numId w:val="1"/>
              </w:numPr>
              <w:ind w:left="319" w:hanging="141"/>
              <w:rPr>
                <w:rStyle w:val="a9"/>
                <w:rFonts w:cs="Times New Roman"/>
                <w:b w:val="0"/>
                <w:bCs w:val="0"/>
                <w:color w:val="000000"/>
                <w:szCs w:val="28"/>
                <w:shd w:val="clear" w:color="auto" w:fill="FFFFFF"/>
              </w:rPr>
            </w:pPr>
            <w:r w:rsidRPr="00830872">
              <w:rPr>
                <w:rStyle w:val="a9"/>
                <w:rFonts w:cs="Times New Roman"/>
                <w:color w:val="000000"/>
                <w:szCs w:val="28"/>
                <w:shd w:val="clear" w:color="auto" w:fill="FFFFFF"/>
              </w:rPr>
              <w:t>Поддержка производств смешанного типа: проектирование на заказ, изготовление на заказ, изготовление на склад и т. д.</w:t>
            </w:r>
          </w:p>
          <w:p w14:paraId="5A12CAA8"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Управление качеством и обслуживанием</w:t>
            </w:r>
          </w:p>
          <w:p w14:paraId="1DF56966"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Продажи запасных частей и сопутствующих продуктов</w:t>
            </w:r>
          </w:p>
          <w:p w14:paraId="6AD923C7"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Бизнес-аналитика</w:t>
            </w:r>
          </w:p>
          <w:p w14:paraId="273E6C33"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Информационные панели, показатели и отчеты на основе ролей</w:t>
            </w:r>
          </w:p>
          <w:p w14:paraId="20C9B161"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Контекстная и прогнозная аналитика</w:t>
            </w:r>
          </w:p>
          <w:p w14:paraId="74A68956"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Финансовые и операционные отчеты</w:t>
            </w:r>
          </w:p>
          <w:p w14:paraId="33EFA3CD"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Передовая технологическая платформа</w:t>
            </w:r>
          </w:p>
          <w:p w14:paraId="0B6BB72F"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Безопасность</w:t>
            </w:r>
          </w:p>
          <w:p w14:paraId="3E5F3308"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Расширяемость</w:t>
            </w:r>
          </w:p>
          <w:p w14:paraId="65359325" w14:textId="77777777" w:rsidR="00830872" w:rsidRPr="00830872" w:rsidRDefault="00830872" w:rsidP="005408D5">
            <w:pPr>
              <w:pStyle w:val="a8"/>
              <w:numPr>
                <w:ilvl w:val="0"/>
                <w:numId w:val="1"/>
              </w:numPr>
              <w:ind w:left="319" w:hanging="141"/>
              <w:rPr>
                <w:color w:val="000000"/>
                <w:shd w:val="clear" w:color="auto" w:fill="FFFFFF"/>
              </w:rPr>
            </w:pPr>
            <w:r w:rsidRPr="00830872">
              <w:rPr>
                <w:color w:val="000000"/>
                <w:shd w:val="clear" w:color="auto" w:fill="FFFFFF"/>
              </w:rPr>
              <w:t>Интеграция</w:t>
            </w:r>
          </w:p>
        </w:tc>
      </w:tr>
      <w:tr w:rsidR="00830872" w:rsidRPr="00830872" w14:paraId="4BB0D4B5" w14:textId="77777777" w:rsidTr="005D4BFA">
        <w:tc>
          <w:tcPr>
            <w:tcW w:w="9345" w:type="dxa"/>
            <w:gridSpan w:val="2"/>
          </w:tcPr>
          <w:p w14:paraId="5F4741B6" w14:textId="77777777" w:rsidR="00830872" w:rsidRPr="00830872" w:rsidRDefault="00830872" w:rsidP="00830872">
            <w:pPr>
              <w:pStyle w:val="a8"/>
              <w:ind w:firstLine="0"/>
              <w:jc w:val="center"/>
              <w:rPr>
                <w:b/>
                <w:bCs/>
                <w:color w:val="000000"/>
                <w:shd w:val="clear" w:color="auto" w:fill="FFFFFF"/>
              </w:rPr>
            </w:pPr>
            <w:r w:rsidRPr="00830872">
              <w:rPr>
                <w:b/>
                <w:bCs/>
                <w:color w:val="000000"/>
                <w:shd w:val="clear" w:color="auto" w:fill="FFFFFF"/>
              </w:rPr>
              <w:t>Функциональные возможности</w:t>
            </w:r>
          </w:p>
        </w:tc>
      </w:tr>
      <w:tr w:rsidR="00830872" w:rsidRPr="00830872" w14:paraId="4DEFD5B0" w14:textId="77777777" w:rsidTr="005D4BFA">
        <w:tc>
          <w:tcPr>
            <w:tcW w:w="4672" w:type="dxa"/>
          </w:tcPr>
          <w:p w14:paraId="59DD0BAE" w14:textId="77777777" w:rsidR="00830872" w:rsidRPr="00830872" w:rsidRDefault="00830872" w:rsidP="00830872">
            <w:pPr>
              <w:pStyle w:val="a8"/>
              <w:ind w:firstLine="0"/>
            </w:pPr>
            <w:r w:rsidRPr="00830872">
              <w:rPr>
                <w:b/>
                <w:bCs/>
              </w:rPr>
              <w:lastRenderedPageBreak/>
              <w:t>Управление взаимоотношениями с клиентом</w:t>
            </w:r>
            <w:r w:rsidRPr="00830872">
              <w:t xml:space="preserve"> -формирование Единой клиентской базы данных, предназначенной для хранения сведений обо всех партнерах предприятия — клиентах и тех юридических лицах, для которых предприятие является клиентом.</w:t>
            </w:r>
          </w:p>
          <w:p w14:paraId="1015E995" w14:textId="77777777" w:rsidR="00830872" w:rsidRPr="00830872" w:rsidRDefault="00830872" w:rsidP="00830872">
            <w:pPr>
              <w:pStyle w:val="a8"/>
            </w:pPr>
          </w:p>
        </w:tc>
        <w:tc>
          <w:tcPr>
            <w:tcW w:w="4673" w:type="dxa"/>
          </w:tcPr>
          <w:p w14:paraId="33AEA4AA" w14:textId="77777777" w:rsidR="00830872" w:rsidRPr="00830872" w:rsidRDefault="00830872" w:rsidP="00830872">
            <w:pPr>
              <w:pStyle w:val="a8"/>
              <w:ind w:firstLine="0"/>
              <w:rPr>
                <w:color w:val="000000"/>
                <w:shd w:val="clear" w:color="auto" w:fill="FFFFFF"/>
              </w:rPr>
            </w:pPr>
            <w:r w:rsidRPr="00830872">
              <w:rPr>
                <w:b/>
                <w:bCs/>
                <w:color w:val="000000"/>
                <w:shd w:val="clear" w:color="auto" w:fill="FFFFFF"/>
              </w:rPr>
              <w:t>Обслуживание клиентов</w:t>
            </w:r>
            <w:r w:rsidRPr="00830872">
              <w:rPr>
                <w:color w:val="000000"/>
                <w:shd w:val="clear" w:color="auto" w:fill="FFFFFF"/>
              </w:rPr>
              <w:t xml:space="preserve"> - система SyteLine ERP позволяет обрабатывать заказы клиентов быстро, гарантируя, что предложения, сделанные клиентам, будут реалистичны и выполнимы. При этом, скорость отклика на запрос такова, что позволяет в течение нескольких минут ответить на большинство возникающих вопросов: о наличии товара, состоянии заказа, размере задолженности по оплате или предоставляемых скидках. К тому же система позволяет обрабатывать непрогнозируемые, быстро меняющиеся запросы клиентов.</w:t>
            </w:r>
          </w:p>
        </w:tc>
      </w:tr>
      <w:tr w:rsidR="00830872" w:rsidRPr="00830872" w14:paraId="43A86921" w14:textId="77777777" w:rsidTr="005D4BFA">
        <w:tc>
          <w:tcPr>
            <w:tcW w:w="4672" w:type="dxa"/>
          </w:tcPr>
          <w:p w14:paraId="04E5A92B" w14:textId="77777777" w:rsidR="00830872" w:rsidRPr="00830872" w:rsidRDefault="00830872" w:rsidP="00830872">
            <w:pPr>
              <w:pStyle w:val="a8"/>
              <w:ind w:firstLine="0"/>
              <w:rPr>
                <w:b/>
                <w:bCs/>
              </w:rPr>
            </w:pPr>
            <w:r w:rsidRPr="00830872">
              <w:rPr>
                <w:b/>
                <w:bCs/>
              </w:rPr>
              <w:t xml:space="preserve">Кредиты и финансирование – </w:t>
            </w:r>
            <w:r w:rsidRPr="00830872">
              <w:t xml:space="preserve">система </w:t>
            </w:r>
            <w:r w:rsidRPr="00830872">
              <w:rPr>
                <w:lang w:val="en-US"/>
              </w:rPr>
              <w:t>Ilada</w:t>
            </w:r>
            <w:r w:rsidRPr="00830872">
              <w:t xml:space="preserve"> позволяет вести учет кредитных договоров, учет обеспечения кредитов, контролировать выполнение кредитных обязательств. Также доступен функционал формирования отчетности по кредитным договорам.</w:t>
            </w:r>
          </w:p>
        </w:tc>
        <w:tc>
          <w:tcPr>
            <w:tcW w:w="4673" w:type="dxa"/>
          </w:tcPr>
          <w:p w14:paraId="79977D22" w14:textId="77777777" w:rsidR="00830872" w:rsidRPr="00830872" w:rsidRDefault="00830872" w:rsidP="00830872">
            <w:pPr>
              <w:pStyle w:val="a8"/>
              <w:ind w:firstLine="0"/>
              <w:rPr>
                <w:b/>
                <w:bCs/>
                <w:color w:val="000000"/>
                <w:shd w:val="clear" w:color="auto" w:fill="FFFFFF"/>
              </w:rPr>
            </w:pPr>
            <w:r w:rsidRPr="00830872">
              <w:rPr>
                <w:b/>
                <w:bCs/>
                <w:color w:val="000000"/>
                <w:shd w:val="clear" w:color="auto" w:fill="FFFFFF"/>
              </w:rPr>
              <w:t xml:space="preserve">Управление финансами - </w:t>
            </w:r>
            <w:r w:rsidRPr="00830872">
              <w:rPr>
                <w:color w:val="000000"/>
                <w:shd w:val="clear" w:color="auto" w:fill="FFFFFF"/>
              </w:rPr>
              <w:t>система обеспечивает решение полного спектра финансово-экономических задач, включая финансовый учет, управленческий учет и финансовый менеджмент.</w:t>
            </w:r>
          </w:p>
        </w:tc>
      </w:tr>
      <w:tr w:rsidR="00830872" w:rsidRPr="00830872" w14:paraId="78D0FB29" w14:textId="77777777" w:rsidTr="005D4BFA">
        <w:tc>
          <w:tcPr>
            <w:tcW w:w="4672" w:type="dxa"/>
          </w:tcPr>
          <w:p w14:paraId="2ED5E07F" w14:textId="77777777" w:rsidR="00830872" w:rsidRPr="00830872" w:rsidRDefault="00830872" w:rsidP="00830872">
            <w:pPr>
              <w:pStyle w:val="a8"/>
              <w:ind w:firstLine="0"/>
              <w:rPr>
                <w:b/>
                <w:bCs/>
              </w:rPr>
            </w:pPr>
            <w:r w:rsidRPr="00830872">
              <w:rPr>
                <w:b/>
                <w:bCs/>
              </w:rPr>
              <w:t xml:space="preserve">Администрирование – </w:t>
            </w:r>
            <w:r w:rsidRPr="00830872">
              <w:t>система позволяет сконфигурировать систему, осуществлять процесс мониторинга систем, производить процесс регистрации пользователей с настройкой доступа и налогообложения. Дополнительно позволяется настроить учетную политику предприятий и прав персонала на подпись документов.</w:t>
            </w:r>
          </w:p>
        </w:tc>
        <w:tc>
          <w:tcPr>
            <w:tcW w:w="4673" w:type="dxa"/>
          </w:tcPr>
          <w:p w14:paraId="5E1222E1" w14:textId="77777777" w:rsidR="00830872" w:rsidRPr="00830872" w:rsidRDefault="00830872" w:rsidP="00830872">
            <w:pPr>
              <w:pStyle w:val="a8"/>
              <w:ind w:firstLine="0"/>
              <w:rPr>
                <w:b/>
                <w:bCs/>
                <w:color w:val="000000"/>
                <w:shd w:val="clear" w:color="auto" w:fill="FFFFFF"/>
              </w:rPr>
            </w:pPr>
            <w:r w:rsidRPr="00830872">
              <w:rPr>
                <w:b/>
                <w:bCs/>
                <w:color w:val="000000"/>
                <w:shd w:val="clear" w:color="auto" w:fill="FFFFFF"/>
              </w:rPr>
              <w:t xml:space="preserve">Администрирование – </w:t>
            </w:r>
            <w:r w:rsidRPr="00830872">
              <w:rPr>
                <w:color w:val="000000"/>
                <w:shd w:val="clear" w:color="auto" w:fill="FFFFFF"/>
              </w:rPr>
              <w:t>в SyteLine ERP можно сконфигурировать иерархическую структуру предприятия, которая описывает взаимосвязи между отдельными предприятиями холдинга, заводами, подразделениями или любыми другими структурными единицами. Описанная один раз структура предоставляет необходимые элементы для консолидации финансовых данных в любой желаемой форме отчетности. SyteLine ERP предоставляет гибкий и простой доступ к данным, которые необходимо обработать на уровне деталей по конкретным проектам и в любом заданном временном диапазоне.</w:t>
            </w:r>
          </w:p>
        </w:tc>
      </w:tr>
      <w:tr w:rsidR="00830872" w:rsidRPr="00830872" w14:paraId="444C02C2" w14:textId="77777777" w:rsidTr="005D4BFA">
        <w:tc>
          <w:tcPr>
            <w:tcW w:w="4672" w:type="dxa"/>
          </w:tcPr>
          <w:p w14:paraId="0440438B" w14:textId="77777777" w:rsidR="00830872" w:rsidRPr="00830872" w:rsidRDefault="00830872" w:rsidP="00830872">
            <w:pPr>
              <w:pStyle w:val="a8"/>
              <w:ind w:firstLine="0"/>
              <w:rPr>
                <w:b/>
                <w:bCs/>
              </w:rPr>
            </w:pPr>
            <w:r w:rsidRPr="00830872">
              <w:rPr>
                <w:b/>
                <w:bCs/>
              </w:rPr>
              <w:lastRenderedPageBreak/>
              <w:t>Планирование:</w:t>
            </w:r>
          </w:p>
          <w:p w14:paraId="306BD17C" w14:textId="77777777" w:rsidR="00830872" w:rsidRPr="00830872" w:rsidRDefault="00830872" w:rsidP="00830872">
            <w:pPr>
              <w:pStyle w:val="a8"/>
            </w:pPr>
            <w:r w:rsidRPr="00830872">
              <w:t>Формирование производственного объемно-календарного плана верхнего уровня</w:t>
            </w:r>
          </w:p>
          <w:p w14:paraId="33505F69" w14:textId="77777777" w:rsidR="00830872" w:rsidRPr="00830872" w:rsidRDefault="00830872" w:rsidP="00830872">
            <w:pPr>
              <w:pStyle w:val="a8"/>
            </w:pPr>
            <w:r w:rsidRPr="00830872">
              <w:t>Расчет технико-экономических показателей производственного плана и оценка его рентабельности, выбор оптимального варианта производственного плана</w:t>
            </w:r>
          </w:p>
          <w:p w14:paraId="2D68FF0F" w14:textId="77777777" w:rsidR="00830872" w:rsidRPr="00830872" w:rsidRDefault="00830872" w:rsidP="00830872">
            <w:pPr>
              <w:pStyle w:val="a8"/>
            </w:pPr>
            <w:r w:rsidRPr="00830872">
              <w:t>Расчет потребностей в ресурсах на выполнение производственного плана на основе методик MRP I или MRP II</w:t>
            </w:r>
          </w:p>
          <w:p w14:paraId="300DB9F7" w14:textId="77777777" w:rsidR="00830872" w:rsidRPr="00830872" w:rsidRDefault="00830872" w:rsidP="00830872">
            <w:pPr>
              <w:pStyle w:val="a8"/>
            </w:pPr>
            <w:r w:rsidRPr="00830872">
              <w:t>Оценка обеспеченности производственной программы наличными ресурсами предприятия</w:t>
            </w:r>
          </w:p>
          <w:p w14:paraId="19A41891" w14:textId="77777777" w:rsidR="00830872" w:rsidRPr="00830872" w:rsidRDefault="00830872" w:rsidP="00830872">
            <w:pPr>
              <w:pStyle w:val="a8"/>
              <w:rPr>
                <w:b/>
                <w:bCs/>
              </w:rPr>
            </w:pPr>
            <w:r w:rsidRPr="00830872">
              <w:t>Расчет плановой себестоимости производственного плана в целом, по статьям и по элементам затрат</w:t>
            </w:r>
          </w:p>
        </w:tc>
        <w:tc>
          <w:tcPr>
            <w:tcW w:w="4673" w:type="dxa"/>
          </w:tcPr>
          <w:p w14:paraId="474F325D" w14:textId="77777777" w:rsidR="00830872" w:rsidRPr="00830872" w:rsidRDefault="00830872" w:rsidP="00830872">
            <w:pPr>
              <w:pStyle w:val="a8"/>
              <w:ind w:firstLine="0"/>
              <w:rPr>
                <w:b/>
                <w:bCs/>
                <w:color w:val="000000"/>
                <w:shd w:val="clear" w:color="auto" w:fill="FFFFFF"/>
              </w:rPr>
            </w:pPr>
            <w:r w:rsidRPr="00830872">
              <w:rPr>
                <w:b/>
                <w:bCs/>
                <w:color w:val="000000"/>
                <w:shd w:val="clear" w:color="auto" w:fill="FFFFFF"/>
              </w:rPr>
              <w:t xml:space="preserve">Снабжение и планирование - </w:t>
            </w:r>
            <w:r w:rsidRPr="00830872">
              <w:rPr>
                <w:color w:val="000000"/>
                <w:shd w:val="clear" w:color="auto" w:fill="FFFFFF"/>
              </w:rPr>
              <w:t>система предназначена для управления запасами как по каждой структурной единице предприятия, так и между этими единицами. При расчете потребностей в материалах производится сопоставление заказов клиентов с наличными ресурсами предприятия и определяется, какие комплектующие должны быть закуплены или произведены для выполнения взятых обязательств. Функции планирования реализуют сетевое планирование с учетом ограниченных и неограниченных мощностей. Мощности могут рассчитываться как по рабочим центрам, так и по производственным линиям. В системе SyteLine ERP реализована поддержка базы поставщиков, позволяющая оперативно выявить наиболее выгодных поставщиков по ценам, качеству услуг и сроков поставки.</w:t>
            </w:r>
          </w:p>
        </w:tc>
      </w:tr>
      <w:tr w:rsidR="00830872" w:rsidRPr="00830872" w14:paraId="70FA81BF" w14:textId="77777777" w:rsidTr="005D4BFA">
        <w:tc>
          <w:tcPr>
            <w:tcW w:w="4672" w:type="dxa"/>
          </w:tcPr>
          <w:p w14:paraId="3312B8AD" w14:textId="77777777" w:rsidR="00830872" w:rsidRPr="00830872" w:rsidRDefault="00830872" w:rsidP="00830872">
            <w:pPr>
              <w:pStyle w:val="a8"/>
              <w:ind w:firstLine="0"/>
              <w:rPr>
                <w:b/>
                <w:bCs/>
              </w:rPr>
            </w:pPr>
            <w:r w:rsidRPr="00830872">
              <w:rPr>
                <w:b/>
                <w:bCs/>
              </w:rPr>
              <w:t>Система управления качеством:</w:t>
            </w:r>
          </w:p>
          <w:p w14:paraId="70438369" w14:textId="77777777" w:rsidR="00830872" w:rsidRPr="00830872" w:rsidRDefault="00830872" w:rsidP="00830872">
            <w:pPr>
              <w:pStyle w:val="a8"/>
            </w:pPr>
            <w:r w:rsidRPr="00830872">
              <w:t>Формирование справочников контрольных показателей</w:t>
            </w:r>
          </w:p>
          <w:p w14:paraId="691546AF" w14:textId="77777777" w:rsidR="00830872" w:rsidRPr="00830872" w:rsidRDefault="00830872" w:rsidP="00830872">
            <w:pPr>
              <w:pStyle w:val="a8"/>
            </w:pPr>
            <w:r w:rsidRPr="00830872">
              <w:t>Расчет плановых и фактических показателей различных видов деятельности: маркетинга, снабжения, производства, сбыта</w:t>
            </w:r>
          </w:p>
          <w:p w14:paraId="70458502" w14:textId="77777777" w:rsidR="00830872" w:rsidRPr="00830872" w:rsidRDefault="00830872" w:rsidP="00830872">
            <w:pPr>
              <w:pStyle w:val="a8"/>
            </w:pPr>
            <w:r w:rsidRPr="00830872">
              <w:t>Расчет плановых и фактических показателей состояния материальных, трудовых, производственных, финансовых и информационных ресурсов организации</w:t>
            </w:r>
          </w:p>
          <w:p w14:paraId="360C8AF9" w14:textId="77777777" w:rsidR="00830872" w:rsidRPr="00830872" w:rsidRDefault="00830872" w:rsidP="00830872">
            <w:pPr>
              <w:pStyle w:val="a8"/>
            </w:pPr>
            <w:r w:rsidRPr="00830872">
              <w:t>Формирование таблиц с данными, необходимыми для построения графических отчетов — инструментов системы управления качеством: диаграммы Парето, диаграммы Исикавы, диаграммы разброса, гистограммы и стратификации</w:t>
            </w:r>
          </w:p>
          <w:p w14:paraId="1A3C4601" w14:textId="77777777" w:rsidR="00830872" w:rsidRPr="00830872" w:rsidRDefault="00830872" w:rsidP="00830872">
            <w:pPr>
              <w:pStyle w:val="a8"/>
            </w:pPr>
            <w:r w:rsidRPr="00830872">
              <w:lastRenderedPageBreak/>
              <w:t>Формирование Контрольных карт</w:t>
            </w:r>
          </w:p>
          <w:p w14:paraId="15565C26" w14:textId="77777777" w:rsidR="00830872" w:rsidRPr="00830872" w:rsidRDefault="00830872" w:rsidP="00830872">
            <w:pPr>
              <w:pStyle w:val="a8"/>
            </w:pPr>
            <w:r w:rsidRPr="00830872">
              <w:t>Анализ контрольных показателей качества</w:t>
            </w:r>
          </w:p>
          <w:p w14:paraId="2D19D1BB" w14:textId="77777777" w:rsidR="00830872" w:rsidRPr="00830872" w:rsidRDefault="00830872" w:rsidP="00830872">
            <w:pPr>
              <w:pStyle w:val="a8"/>
            </w:pPr>
            <w:r w:rsidRPr="00830872">
              <w:t>Статистический анализ качества по частоте проявления дефектов, виновникам, затратам на устранение дефектов</w:t>
            </w:r>
          </w:p>
        </w:tc>
        <w:tc>
          <w:tcPr>
            <w:tcW w:w="4673" w:type="dxa"/>
          </w:tcPr>
          <w:p w14:paraId="528FC80D" w14:textId="77777777" w:rsidR="00830872" w:rsidRPr="00830872" w:rsidRDefault="00830872" w:rsidP="00830872">
            <w:pPr>
              <w:pStyle w:val="a8"/>
              <w:ind w:firstLine="0"/>
              <w:rPr>
                <w:b/>
                <w:bCs/>
                <w:color w:val="000000"/>
                <w:shd w:val="clear" w:color="auto" w:fill="FFFFFF"/>
              </w:rPr>
            </w:pPr>
            <w:r w:rsidRPr="00830872">
              <w:rPr>
                <w:b/>
                <w:bCs/>
                <w:color w:val="000000"/>
                <w:shd w:val="clear" w:color="auto" w:fill="FFFFFF"/>
              </w:rPr>
              <w:lastRenderedPageBreak/>
              <w:t xml:space="preserve">Производственные процессы - </w:t>
            </w:r>
            <w:r w:rsidRPr="00830872">
              <w:rPr>
                <w:color w:val="000000"/>
                <w:shd w:val="clear" w:color="auto" w:fill="FFFFFF"/>
              </w:rPr>
              <w:t>система SyteLine ERP позволяет отслеживать производство по заказ-нарядам, производственным графикам или этикеткам KANBAN. Метод заказ-нарядов позволяет отслеживать стоимость на самом детальном уровне - по каждому выпускаемому изделию. Для предприятий с нежесткими требованиями по контролю себестоимости – массовый или крупносерийный выпуск - можно использовать производственные графики, сокращающие количество вводимой информации.</w:t>
            </w:r>
          </w:p>
        </w:tc>
      </w:tr>
      <w:tr w:rsidR="005408D5" w:rsidRPr="00830872" w14:paraId="27BC734C" w14:textId="77777777" w:rsidTr="00931AEA">
        <w:tc>
          <w:tcPr>
            <w:tcW w:w="9345" w:type="dxa"/>
            <w:gridSpan w:val="2"/>
          </w:tcPr>
          <w:p w14:paraId="077828A8" w14:textId="25F531E7" w:rsidR="005408D5" w:rsidRPr="00830872" w:rsidRDefault="005408D5" w:rsidP="005408D5">
            <w:pPr>
              <w:pStyle w:val="a8"/>
              <w:ind w:firstLine="0"/>
              <w:jc w:val="center"/>
              <w:rPr>
                <w:b/>
                <w:bCs/>
                <w:color w:val="000000"/>
                <w:shd w:val="clear" w:color="auto" w:fill="FFFFFF"/>
              </w:rPr>
            </w:pPr>
            <w:r>
              <w:rPr>
                <w:b/>
                <w:bCs/>
                <w:color w:val="000000"/>
                <w:shd w:val="clear" w:color="auto" w:fill="FFFFFF"/>
              </w:rPr>
              <w:lastRenderedPageBreak/>
              <w:t>Вывод</w:t>
            </w:r>
          </w:p>
        </w:tc>
      </w:tr>
      <w:tr w:rsidR="00830872" w:rsidRPr="00830872" w14:paraId="0A612ED9" w14:textId="77777777" w:rsidTr="005D4BFA">
        <w:tc>
          <w:tcPr>
            <w:tcW w:w="9345" w:type="dxa"/>
            <w:gridSpan w:val="2"/>
          </w:tcPr>
          <w:p w14:paraId="55507339" w14:textId="77777777" w:rsidR="00830872" w:rsidRPr="00830872" w:rsidRDefault="00830872" w:rsidP="00830872">
            <w:pPr>
              <w:pStyle w:val="a8"/>
              <w:rPr>
                <w:color w:val="000000"/>
                <w:shd w:val="clear" w:color="auto" w:fill="FFFFFF"/>
              </w:rPr>
            </w:pPr>
            <w:r w:rsidRPr="00830872">
              <w:rPr>
                <w:color w:val="000000"/>
                <w:shd w:val="clear" w:color="auto" w:fill="FFFFFF"/>
              </w:rPr>
              <w:t>Обе рассмотренные системы имеют самодостаточные наборы модулей, позволяющие решать разноплановые задачи. Представленные системы заточены на взаимодействие с клиентами, создание и поддержание документооборота, управление производственными процессами. В тоже время система ILADA подойдет больше для обслуживания офисного сектора бизнеса, так как она делает большой упор на ведение проектов как на рабочем месте, так и удалении от него.  SyteLine ERP же направлена на обслуживание производственных предприятий на счет контроля количества сырья, регулирование закупок, имеет возможность связи с САПР и АСУ ТП. Также SyteLine ERP является частью  компании Infor – предоставляющей обширный набор продуктов для бизнеса различной направленности.</w:t>
            </w:r>
          </w:p>
        </w:tc>
      </w:tr>
    </w:tbl>
    <w:p w14:paraId="0CF80016" w14:textId="77777777" w:rsidR="003D5284" w:rsidRPr="0009107B" w:rsidRDefault="003D5284" w:rsidP="0009107B"/>
    <w:sectPr w:rsidR="003D5284" w:rsidRPr="000910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B20F2"/>
    <w:multiLevelType w:val="hybridMultilevel"/>
    <w:tmpl w:val="F10C0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88"/>
    <w:rsid w:val="00043938"/>
    <w:rsid w:val="00061B88"/>
    <w:rsid w:val="00080F79"/>
    <w:rsid w:val="0009107B"/>
    <w:rsid w:val="00094C7F"/>
    <w:rsid w:val="000C1DA4"/>
    <w:rsid w:val="000E13FA"/>
    <w:rsid w:val="002123A1"/>
    <w:rsid w:val="002E47DA"/>
    <w:rsid w:val="003C0499"/>
    <w:rsid w:val="003D5284"/>
    <w:rsid w:val="00441EDC"/>
    <w:rsid w:val="00465FCA"/>
    <w:rsid w:val="005235F3"/>
    <w:rsid w:val="005408D5"/>
    <w:rsid w:val="00591F42"/>
    <w:rsid w:val="005B7080"/>
    <w:rsid w:val="006955F7"/>
    <w:rsid w:val="006977D7"/>
    <w:rsid w:val="006B784D"/>
    <w:rsid w:val="00830872"/>
    <w:rsid w:val="008E209B"/>
    <w:rsid w:val="008E2587"/>
    <w:rsid w:val="00905008"/>
    <w:rsid w:val="00BA4987"/>
    <w:rsid w:val="00DB734D"/>
    <w:rsid w:val="00E87F53"/>
    <w:rsid w:val="00F55452"/>
    <w:rsid w:val="00F57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D960"/>
  <w15:chartTrackingRefBased/>
  <w15:docId w15:val="{AE824A54-9DF2-43A2-9A26-BD009A38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07B"/>
    <w:pPr>
      <w:spacing w:after="200" w:line="276" w:lineRule="auto"/>
    </w:pPr>
    <w:rPr>
      <w:rFonts w:asciiTheme="minorHAnsi" w:hAnsiTheme="minorHAnsi" w:cstheme="minorBidi"/>
      <w:sz w:val="22"/>
      <w:szCs w:val="22"/>
    </w:rPr>
  </w:style>
  <w:style w:type="paragraph" w:styleId="1">
    <w:name w:val="heading 1"/>
    <w:basedOn w:val="a"/>
    <w:next w:val="a"/>
    <w:link w:val="10"/>
    <w:uiPriority w:val="9"/>
    <w:qFormat/>
    <w:rsid w:val="003D528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528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таблиц"/>
    <w:basedOn w:val="a1"/>
    <w:uiPriority w:val="39"/>
    <w:rsid w:val="00695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3D5284"/>
    <w:rPr>
      <w:color w:val="0000FF"/>
      <w:u w:val="single"/>
    </w:rPr>
  </w:style>
  <w:style w:type="paragraph" w:styleId="a5">
    <w:name w:val="List Paragraph"/>
    <w:basedOn w:val="a"/>
    <w:uiPriority w:val="34"/>
    <w:qFormat/>
    <w:rsid w:val="003D5284"/>
    <w:pPr>
      <w:spacing w:after="160" w:line="259" w:lineRule="auto"/>
      <w:ind w:left="720"/>
      <w:contextualSpacing/>
    </w:pPr>
  </w:style>
  <w:style w:type="paragraph" w:styleId="a6">
    <w:name w:val="No Spacing"/>
    <w:uiPriority w:val="1"/>
    <w:qFormat/>
    <w:rsid w:val="003D5284"/>
  </w:style>
  <w:style w:type="character" w:customStyle="1" w:styleId="10">
    <w:name w:val="Заголовок 1 Знак"/>
    <w:basedOn w:val="a0"/>
    <w:link w:val="1"/>
    <w:uiPriority w:val="9"/>
    <w:rsid w:val="003D528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D5284"/>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0C1D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8">
    <w:name w:val="Вовиков Абзац"/>
    <w:basedOn w:val="a"/>
    <w:qFormat/>
    <w:rsid w:val="00830872"/>
    <w:pPr>
      <w:spacing w:after="0" w:line="240" w:lineRule="auto"/>
      <w:ind w:firstLine="709"/>
      <w:jc w:val="both"/>
    </w:pPr>
    <w:rPr>
      <w:rFonts w:ascii="Times New Roman" w:hAnsi="Times New Roman"/>
      <w:color w:val="000000" w:themeColor="text1"/>
      <w:sz w:val="28"/>
      <w:lang w:eastAsia="ru-RU"/>
    </w:rPr>
  </w:style>
  <w:style w:type="character" w:styleId="a9">
    <w:name w:val="Strong"/>
    <w:basedOn w:val="a0"/>
    <w:uiPriority w:val="22"/>
    <w:qFormat/>
    <w:rsid w:val="00830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86862">
      <w:bodyDiv w:val="1"/>
      <w:marLeft w:val="0"/>
      <w:marRight w:val="0"/>
      <w:marTop w:val="0"/>
      <w:marBottom w:val="0"/>
      <w:divBdr>
        <w:top w:val="none" w:sz="0" w:space="0" w:color="auto"/>
        <w:left w:val="none" w:sz="0" w:space="0" w:color="auto"/>
        <w:bottom w:val="none" w:sz="0" w:space="0" w:color="auto"/>
        <w:right w:val="none" w:sz="0" w:space="0" w:color="auto"/>
      </w:divBdr>
    </w:div>
    <w:div w:id="1185166939">
      <w:bodyDiv w:val="1"/>
      <w:marLeft w:val="0"/>
      <w:marRight w:val="0"/>
      <w:marTop w:val="0"/>
      <w:marBottom w:val="0"/>
      <w:divBdr>
        <w:top w:val="none" w:sz="0" w:space="0" w:color="auto"/>
        <w:left w:val="none" w:sz="0" w:space="0" w:color="auto"/>
        <w:bottom w:val="none" w:sz="0" w:space="0" w:color="auto"/>
        <w:right w:val="none" w:sz="0" w:space="0" w:color="auto"/>
      </w:divBdr>
    </w:div>
    <w:div w:id="1765880956">
      <w:bodyDiv w:val="1"/>
      <w:marLeft w:val="0"/>
      <w:marRight w:val="0"/>
      <w:marTop w:val="0"/>
      <w:marBottom w:val="0"/>
      <w:divBdr>
        <w:top w:val="none" w:sz="0" w:space="0" w:color="auto"/>
        <w:left w:val="none" w:sz="0" w:space="0" w:color="auto"/>
        <w:bottom w:val="none" w:sz="0" w:space="0" w:color="auto"/>
        <w:right w:val="none" w:sz="0" w:space="0" w:color="auto"/>
      </w:divBdr>
    </w:div>
    <w:div w:id="203045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1092</Words>
  <Characters>6229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Михейко</dc:creator>
  <cp:keywords/>
  <dc:description/>
  <cp:lastModifiedBy>Данил Вовиков</cp:lastModifiedBy>
  <cp:revision>8</cp:revision>
  <dcterms:created xsi:type="dcterms:W3CDTF">2022-09-26T05:01:00Z</dcterms:created>
  <dcterms:modified xsi:type="dcterms:W3CDTF">2022-10-04T03:52:00Z</dcterms:modified>
</cp:coreProperties>
</file>