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89"/>
        <w:gridCol w:w="873"/>
        <w:gridCol w:w="1043"/>
        <w:gridCol w:w="944"/>
        <w:gridCol w:w="3306"/>
      </w:tblGrid>
      <w:tr w:rsidR="00A277F5" w:rsidTr="00A277F5">
        <w:trPr>
          <w:trHeight w:hRule="exact" w:val="964"/>
          <w:jc w:val="center"/>
        </w:trPr>
        <w:tc>
          <w:tcPr>
            <w:tcW w:w="4062" w:type="dxa"/>
            <w:gridSpan w:val="2"/>
          </w:tcPr>
          <w:p w:rsidR="00A277F5" w:rsidRDefault="00A277F5">
            <w:pPr>
              <w:spacing w:after="0" w:line="240" w:lineRule="auto"/>
              <w:ind w:left="-46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277F5" w:rsidRDefault="00A277F5">
            <w:pPr>
              <w:spacing w:after="0" w:line="240" w:lineRule="auto"/>
              <w:ind w:left="-46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43" w:type="dxa"/>
            <w:hideMark/>
          </w:tcPr>
          <w:p w:rsidR="00A277F5" w:rsidRDefault="00A277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4350" cy="590550"/>
                  <wp:effectExtent l="0" t="0" r="0" b="0"/>
                  <wp:docPr id="1" name="Рисунок 1" descr="33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33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gridSpan w:val="2"/>
          </w:tcPr>
          <w:p w:rsidR="00A277F5" w:rsidRDefault="00A277F5">
            <w:pPr>
              <w:spacing w:after="0" w:line="240" w:lineRule="auto"/>
              <w:ind w:firstLine="53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277F5" w:rsidTr="00A277F5">
        <w:trPr>
          <w:trHeight w:val="2153"/>
          <w:jc w:val="center"/>
        </w:trPr>
        <w:tc>
          <w:tcPr>
            <w:tcW w:w="9355" w:type="dxa"/>
            <w:gridSpan w:val="5"/>
          </w:tcPr>
          <w:p w:rsidR="00A277F5" w:rsidRDefault="00A277F5">
            <w:pPr>
              <w:widowControl w:val="0"/>
              <w:suppressAutoHyphens/>
              <w:spacing w:after="0" w:line="240" w:lineRule="auto"/>
              <w:ind w:left="142"/>
              <w:jc w:val="center"/>
              <w:rPr>
                <w:rFonts w:ascii="Times New Roman" w:hAnsi="Times New Roman"/>
                <w:kern w:val="2"/>
                <w:sz w:val="20"/>
                <w:szCs w:val="24"/>
                <w:lang w:eastAsia="ar-SA"/>
              </w:rPr>
            </w:pPr>
            <w:r>
              <w:rPr>
                <w:rFonts w:ascii="Times New Roman" w:hAnsi="Times New Roman"/>
                <w:kern w:val="2"/>
                <w:sz w:val="20"/>
                <w:szCs w:val="24"/>
                <w:lang w:eastAsia="ar-SA"/>
              </w:rPr>
              <w:t>ПРОФСОЮЗ РАБОТНИКОВ НАРОДНОГО ОБРАЗОВАНИЯ И НАУКИ РОССИЙСКОЙ ФЕДЕРАЦИИ</w:t>
            </w:r>
          </w:p>
          <w:p w:rsidR="00A277F5" w:rsidRDefault="00A277F5">
            <w:pPr>
              <w:widowControl w:val="0"/>
              <w:suppressAutoHyphens/>
              <w:spacing w:after="0" w:line="240" w:lineRule="auto"/>
              <w:ind w:left="142"/>
              <w:jc w:val="center"/>
              <w:rPr>
                <w:rFonts w:ascii="Times New Roman" w:hAnsi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eastAsia="ar-SA"/>
              </w:rPr>
              <w:t>(ОБЩЕРОССИЙСКИЙ ПРОФСОЮЗ ОБРАЗОВАНИЯ)</w:t>
            </w:r>
          </w:p>
          <w:p w:rsidR="00A277F5" w:rsidRDefault="00A277F5">
            <w:pPr>
              <w:widowControl w:val="0"/>
              <w:suppressAutoHyphens/>
              <w:spacing w:after="0" w:line="240" w:lineRule="auto"/>
              <w:ind w:left="142"/>
              <w:jc w:val="center"/>
              <w:rPr>
                <w:rFonts w:ascii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ar-SA"/>
              </w:rPr>
              <w:t>ИРКУТСКАЯ ОБЛАСТНАЯ ОРГАНИЗАЦИЯ</w:t>
            </w:r>
          </w:p>
          <w:p w:rsidR="00A277F5" w:rsidRDefault="00A277F5">
            <w:pPr>
              <w:keepNext/>
              <w:spacing w:after="0" w:line="240" w:lineRule="auto"/>
              <w:ind w:left="142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0"/>
                <w:szCs w:val="17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17"/>
                <w:lang w:eastAsia="ru-RU"/>
              </w:rPr>
              <w:t xml:space="preserve">ПЕРВИЧНАЯ ПРОФСОЮЗНАЯ ОРГАНИЗАЦИЯ СТУДЕНТОВ </w:t>
            </w:r>
          </w:p>
          <w:p w:rsidR="00A277F5" w:rsidRDefault="00A277F5">
            <w:pPr>
              <w:keepNext/>
              <w:spacing w:after="0" w:line="240" w:lineRule="auto"/>
              <w:ind w:left="142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17"/>
                <w:lang w:eastAsia="ru-RU"/>
              </w:rPr>
              <w:t>ИРКУТСКОГО НАЦИОНАЛЬНОГО ИССЛЕДОВАТЕЛЬСКОГО ТЕХНИЧЕСКОГО УНИВЕРСИТЕТА</w:t>
            </w:r>
            <w:r>
              <w:rPr>
                <w:rFonts w:ascii="Times New Roman" w:eastAsia="Times New Roman" w:hAnsi="Times New Roman"/>
                <w:b/>
                <w:bCs/>
                <w:sz w:val="36"/>
                <w:szCs w:val="24"/>
                <w:lang w:eastAsia="ru-RU"/>
              </w:rPr>
              <w:t xml:space="preserve"> </w:t>
            </w:r>
          </w:p>
          <w:p w:rsidR="00A277F5" w:rsidRDefault="00A277F5">
            <w:pPr>
              <w:widowControl w:val="0"/>
              <w:suppressAutoHyphens/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bCs/>
                <w:kern w:val="2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kern w:val="2"/>
                <w:lang w:eastAsia="ar-SA"/>
              </w:rPr>
              <w:t xml:space="preserve">664074, г. Иркутск, ул. Лермонтова, д. </w:t>
            </w:r>
            <w:proofErr w:type="gramStart"/>
            <w:r>
              <w:rPr>
                <w:rFonts w:ascii="Times New Roman" w:hAnsi="Times New Roman"/>
                <w:kern w:val="2"/>
                <w:lang w:eastAsia="ar-SA"/>
              </w:rPr>
              <w:t>83,  А</w:t>
            </w:r>
            <w:proofErr w:type="gramEnd"/>
            <w:r>
              <w:rPr>
                <w:rFonts w:ascii="Times New Roman" w:hAnsi="Times New Roman"/>
                <w:kern w:val="2"/>
                <w:lang w:eastAsia="ar-SA"/>
              </w:rPr>
              <w:t xml:space="preserve">-107, </w:t>
            </w:r>
            <w:r>
              <w:rPr>
                <w:rFonts w:ascii="Times New Roman" w:hAnsi="Times New Roman"/>
                <w:kern w:val="2"/>
                <w:lang w:val="en-US" w:eastAsia="ar-SA"/>
              </w:rPr>
              <w:t>e</w:t>
            </w:r>
            <w:r>
              <w:rPr>
                <w:rFonts w:ascii="Times New Roman" w:hAnsi="Times New Roman"/>
                <w:kern w:val="2"/>
                <w:lang w:eastAsia="ar-SA"/>
              </w:rPr>
              <w:t>-</w:t>
            </w:r>
            <w:r>
              <w:rPr>
                <w:rFonts w:ascii="Times New Roman" w:hAnsi="Times New Roman"/>
                <w:kern w:val="2"/>
                <w:lang w:val="en-US" w:eastAsia="ar-SA"/>
              </w:rPr>
              <w:t>mail</w:t>
            </w:r>
            <w:r>
              <w:rPr>
                <w:rFonts w:ascii="Times New Roman" w:hAnsi="Times New Roman"/>
                <w:kern w:val="2"/>
                <w:lang w:eastAsia="ar-SA"/>
              </w:rPr>
              <w:t>: 405076@</w:t>
            </w:r>
            <w:proofErr w:type="spellStart"/>
            <w:r>
              <w:rPr>
                <w:rFonts w:ascii="Times New Roman" w:hAnsi="Times New Roman"/>
                <w:kern w:val="2"/>
                <w:lang w:val="en-US" w:eastAsia="ar-SA"/>
              </w:rPr>
              <w:t>istu</w:t>
            </w:r>
            <w:proofErr w:type="spellEnd"/>
            <w:r>
              <w:rPr>
                <w:rFonts w:ascii="Times New Roman" w:hAnsi="Times New Roman"/>
                <w:kern w:val="2"/>
                <w:lang w:eastAsia="ar-SA"/>
              </w:rPr>
              <w:t>.</w:t>
            </w:r>
            <w:proofErr w:type="spellStart"/>
            <w:r>
              <w:rPr>
                <w:rFonts w:ascii="Times New Roman" w:hAnsi="Times New Roman"/>
                <w:kern w:val="2"/>
                <w:lang w:val="en-US" w:eastAsia="ar-SA"/>
              </w:rPr>
              <w:t>edu</w:t>
            </w:r>
            <w:proofErr w:type="spellEnd"/>
            <w:r>
              <w:rPr>
                <w:rFonts w:ascii="Times New Roman" w:hAnsi="Times New Roman"/>
                <w:kern w:val="2"/>
                <w:lang w:eastAsia="ar-SA"/>
              </w:rPr>
              <w:t xml:space="preserve">  т/ф (3952) 40-50-76</w:t>
            </w:r>
            <w:r>
              <w:rPr>
                <w:rFonts w:ascii="Times New Roman" w:hAnsi="Times New Roman"/>
                <w:b/>
                <w:bCs/>
                <w:kern w:val="2"/>
                <w:sz w:val="32"/>
                <w:szCs w:val="32"/>
                <w:lang w:eastAsia="ru-RU"/>
              </w:rPr>
              <w:t xml:space="preserve"> </w:t>
            </w:r>
          </w:p>
          <w:p w:rsidR="00A277F5" w:rsidRDefault="00A277F5">
            <w:pPr>
              <w:pStyle w:val="Default"/>
              <w:spacing w:line="252" w:lineRule="auto"/>
              <w:rPr>
                <w:lang w:eastAsia="en-US"/>
              </w:rPr>
            </w:pPr>
          </w:p>
          <w:p w:rsidR="00A277F5" w:rsidRDefault="00A277F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ВОЕННО-ПАТРИОТИЧЕСКИЙ КЛУБ ИРНИТУ «БМ-21»</w:t>
            </w:r>
            <w:r>
              <w:rPr>
                <w:noProof/>
                <w:lang w:eastAsia="ru-RU"/>
              </w:rPr>
              <w:t xml:space="preserve"> </w:t>
            </w:r>
          </w:p>
        </w:tc>
      </w:tr>
      <w:tr w:rsidR="00A277F5" w:rsidTr="00A277F5">
        <w:trPr>
          <w:trHeight w:hRule="exact" w:val="794"/>
          <w:jc w:val="center"/>
        </w:trPr>
        <w:tc>
          <w:tcPr>
            <w:tcW w:w="3189" w:type="dxa"/>
            <w:tcBorders>
              <w:top w:val="thinThickMediumGap" w:sz="12" w:space="0" w:color="auto"/>
              <w:left w:val="nil"/>
              <w:bottom w:val="nil"/>
              <w:right w:val="nil"/>
            </w:tcBorders>
            <w:hideMark/>
          </w:tcPr>
          <w:p w:rsidR="00A277F5" w:rsidRDefault="00A277F5" w:rsidP="00A27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«14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февраля 2022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860" w:type="dxa"/>
            <w:gridSpan w:val="3"/>
            <w:tcBorders>
              <w:top w:val="thinThickMediumGap" w:sz="12" w:space="0" w:color="auto"/>
              <w:left w:val="nil"/>
              <w:bottom w:val="nil"/>
              <w:right w:val="nil"/>
            </w:tcBorders>
            <w:hideMark/>
          </w:tcPr>
          <w:p w:rsidR="00A277F5" w:rsidRDefault="00A27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3306" w:type="dxa"/>
            <w:tcBorders>
              <w:top w:val="thinThickMediumGap" w:sz="12" w:space="0" w:color="auto"/>
              <w:left w:val="nil"/>
              <w:bottom w:val="nil"/>
              <w:right w:val="nil"/>
            </w:tcBorders>
            <w:hideMark/>
          </w:tcPr>
          <w:p w:rsidR="00A277F5" w:rsidRDefault="00A27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 xml:space="preserve">№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</w:tr>
    </w:tbl>
    <w:p w:rsidR="00A277F5" w:rsidRDefault="00A277F5" w:rsidP="00A277F5">
      <w:pPr>
        <w:tabs>
          <w:tab w:val="center" w:pos="4677"/>
          <w:tab w:val="left" w:pos="64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ВЫПИСКА</w:t>
      </w:r>
      <w:r>
        <w:rPr>
          <w:rFonts w:ascii="Times New Roman" w:hAnsi="Times New Roman"/>
          <w:b/>
          <w:sz w:val="28"/>
          <w:szCs w:val="28"/>
        </w:rPr>
        <w:tab/>
      </w:r>
    </w:p>
    <w:p w:rsidR="00A277F5" w:rsidRDefault="00A277F5" w:rsidP="00A277F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протокола собрания Военно-Патриотического клуба ИРНИТУ «БМ-21»</w:t>
      </w:r>
    </w:p>
    <w:p w:rsidR="00A277F5" w:rsidRDefault="00A277F5" w:rsidP="00A277F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февраля 2022 г. №7</w:t>
      </w:r>
    </w:p>
    <w:p w:rsidR="00A277F5" w:rsidRPr="00A277F5" w:rsidRDefault="00A277F5" w:rsidP="00A277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</w:pPr>
      <w:r w:rsidRPr="00A277F5">
        <w:rPr>
          <w:rFonts w:ascii="Times New Roman" w:eastAsia="Times New Roman" w:hAnsi="Times New Roman"/>
          <w:b/>
          <w:sz w:val="28"/>
          <w:szCs w:val="28"/>
          <w:lang w:eastAsia="ru-RU"/>
        </w:rPr>
        <w:t>Присутствовали на собрании 25 чел.</w:t>
      </w:r>
      <w:r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 xml:space="preserve">: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Брылева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Т.,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Вятчин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Н.,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Жаназаков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Д.,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Жилкин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А.,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Рябиков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А., Павлов В.,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Зарбаев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Б., Югов К., Беломестных О., Миронова А., Ефремов А.,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Шипицина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Е., Тумаков Т., Черкашина Д.,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Жарикова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А.,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Байкин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В., Козлова Е.,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Кучменов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А., Айбеков И.,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Эркимбаев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Б., Медведева О.,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Сыдыгалиев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Н.,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Пинченков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А., Носов А.,</w:t>
      </w:r>
      <w:r w:rsidRPr="00A277F5"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Касенов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Э.</w:t>
      </w:r>
    </w:p>
    <w:p w:rsidR="00A277F5" w:rsidRPr="00A277F5" w:rsidRDefault="00A277F5" w:rsidP="00A277F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277F5">
        <w:rPr>
          <w:rFonts w:ascii="Times New Roman" w:eastAsia="Times New Roman" w:hAnsi="Times New Roman"/>
          <w:b/>
          <w:sz w:val="28"/>
          <w:szCs w:val="28"/>
          <w:lang w:eastAsia="ru-RU"/>
        </w:rPr>
        <w:t>Отсутствовало 3 чел.:</w:t>
      </w:r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Анциферова М., Соколенко Е., Евдокимова Н.,</w:t>
      </w:r>
    </w:p>
    <w:p w:rsidR="00A277F5" w:rsidRPr="00A277F5" w:rsidRDefault="00A277F5" w:rsidP="00A277F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277F5">
        <w:rPr>
          <w:rFonts w:ascii="Times New Roman" w:eastAsia="Times New Roman" w:hAnsi="Times New Roman"/>
          <w:b/>
          <w:sz w:val="28"/>
          <w:szCs w:val="28"/>
          <w:lang w:eastAsia="ru-RU"/>
        </w:rPr>
        <w:t>Председательствующий:</w:t>
      </w:r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>Брылева</w:t>
      </w:r>
      <w:proofErr w:type="spellEnd"/>
      <w:r w:rsidRPr="00A277F5">
        <w:rPr>
          <w:rFonts w:ascii="Times New Roman" w:eastAsia="Times New Roman" w:hAnsi="Times New Roman"/>
          <w:sz w:val="28"/>
          <w:szCs w:val="28"/>
          <w:lang w:eastAsia="ru-RU"/>
        </w:rPr>
        <w:t xml:space="preserve"> Т. В. </w:t>
      </w:r>
    </w:p>
    <w:p w:rsidR="00A277F5" w:rsidRDefault="00A277F5" w:rsidP="00A277F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277F5" w:rsidRDefault="00A277F5" w:rsidP="00A27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СЛУШАЛИ БРЫЛЕВУ Т. В. РУКОВОДИТЕЛЯ ВОЕННО-ПАТРИОТИЧЕСКОГО КЛУБА ИРНИТУ «БМ-21»: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77F5">
        <w:rPr>
          <w:rFonts w:ascii="Times New Roman" w:hAnsi="Times New Roman"/>
          <w:sz w:val="28"/>
          <w:szCs w:val="28"/>
        </w:rPr>
        <w:t>Об организации и проведении мероприятия ко Дню Защитника Отечества для</w:t>
      </w:r>
      <w:r>
        <w:rPr>
          <w:rFonts w:ascii="Times New Roman" w:hAnsi="Times New Roman"/>
          <w:sz w:val="28"/>
          <w:szCs w:val="28"/>
        </w:rPr>
        <w:t xml:space="preserve"> студентов и сотрудников ИРНИТУ.</w:t>
      </w:r>
    </w:p>
    <w:p w:rsidR="00A277F5" w:rsidRDefault="00A277F5" w:rsidP="00A27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ПРЕДЛОЖИЛИ: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77F5">
        <w:rPr>
          <w:rFonts w:ascii="Times New Roman" w:hAnsi="Times New Roman"/>
          <w:sz w:val="28"/>
          <w:szCs w:val="28"/>
        </w:rPr>
        <w:t>Организовать и провести выставку, посвящённую Дню защитника Отечества» 22 февраля 2022 года для студентов и сотрудников ИРНИТУ.</w:t>
      </w:r>
    </w:p>
    <w:p w:rsidR="00A277F5" w:rsidRDefault="00A277F5" w:rsidP="00A27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ПОСТАНОВИЛИ:</w:t>
      </w:r>
      <w:r>
        <w:rPr>
          <w:rFonts w:ascii="Times New Roman" w:hAnsi="Times New Roman"/>
          <w:sz w:val="28"/>
          <w:szCs w:val="28"/>
        </w:rPr>
        <w:t xml:space="preserve"> Ответственными за организацию и проведение мероприятия назначить: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5738"/>
        <w:gridCol w:w="3111"/>
      </w:tblGrid>
      <w:tr w:rsidR="00A277F5" w:rsidRPr="00A277F5" w:rsidTr="00686119">
        <w:trPr>
          <w:trHeight w:val="570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</w:tr>
      <w:tr w:rsidR="00A277F5" w:rsidRPr="00A277F5" w:rsidTr="00686119">
        <w:trPr>
          <w:trHeight w:val="359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Брылева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Татьяна Вадимовна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Юруб-19-3</w:t>
            </w:r>
          </w:p>
        </w:tc>
      </w:tr>
      <w:tr w:rsidR="00A277F5" w:rsidRPr="00A277F5" w:rsidTr="00686119">
        <w:trPr>
          <w:trHeight w:val="570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Жилкин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Андрей Андреевич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Мтб-21-1</w:t>
            </w:r>
          </w:p>
        </w:tc>
      </w:tr>
      <w:tr w:rsidR="00A277F5" w:rsidRPr="00A277F5" w:rsidTr="00686119">
        <w:trPr>
          <w:trHeight w:val="571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Касенов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Эмиль </w:t>
            </w: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Нурланович</w:t>
            </w:r>
            <w:proofErr w:type="spellEnd"/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СМ-19-2</w:t>
            </w:r>
          </w:p>
        </w:tc>
      </w:tr>
      <w:tr w:rsidR="00A277F5" w:rsidRPr="00A277F5" w:rsidTr="00686119">
        <w:trPr>
          <w:trHeight w:val="570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Шипицина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Елена Вячеславовна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ТХб-21-1</w:t>
            </w:r>
          </w:p>
        </w:tc>
      </w:tr>
      <w:tr w:rsidR="00A277F5" w:rsidRPr="00A277F5" w:rsidTr="00686119">
        <w:trPr>
          <w:trHeight w:val="570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Рябиков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Алексей Андреевич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СМ-18-2</w:t>
            </w:r>
          </w:p>
        </w:tc>
      </w:tr>
      <w:tr w:rsidR="00A277F5" w:rsidRPr="00A277F5" w:rsidTr="00686119">
        <w:trPr>
          <w:trHeight w:val="570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Павлов Владимир Игоревич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СМ-20-2</w:t>
            </w:r>
          </w:p>
        </w:tc>
      </w:tr>
      <w:tr w:rsidR="00A277F5" w:rsidRPr="00A277F5" w:rsidTr="00686119">
        <w:trPr>
          <w:trHeight w:val="570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Вятчин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Никита Сергеевич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МиРб-19-1</w:t>
            </w:r>
          </w:p>
        </w:tc>
      </w:tr>
      <w:tr w:rsidR="00A277F5" w:rsidRPr="00A277F5" w:rsidTr="00686119">
        <w:trPr>
          <w:trHeight w:val="571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 xml:space="preserve">Айбеков </w:t>
            </w: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Исмоил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Бекзад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угли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ГО-21-1</w:t>
            </w:r>
          </w:p>
        </w:tc>
      </w:tr>
      <w:tr w:rsidR="00A277F5" w:rsidRPr="00A277F5" w:rsidTr="00686119">
        <w:trPr>
          <w:trHeight w:val="571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Медведева Ольга Дмитриевна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СМ-19-1</w:t>
            </w:r>
          </w:p>
        </w:tc>
      </w:tr>
      <w:tr w:rsidR="00A277F5" w:rsidRPr="00A277F5" w:rsidTr="00686119">
        <w:trPr>
          <w:trHeight w:val="571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Эркимбаев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Бектур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Нурланович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МИРб-21-1</w:t>
            </w:r>
          </w:p>
        </w:tc>
      </w:tr>
      <w:tr w:rsidR="00A277F5" w:rsidRPr="00A277F5" w:rsidTr="00686119">
        <w:trPr>
          <w:trHeight w:val="571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Ефремов Артём Денисович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Адб-21-1</w:t>
            </w:r>
          </w:p>
        </w:tc>
      </w:tr>
      <w:tr w:rsidR="00A277F5" w:rsidRPr="00A277F5" w:rsidTr="00686119">
        <w:trPr>
          <w:trHeight w:val="571"/>
        </w:trPr>
        <w:tc>
          <w:tcPr>
            <w:tcW w:w="496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738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77F5">
              <w:rPr>
                <w:rFonts w:ascii="Times New Roman" w:hAnsi="Times New Roman"/>
                <w:sz w:val="28"/>
                <w:szCs w:val="28"/>
              </w:rPr>
              <w:t>Байкин</w:t>
            </w:r>
            <w:proofErr w:type="spellEnd"/>
            <w:r w:rsidRPr="00A277F5">
              <w:rPr>
                <w:rFonts w:ascii="Times New Roman" w:hAnsi="Times New Roman"/>
                <w:sz w:val="28"/>
                <w:szCs w:val="28"/>
              </w:rPr>
              <w:t xml:space="preserve"> Владислав Дмитриевич</w:t>
            </w:r>
          </w:p>
        </w:tc>
        <w:tc>
          <w:tcPr>
            <w:tcW w:w="3111" w:type="dxa"/>
          </w:tcPr>
          <w:p w:rsidR="00A277F5" w:rsidRPr="00A277F5" w:rsidRDefault="00A277F5" w:rsidP="00A277F5">
            <w:pPr>
              <w:rPr>
                <w:rFonts w:ascii="Times New Roman" w:hAnsi="Times New Roman"/>
                <w:sz w:val="28"/>
                <w:szCs w:val="28"/>
              </w:rPr>
            </w:pPr>
            <w:r w:rsidRPr="00A277F5">
              <w:rPr>
                <w:rFonts w:ascii="Times New Roman" w:hAnsi="Times New Roman"/>
                <w:sz w:val="28"/>
                <w:szCs w:val="28"/>
              </w:rPr>
              <w:t>РМ -20 - 1</w:t>
            </w:r>
          </w:p>
        </w:tc>
      </w:tr>
    </w:tbl>
    <w:p w:rsidR="00A277F5" w:rsidRDefault="00A277F5" w:rsidP="00A277F5">
      <w:pPr>
        <w:rPr>
          <w:rFonts w:ascii="Times New Roman" w:hAnsi="Times New Roman"/>
          <w:sz w:val="28"/>
          <w:szCs w:val="28"/>
        </w:rPr>
      </w:pPr>
    </w:p>
    <w:p w:rsidR="00A277F5" w:rsidRDefault="00A277F5" w:rsidP="00A27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Голосовали: «За» – 25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;</w:t>
      </w:r>
    </w:p>
    <w:p w:rsidR="00A277F5" w:rsidRDefault="00A277F5" w:rsidP="00A27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«Против» - 0;</w:t>
      </w:r>
    </w:p>
    <w:p w:rsidR="00A277F5" w:rsidRDefault="00A277F5" w:rsidP="00A277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«Воздержались» - 0.</w:t>
      </w:r>
    </w:p>
    <w:p w:rsidR="00A277F5" w:rsidRDefault="00A277F5" w:rsidP="00A277F5">
      <w:pPr>
        <w:tabs>
          <w:tab w:val="left" w:pos="66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ВПК ИРНИТУ «БМ-</w:t>
      </w:r>
      <w:proofErr w:type="gramStart"/>
      <w:r>
        <w:rPr>
          <w:rFonts w:ascii="Times New Roman" w:hAnsi="Times New Roman"/>
          <w:sz w:val="28"/>
          <w:szCs w:val="28"/>
        </w:rPr>
        <w:t>21»</w:t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Брылева</w:t>
      </w:r>
      <w:proofErr w:type="spellEnd"/>
      <w:r>
        <w:rPr>
          <w:rFonts w:ascii="Times New Roman" w:hAnsi="Times New Roman"/>
          <w:sz w:val="28"/>
          <w:szCs w:val="28"/>
        </w:rPr>
        <w:t xml:space="preserve"> Т.В.</w:t>
      </w:r>
    </w:p>
    <w:p w:rsidR="00A277F5" w:rsidRDefault="00A277F5" w:rsidP="00A277F5"/>
    <w:p w:rsidR="00A277F5" w:rsidRDefault="00A277F5" w:rsidP="00A277F5"/>
    <w:p w:rsidR="00A277F5" w:rsidRDefault="00A277F5" w:rsidP="00A277F5"/>
    <w:p w:rsidR="00E41AB3" w:rsidRDefault="00E41AB3"/>
    <w:sectPr w:rsidR="00E4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99"/>
    <w:rsid w:val="00A277F5"/>
    <w:rsid w:val="00AF4499"/>
    <w:rsid w:val="00E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C441A-8631-47AF-BBA5-E39AB24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7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77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A277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>diakov.net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2022-05-17T05:08:00Z</dcterms:created>
  <dcterms:modified xsi:type="dcterms:W3CDTF">2022-05-17T05:15:00Z</dcterms:modified>
</cp:coreProperties>
</file>