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6fa8dc"/>
          <w:sz w:val="28"/>
          <w:szCs w:val="28"/>
        </w:rPr>
      </w:pPr>
      <w:r w:rsidDel="00000000" w:rsidR="00000000" w:rsidRPr="00000000">
        <w:rPr>
          <w:b w:val="1"/>
          <w:color w:val="6fa8dc"/>
          <w:sz w:val="28"/>
          <w:szCs w:val="28"/>
          <w:rtl w:val="0"/>
        </w:rPr>
        <w:t xml:space="preserve">PROGETTO FINE ANNO 3M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6fa8dc"/>
          <w:sz w:val="24"/>
          <w:szCs w:val="24"/>
        </w:rPr>
      </w:pP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Di Baffert, Lupascu, Andruccioli e Gibertini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6fa8d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RUOLI NEL PROGETTO: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b w:val="1"/>
          <w:color w:val="434343"/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Baffart: </w:t>
      </w:r>
      <w:r w:rsidDel="00000000" w:rsidR="00000000" w:rsidRPr="00000000">
        <w:rPr>
          <w:color w:val="434343"/>
          <w:rtl w:val="0"/>
        </w:rPr>
        <w:t xml:space="preserve">responsabile del progetto e di implementazione di codici nel main.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Lupascu: </w:t>
      </w:r>
      <w:r w:rsidDel="00000000" w:rsidR="00000000" w:rsidRPr="00000000">
        <w:rPr>
          <w:color w:val="434343"/>
          <w:rtl w:val="0"/>
        </w:rPr>
        <w:t xml:space="preserve">responsabile di funzioni e procedure.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Andruccioli: </w:t>
      </w:r>
      <w:r w:rsidDel="00000000" w:rsidR="00000000" w:rsidRPr="00000000">
        <w:rPr>
          <w:color w:val="434343"/>
          <w:rtl w:val="0"/>
        </w:rPr>
        <w:t xml:space="preserve">responsabile dell’implementazione di item comprabili, aggiunta di un sistema di upgrade delle statistiche e di un sistema di salvataggio del gioco.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Gibertini: </w:t>
      </w:r>
      <w:r w:rsidDel="00000000" w:rsidR="00000000" w:rsidRPr="00000000">
        <w:rPr>
          <w:color w:val="434343"/>
          <w:rtl w:val="0"/>
        </w:rPr>
        <w:t xml:space="preserve">Responsabile dell’analisi e della traduzione in italiano del codice.</w:t>
      </w:r>
    </w:p>
    <w:p w:rsidR="00000000" w:rsidDel="00000000" w:rsidP="00000000" w:rsidRDefault="00000000" w:rsidRPr="00000000" w14:paraId="00000009">
      <w:pPr>
        <w:jc w:val="both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TEMA DEL PROGETTO:</w:t>
      </w:r>
    </w:p>
    <w:p w:rsidR="00000000" w:rsidDel="00000000" w:rsidP="00000000" w:rsidRDefault="00000000" w:rsidRPr="00000000" w14:paraId="0000000B">
      <w:pPr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Questo progetto simulerà il gioco </w:t>
      </w:r>
      <w:r w:rsidDel="00000000" w:rsidR="00000000" w:rsidRPr="00000000">
        <w:rPr>
          <w:b w:val="1"/>
          <w:color w:val="434343"/>
          <w:rtl w:val="0"/>
        </w:rPr>
        <w:t xml:space="preserve">Elden Ring</w:t>
      </w:r>
      <w:r w:rsidDel="00000000" w:rsidR="00000000" w:rsidRPr="00000000">
        <w:rPr>
          <w:color w:val="434343"/>
          <w:rtl w:val="0"/>
        </w:rPr>
        <w:t xml:space="preserve">, un capolavoro della casa produttrice giapponese </w:t>
      </w:r>
      <w:r w:rsidDel="00000000" w:rsidR="00000000" w:rsidRPr="00000000">
        <w:rPr>
          <w:b w:val="1"/>
          <w:color w:val="434343"/>
          <w:rtl w:val="0"/>
        </w:rPr>
        <w:t xml:space="preserve">FromSoftware</w:t>
      </w:r>
      <w:r w:rsidDel="00000000" w:rsidR="00000000" w:rsidRPr="00000000">
        <w:rPr>
          <w:color w:val="434343"/>
          <w:rtl w:val="0"/>
        </w:rPr>
        <w:t xml:space="preserve">, è un videogioco action RPG famoso per essere collegato alla serie di giochi souls (Dark  soul 1, 2 , 3; Blood borne; Demon Soul ecc…), ma anche per la sua difficoltà.</w:t>
      </w:r>
    </w:p>
    <w:p w:rsidR="00000000" w:rsidDel="00000000" w:rsidP="00000000" w:rsidRDefault="00000000" w:rsidRPr="00000000" w14:paraId="0000000C">
      <w:pPr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Disponibile per Microsoft Windows, PlayStation 4, Playstation 5, Xbox One e Xbox Serie X/S. </w:t>
      </w:r>
    </w:p>
    <w:p w:rsidR="00000000" w:rsidDel="00000000" w:rsidP="00000000" w:rsidRDefault="00000000" w:rsidRPr="00000000" w14:paraId="0000000D">
      <w:pPr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Il gioco è ambientato nell'</w:t>
      </w:r>
      <w:r w:rsidDel="00000000" w:rsidR="00000000" w:rsidRPr="00000000">
        <w:rPr>
          <w:b w:val="1"/>
          <w:color w:val="434343"/>
          <w:rtl w:val="0"/>
        </w:rPr>
        <w:t xml:space="preserve">interregno</w:t>
      </w:r>
      <w:r w:rsidDel="00000000" w:rsidR="00000000" w:rsidRPr="00000000">
        <w:rPr>
          <w:color w:val="434343"/>
          <w:rtl w:val="0"/>
        </w:rPr>
        <w:t xml:space="preserve">, tempo dopo la distruzione </w:t>
      </w:r>
      <w:r w:rsidDel="00000000" w:rsidR="00000000" w:rsidRPr="00000000">
        <w:rPr>
          <w:color w:val="434343"/>
          <w:rtl w:val="0"/>
        </w:rPr>
        <w:t xml:space="preserve">dell’</w:t>
      </w:r>
      <w:r w:rsidDel="00000000" w:rsidR="00000000" w:rsidRPr="00000000">
        <w:rPr>
          <w:b w:val="1"/>
          <w:color w:val="434343"/>
          <w:rtl w:val="0"/>
        </w:rPr>
        <w:t xml:space="preserve">Elden</w:t>
      </w:r>
      <w:r w:rsidDel="00000000" w:rsidR="00000000" w:rsidRPr="00000000">
        <w:rPr>
          <w:b w:val="1"/>
          <w:color w:val="434343"/>
          <w:rtl w:val="0"/>
        </w:rPr>
        <w:t xml:space="preserve"> Ring</w:t>
      </w:r>
      <w:r w:rsidDel="00000000" w:rsidR="00000000" w:rsidRPr="00000000">
        <w:rPr>
          <w:color w:val="434343"/>
          <w:rtl w:val="0"/>
        </w:rPr>
        <w:t xml:space="preserve"> e la dispersione dei suoi frammenti detti </w:t>
      </w:r>
      <w:r w:rsidDel="00000000" w:rsidR="00000000" w:rsidRPr="00000000">
        <w:rPr>
          <w:b w:val="1"/>
          <w:color w:val="434343"/>
          <w:rtl w:val="0"/>
        </w:rPr>
        <w:t xml:space="preserve">Rune maggiori</w:t>
      </w:r>
      <w:r w:rsidDel="00000000" w:rsidR="00000000" w:rsidRPr="00000000">
        <w:rPr>
          <w:color w:val="434343"/>
          <w:rtl w:val="0"/>
        </w:rPr>
        <w:t xml:space="preserve"> possedute dai semidei (boss principali del gioco), stirpe della regina Marika l’Eterna.</w:t>
      </w:r>
    </w:p>
    <w:p w:rsidR="00000000" w:rsidDel="00000000" w:rsidP="00000000" w:rsidRDefault="00000000" w:rsidRPr="00000000" w14:paraId="0000000E">
      <w:pPr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Il giocatore detto </w:t>
      </w:r>
      <w:r w:rsidDel="00000000" w:rsidR="00000000" w:rsidRPr="00000000">
        <w:rPr>
          <w:b w:val="1"/>
          <w:color w:val="434343"/>
          <w:rtl w:val="0"/>
        </w:rPr>
        <w:t xml:space="preserve">Senzaluce</w:t>
      </w:r>
      <w:r w:rsidDel="00000000" w:rsidR="00000000" w:rsidRPr="00000000">
        <w:rPr>
          <w:color w:val="434343"/>
          <w:rtl w:val="0"/>
        </w:rPr>
        <w:t xml:space="preserve"> avrà il compito di recuperare queste rune per diventare </w:t>
      </w:r>
      <w:r w:rsidDel="00000000" w:rsidR="00000000" w:rsidRPr="00000000">
        <w:rPr>
          <w:color w:val="434343"/>
          <w:rtl w:val="0"/>
        </w:rPr>
        <w:t xml:space="preserve">l’</w:t>
      </w:r>
      <w:r w:rsidDel="00000000" w:rsidR="00000000" w:rsidRPr="00000000">
        <w:rPr>
          <w:b w:val="1"/>
          <w:color w:val="434343"/>
          <w:rtl w:val="0"/>
        </w:rPr>
        <w:t xml:space="preserve">Elden</w:t>
      </w:r>
      <w:r w:rsidDel="00000000" w:rsidR="00000000" w:rsidRPr="00000000">
        <w:rPr>
          <w:b w:val="1"/>
          <w:color w:val="434343"/>
          <w:rtl w:val="0"/>
        </w:rPr>
        <w:t xml:space="preserve"> Lord</w:t>
      </w:r>
      <w:r w:rsidDel="00000000" w:rsidR="00000000" w:rsidRPr="00000000">
        <w:rPr>
          <w:color w:val="434343"/>
          <w:rtl w:val="0"/>
        </w:rPr>
        <w:t xml:space="preserve">; sulla strada il player incontrerà molti altri boss e anche diversi NPC. </w:t>
      </w:r>
    </w:p>
    <w:p w:rsidR="00000000" w:rsidDel="00000000" w:rsidP="00000000" w:rsidRDefault="00000000" w:rsidRPr="00000000" w14:paraId="0000000F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SPECIFICHE AGGIUNTIVE:</w:t>
      </w:r>
    </w:p>
    <w:p w:rsidR="00000000" w:rsidDel="00000000" w:rsidP="00000000" w:rsidRDefault="00000000" w:rsidRPr="00000000" w14:paraId="00000011">
      <w:pPr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Utilizzo dei moduli di python, utilizziamo le variabili global</w:t>
      </w:r>
    </w:p>
    <w:p w:rsidR="00000000" w:rsidDel="00000000" w:rsidP="00000000" w:rsidRDefault="00000000" w:rsidRPr="00000000" w14:paraId="00000012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6fa8d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6fa8d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6fa8d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