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595959"/>
          <w:sz w:val="24"/>
          <w:szCs w:val="24"/>
        </w:rPr>
        <w:t xml:space="preserve">[CERTIFICATION BODY NAME — CONFIDENTIAL]</w:t>
      </w:r>
    </w:p>
    <w:p>
      <w:pPr>
        <w:spacing w:after="16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595959"/>
          <w:sz w:val="22"/>
          <w:szCs w:val="22"/>
        </w:rPr>
        <w:t xml:space="preserve">ISO/IEC 27001:2022 Certification Services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STAGE 2 CERTIFICATION AUDIT PLAN</w:t>
      </w:r>
    </w:p>
    <w:p>
      <w:pPr>
        <w:spacing w:after="6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6"/>
          <w:szCs w:val="26"/>
        </w:rPr>
        <w:t xml:space="preserve">ISO/IEC 27001:2022 Initial Certification — On-Site Audit</w:t>
      </w:r>
    </w:p>
    <w:p>
      <w:pPr>
        <w:spacing w:after="28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2"/>
          <w:szCs w:val="22"/>
        </w:rPr>
        <w:t xml:space="preserve">MediSync Technologies Pvt. Ltd.  |  ISMS-ST2-001  |  17–21 March 2027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Reference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ISMS-ST2-001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 Type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2 — ISO/IEC 27001:2022 Initial Certification (On-Site Audit)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Applicant organisation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Technologies Pvt. Ltd., Bengaluru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scope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Design, development, deployment, and operation of 8 healthcare SaaS products across 4 locations and 2 cloud regions (per ISMS-INI-011)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 standard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ISO/IEC 27001:2022 and ISO/IEC 27006-1:2022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Certification body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 — confidential. Refer to ISMS-PEV-008 Annex A]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 — IRCA-registered ISO 27001 Lead Auditor]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Technical expert (healthcare IT)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 — healthcare information systems domain expert]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 dates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17–21 March 2027 (5 days)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On-site locations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Bengaluru HQ (Days 1–4) | Pune Engineering (Day 4 afternoon — video) | Hyderabad CS (Day 4 — video) | Dubai Legal (Day 3 — video)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Opening meeting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17 March 2027, 09:00 IST — Bengaluru Board Room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Closing meeting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21 March 2027, 15:00 IST — Bengaluru Board Room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technical contact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(CISO) — vsundaram@medisync.io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administrative contact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(ISMS Manager) — miyer@medisync.io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 plan issued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 March 2027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Classification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Confidential — MediSync and Certification Body only</w:t>
            </w:r>
          </w:p>
        </w:tc>
      </w:tr>
    </w:tbl>
    <w:p>
      <w:pPr>
        <w:spacing w:after="200" w:before="14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This Stage 2 audit plan confirms the schedule, scope, audit team, session agenda, and evidence focus for the Stage 2 ISO/IEC 27001:2022 certification audit of MediSync Technologies Pvt. Ltd. Stage 2 is the on-site certification audit — it independently verifies that the controls described in MediSync's ISMS documentation are implemented and operating effectively in practice.</w:t>
      </w:r>
    </w:p>
    <w:p>
      <w:pPr>
        <w:pStyle w:val="Heading1"/>
        <w:spacing w:after="120" w:before="20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Table of Contents</w:t>
      </w:r>
    </w:p>
    <w:p>
      <w:pPr>
        <w:spacing w:after="14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2"/>
          <w:szCs w:val="22"/>
        </w:rPr>
        <w:t xml:space="preserve">(Right-click → 'Update Field' or press F9 in Microsoft Word.)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1. Stage 2 Purpose and Scope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Stage 2 audit is the certification audit. It independently determines whether MediSync's ISMS conforms to all requirements of ISO/IEC 27001:2022 and whether the controls described in the documentation are implemented and operating effectively in the live production environment. Unlike Stage 1, Stage 2 does not take documentation at face value — it verifies.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Stage 2 audit will: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 controls in the live environment through demonstration, inspection, and system queries — not documentary review alone.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Conduct structured interviews with control owners to assess competence and embedded knowledge, not just procedural familiarity.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Sample records, logs, and system configurations to confirm that operational controls are consistently applied.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Assess whether nonconformities found at the internal audit (December 2026) have been genuinely corrected — not just documented as corrected.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Assess whether the ISMS as a whole is suitable, adequate, and effective for MediSync's context and objectives.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The audit standard applied is ISO/IEC 27001:2022 (all clauses and all 93 Annex A controls addressed in MediSync's SoA). The audit is conducted in accordance with ISO 19011:2018 and ISO/IEC 27006-1:2022.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2. Stage 1 Findings — Context for Stage 2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Stage 2 audit is informed by the Stage 1 findings (ISMS-ST1-005, issued 18 February 2027) and the condition resolution responses (ISMS-ST1-007, submitted 28 February 2027). The following items from Stage 1 are carried forward as Stage 2 focus areas.</w:t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2.1 Stage 1 conditions — confirmed resolved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3200"/>
        <w:gridCol w:w="488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Resolution (per ISMS-ST1-007)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Stage 2 verification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S2-C001 — Penetration test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Test completed 17–21 February 2027. 0 Critical, 2 High findings (both remediated — TLS 1.1 disabled on API-GW, HIS-CORE error message suppressed). Rescan confirmed by external firm 25 February 2027.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to review pen test report in GRC Repository. Confirm CHG-016 (TLS change) in OPS-010. Confirm HIS-CORE error response — rescan report reviewed.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S2-C002 — A6.3 evidence document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January 2027 awareness completion export filed in GRC Repository. OPS-002 A6.3 entry updated from platform URL to GRC path.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to navigate to /Phase 5 — Operation/ISMS-OPS-002/A6.3_Awareness_Completion_Evidence_Jan2027.xlsx and retrieve document. Confirm OPS-002 A6.3 entry cites GRC path.</w:t>
            </w:r>
          </w:p>
        </w:tc>
      </w:tr>
    </w:tbl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2.2 Stage 1 positive findings — Stage 2 independent verification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Stage 1 positive findings will be independently verified at Stage 2 through live demonstration rather than documentary review: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PF-001 — R-006 closure: IR procedure SOC Manager knowledge check (CERT-In clock trigger and notification tracks without document reference).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PF-002 — NCR corrective action effectiveness: knowledge checks for NCR-002 (HR — certificate renewal trigger) and NCR-003 (IT Operations Lead — emergency change process "before action, not after").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PF-003 — Dual-jurisdiction regulatory: sample DPA reviewed; Head of Legal knowledge check on UAE PDPL Track 3 obligations.</w:t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2.3 Stage 1 observations — Stage 2 follow-up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3200"/>
        <w:gridCol w:w="508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Observation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Expected status at Stage 2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Stage 2 check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OBS-S1-001
(Awareness 94%)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 of Procurement (Priya Mehta) appointed 17 February 2027. Awareness should be at or near 95%+ by Stage 2.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awareness completion ≥95% per ISMS-SUP-004 Tab 2. Confirm Head of Procurement has completed awareness module.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OBS-S1-002
(3 IP SoA controls)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A5.36 (annual compliance review) targeted April 2027 — may still be IP at Stage 2 depending on exact completion date. A5.29 (UAE DR) and A5.31 (DPDP Act) expected to remain IP with documented timelines.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A5.36 is FI or has a confirmed in-progress completion date of no later than 30 April 2027. Confirm A5.29 and A5.31 have updated documented timelines.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OBS-S1-003
(UAE DR test)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Planned October 2027 — not expected to be complete by Stage 2.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CI-013 is tracked in the continual improvement log. Confirm UAE DR test is on the 2027 annual calendar.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3. Audit Team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withheld] — IRCA-registered ISO 27001 Lead Auditor. On-site at Bengaluru HQ for all 5 days. Responsible for overall audit conduct, findings, and certification recommendation.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Technical expert — healthcare IT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withheld] — Healthcare information systems domain expert. On-site at Bengaluru Days 1–3; video for Days 4–5. Responsible for assessing healthcare-specific controls: EHR standards, patient data handling, CERT-In technical compliance, dual-jurisdiction architecture.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Certification body reviewer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[Name withheld] — internal review of the audit findings and certification recommendation before the certificate is issued. No direct contact with MediSync.</w:t>
            </w:r>
          </w:p>
        </w:tc>
      </w:tr>
    </w:tbl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No conflict of interest has been identified between the audit team and MediSync, its customers, or its competitors.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4. Stage 2 Audit Schedule — 17–21 March 2027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audit is structured across 5 days. Days 1–3 cover the ISMS framework, risk and planning, operation, and the highest-priority live control demonstrations. Day 4 covers performance evaluation, improvement, and remote sessions. Day 5 covers the penetration test follow-up, evidence spot-check, and closing meeting.</w:t>
      </w:r>
    </w:p>
    <w:p>
      <w:pPr>
        <w:spacing w:after="80" w:before="4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595959"/>
          <w:sz w:val="22"/>
          <w:szCs w:val="22"/>
        </w:rPr>
        <w:t xml:space="preserve">Session format key: DEMO = live system demonstration | INTV = structured interview | INSP = document/log inspection | KCK = knowledge check (auditee describes process without consulting documentation)</w:t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Day 1 — Monday 17 March 2027 (Bengaluru HQ, on-site)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09:00–09:30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Opening Meeting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CEO, CISO, ISMS Manager, Technical contacts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Board Room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 opening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Scope confirmation | Attendance | Audit process overview | Confirm GRC Repository access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09:30–10:30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Clause 4–5: Context, Leadership, and IS Policy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CISO + ISMS Manager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 + INTV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Context analysis (INI-006) — confirm current. IS Policy (LDR-001) — confirm CEO approval and communication. Steering Committee minutes — confirm last 2 meetings, all mandatory agenda items. CISO appointment record (LDR-007).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10:30–12:30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Clause 6: Risk register and SoA — full review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CISO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 + INTV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Risk register (PLN-004) — all 21 risks reviewed. R-006/R-007/R-015 closure evidence confirmed. R-021 (SentinelWatch BCDR) tracked. SoA (PLN-006) — 15-control spot-check using OPS-002 evidence citations. CISO to explain the risk scoring for R-002 (phishing — Finance).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12:30–13:30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Lunch break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13:30–15:00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Clause 7: Support — Competence and awareness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 of HR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 + KCK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Training records (SUP-004) — sample 5 named staff across departments. Certificate Register Tab 3 — confirm AZ-500 current (Sana Al Farsi, passed 28 Jan 2027), Renewal Owner/Action Due columns populated. Awareness completion ≥95% (SUP-004 Tab 2). Phishing simulation second results (Feb 2027).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15:00–17:00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Priority DEMO 1: Backup immutability — S3 Object Lock and Azure Immutable Blob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 of Cloud Infrastructure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 (with AWS/Azure console)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S3 Object Lock console (AP-south-1 EHR-CORE backup bucket) — confirm Compliance mode active. Azure Immutable Blob Storage (UAE North backup container) — confirm locked policy. DR test record (OPS-008 Appendix A) cross-referenced. Expected outcome: POS-001 from internal audit to be independently confirmed.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Day 2 — Tuesday 18 March 2027 (Bengaluru HQ, on-site)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375623" w:sz="4"/>
              <w:left w:val="single" w:color="375623" w:sz="4"/>
              <w:bottom w:val="single" w:color="375623" w:sz="4"/>
              <w:right w:val="none"/>
            </w:tcBorders>
            <w:shd w:fill="37562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09:00–10:30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Priority DEMO 2: Incident management — IR procedure and CERT-In knowledge check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 Manager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KCK + INSP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SOC Manager to walk through what happens from first alert to CERT-In notification — WITHOUT consulting OPS-005. Lead auditor will listen for: SentinelWatch escalation trigger, CERT-In clock start (MEDIUM or above classification), DPDP Act Legal notification step, UAE PDPL Track 3. Incident register (OPS-006) — confirm 3 entries including INC-003 tabletop.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375623" w:sz="4"/>
              <w:left w:val="single" w:color="375623" w:sz="4"/>
              <w:bottom w:val="single" w:color="375623" w:sz="4"/>
              <w:right w:val="none"/>
            </w:tcBorders>
            <w:shd w:fill="37562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10:30–12:00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Priority DEMO 3: Cloud configuration — Sentinel drift alerts and PIM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 of Cloud Infrastructure + SOC Manager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Sentinel alert rule list — confirm 5 mandatory alert categories (D-02.3) have active rules. Live demonstration: simulated configuration change — audit lead observes whether Sentinel alert fires within SLA. Entra ID PIM activation log (last 30 days) — all activations within business hours, all with approval. Production security group rules (one VPC) — confirm no 0.0.0.0/0 inbound except port 443.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375623" w:sz="4"/>
              <w:left w:val="single" w:color="375623" w:sz="4"/>
              <w:bottom w:val="single" w:color="375623" w:sz="4"/>
              <w:right w:val="none"/>
            </w:tcBorders>
            <w:shd w:fill="37562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12:00–13:00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Lunch break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375623" w:sz="4"/>
              <w:left w:val="single" w:color="375623" w:sz="4"/>
              <w:bottom w:val="single" w:color="375623" w:sz="4"/>
              <w:right w:val="none"/>
            </w:tcBorders>
            <w:shd w:fill="37562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13:00–14:30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Priority DEMO 4: Key management — AWS KMS and Secrets Manager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 of Cloud Infrastructure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AWS Secrets Manager — confirm 0 secrets &gt;90 days (KPI-010). AWS KMS CMK auto-rotation — live console demonstration for India region CMKs. Azure Key Vault rotation policy — confirm active. Ask: what is the process if a secret is found compromised at 2am?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375623" w:sz="4"/>
              <w:left w:val="single" w:color="375623" w:sz="4"/>
              <w:bottom w:val="single" w:color="375623" w:sz="4"/>
              <w:right w:val="none"/>
            </w:tcBorders>
            <w:shd w:fill="37562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14:30–16:00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Change management and vulnerability management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Operations Lead + SOC Manager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 + KCK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OPS-010 Change Log — confirm CHG-015 (retrospective, NCR-003) and CHG-016 (API-GW TLS, pen test remediation). IT Operations Lead knowledge check: describe emergency change process without consulting OPS-010. Nessus vulnerability scan — most recent monthly report, confirm 0 Critical open.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375623" w:sz="4"/>
              <w:left w:val="single" w:color="375623" w:sz="4"/>
              <w:bottom w:val="single" w:color="375623" w:sz="4"/>
              <w:right w:val="none"/>
            </w:tcBorders>
            <w:shd w:fill="37562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16:00–17:00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Access control — access review and hospital admin accounts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CISO + IT Operations Lead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 + DEMO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Access review REV-002 (Q4 2026/Jan 2027) — confirm complete, 0 stale accounts. Entra ID audit log — confirm accounts reviewed and any stale accounts disabled within SLA. Hospital-facing admin account provisioning process — walk through what happens when a hospital IT contact leaves without notifying MediSync.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Day 3 — Wednesday 19 March 2027 (Bengaluru HQ + Dubai video)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7030A0" w:sz="4"/>
              <w:left w:val="single" w:color="7030A0" w:sz="4"/>
              <w:bottom w:val="single" w:color="7030A0" w:sz="4"/>
              <w:right w:val="none"/>
            </w:tcBorders>
            <w:shd w:fill="7030A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7030A0"/>
                <w:sz w:val="22"/>
                <w:szCs w:val="22"/>
              </w:rPr>
              <w:t xml:space="preserve">09:00–10:30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Priority DEMO 5: SDLC controls — Engineering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VP Engineering (Advait Deshmukh)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 (VP Engineering travels from Pune)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GitHub branch protection — attempt direct push to main; confirm rejected. GHAS secret scanning — show live alert from last 30 days. Kubernetes PSS Restricted profile — confirm in pod spec for one production deployment. Dependabot — confirm active, show last 3 resolved dependency alerts.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7030A0" w:sz="4"/>
              <w:left w:val="single" w:color="7030A0" w:sz="4"/>
              <w:bottom w:val="single" w:color="7030A0" w:sz="4"/>
              <w:right w:val="none"/>
            </w:tcBorders>
            <w:shd w:fill="7030A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7030A0"/>
                <w:sz w:val="22"/>
                <w:szCs w:val="22"/>
              </w:rPr>
              <w:t xml:space="preserve">10:30–12:00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Vendor assessments and supplier management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ISMS Manager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VaultArchive assessment (88/100) — security schedule signed, BCDR test condition tracked. SentinelWatch assessment (82/100) — per-analyst access (CHG-011 due Dec 2026) confirmed. MedLink Gulf report (issued Jan 2027) — confirm filed in GRC. Tier 2 assessments (PulseMail, PayBridge, TrustID) — confirm complete.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7030A0" w:sz="4"/>
              <w:left w:val="single" w:color="7030A0" w:sz="4"/>
              <w:bottom w:val="single" w:color="7030A0" w:sz="4"/>
              <w:right w:val="none"/>
            </w:tcBorders>
            <w:shd w:fill="7030A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7030A0"/>
                <w:sz w:val="22"/>
                <w:szCs w:val="22"/>
              </w:rPr>
              <w:t xml:space="preserve">12:00–13:00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Lunch break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7030A0" w:sz="4"/>
              <w:left w:val="single" w:color="7030A0" w:sz="4"/>
              <w:bottom w:val="single" w:color="7030A0" w:sz="4"/>
              <w:right w:val="none"/>
            </w:tcBorders>
            <w:shd w:fill="7030A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7030A0"/>
                <w:sz w:val="22"/>
                <w:szCs w:val="22"/>
              </w:rPr>
              <w:t xml:space="preserve">13:00–14:30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Dubai session — Regulatory and legal (UAE PDPL and DPAs)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Omar Al Mansoori (Head of Legal)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Dubai — Microsoft Teams video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INTV + KCK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UAE PDPL notification procedure (Track 3) — Head of Legal to describe the notification path without consulting OPS-005. DPA sample — audit lead will request 1 named UAE enterprise customer DPA to confirm currency. DPDP Act monitoring — Head of Legal to describe the quarterly review process. Technical expert to assess UAE PDPL Data Processor characterisation.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7030A0" w:sz="4"/>
              <w:left w:val="single" w:color="7030A0" w:sz="4"/>
              <w:bottom w:val="single" w:color="7030A0" w:sz="4"/>
              <w:right w:val="none"/>
            </w:tcBorders>
            <w:shd w:fill="7030A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7030A0"/>
                <w:sz w:val="22"/>
                <w:szCs w:val="22"/>
              </w:rPr>
              <w:t xml:space="preserve">14:30–16:30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NCR corrective action effectiveness — all three NCRs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CISO + ISMS Manager + IT Operations Lead + Head of HR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 + KCK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NCR-001 (A5.8 evidence): navigate to /Phase 5 — Operation/ISMS-OPS-002/A5.8_Architecture_Review_Record_v1_0 independently. Confirm OPS-002 retrieval verification step in guidance note. NCR-002 (AZ-500): confirm AZ-500 current in Certificate Register Tab 3. Head of HR to describe renewal trigger process (90-day reminder, GRC report section). NCR-003 (change process): IT Operations Lead knowledge check — "verbal CISO approval before action." CHG-015 and CHG-016 both in OPS-010.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7030A0" w:sz="4"/>
              <w:left w:val="single" w:color="7030A0" w:sz="4"/>
              <w:bottom w:val="single" w:color="7030A0" w:sz="4"/>
              <w:right w:val="none"/>
            </w:tcBorders>
            <w:shd w:fill="7030A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7030A0"/>
                <w:sz w:val="22"/>
                <w:szCs w:val="22"/>
              </w:rPr>
              <w:t xml:space="preserve">16:30–17:00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Day 3 debrief and preliminary discussion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CISO + ISMS Manager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Debrief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Informal end-of-day discussion. Lead auditor confirms preliminary status of Days 1–3 findings. Identifies any items requiring clarification for Days 4–5. No formal findings issued at this stage.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Day 4 — Thursday 20 March 2027 (Bengaluru HQ + video sessions)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833C00" w:sz="4"/>
              <w:left w:val="single" w:color="833C00" w:sz="4"/>
              <w:bottom w:val="single" w:color="833C00" w:sz="4"/>
              <w:right w:val="none"/>
            </w:tcBorders>
            <w:shd w:fill="833C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833C00"/>
                <w:sz w:val="22"/>
                <w:szCs w:val="22"/>
              </w:rPr>
              <w:t xml:space="preserve">09:00–10:30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Clause 9: Performance evaluation — KPIs, monitoring, and audit programme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ISMS Manager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KPI log (PEV-002) — last 3 months. All 28 KPIs measured per PEV-001. Escalation threshold: confirm last time a KPI breached its threshold and what happened. Monthly GRC status report — confirm certificate renewal status section (NCR-002 systemic improvement). Internal audit programme (PEV-003) — confirm Audit 2 (Feb 2027) completed and report in GRC.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833C00" w:sz="4"/>
              <w:left w:val="single" w:color="833C00" w:sz="4"/>
              <w:bottom w:val="single" w:color="833C00" w:sz="4"/>
              <w:right w:val="none"/>
            </w:tcBorders>
            <w:shd w:fill="833C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833C00"/>
                <w:sz w:val="22"/>
                <w:szCs w:val="22"/>
              </w:rPr>
              <w:t xml:space="preserve">10:30–11:30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Phishing simulation results and awareness programme effectiveness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 of HR + SOC Manager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Phishing simulation second results (February 2027) — confirm click rate vs August 2026 baseline. Confirm ≥50% reduction target met (MediSync reported 62.4% reduction — to be independently confirmed from the simulation report). Awareness completion ≥95% — confirm Head of Procurement (Priya Mehta) has completed module.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833C00" w:sz="4"/>
              <w:left w:val="single" w:color="833C00" w:sz="4"/>
              <w:bottom w:val="single" w:color="833C00" w:sz="4"/>
              <w:right w:val="none"/>
            </w:tcBorders>
            <w:shd w:fill="833C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833C00"/>
                <w:sz w:val="22"/>
                <w:szCs w:val="22"/>
              </w:rPr>
              <w:t xml:space="preserve">11:30–12:30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Clause 10: Improvement — NCR process and CI log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ISMS Manager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NCR register (IMP-001) — confirm all 3 NCRs closed and verified. CA Tracker (IMP-004) — confirm all NCR CAs and management review actions tracked. CI Log (IMP-006) — confirm improvements from multiple sources. Lessons Learned (IMP-007) — confirm 10 complete, 7 in progress.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833C00" w:sz="4"/>
              <w:left w:val="single" w:color="833C00" w:sz="4"/>
              <w:bottom w:val="single" w:color="833C00" w:sz="4"/>
              <w:right w:val="none"/>
            </w:tcBorders>
            <w:shd w:fill="833C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833C00"/>
                <w:sz w:val="22"/>
                <w:szCs w:val="22"/>
              </w:rPr>
              <w:t xml:space="preserve">12:30–13:30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Lunch break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833C00" w:sz="4"/>
              <w:left w:val="single" w:color="833C00" w:sz="4"/>
              <w:bottom w:val="single" w:color="833C00" w:sz="4"/>
              <w:right w:val="none"/>
            </w:tcBorders>
            <w:shd w:fill="833C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833C00"/>
                <w:sz w:val="22"/>
                <w:szCs w:val="22"/>
              </w:rPr>
              <w:t xml:space="preserve">13:30–15:00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Pune Engineering session — SDLC and change management deep-dive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VP Engineering + senior engineer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Pune — Microsoft Teams video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+ INTV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GitHub repository security settings — confirm branch protection and GHAS active for all production repos. Walk through a recent PR that was rejected by GHAS secret scanning — what happened. Code review process for security-sensitive changes. Dependabot — show most recent critical or high dependency vulnerability and how it was handled.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833C00" w:sz="4"/>
              <w:left w:val="single" w:color="833C00" w:sz="4"/>
              <w:bottom w:val="single" w:color="833C00" w:sz="4"/>
              <w:right w:val="none"/>
            </w:tcBorders>
            <w:shd w:fill="833C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833C00"/>
                <w:sz w:val="22"/>
                <w:szCs w:val="22"/>
              </w:rPr>
              <w:t xml:space="preserve">15:00–16:00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Hyderabad Customer Success — customer data handling and access control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 of Customer Success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Hyderabad — Microsoft Teams video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INTV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Customer onboarding access provisioning process — how hospital IT admin accounts are created. Customer offboarding — what happens when a hospital cancels or a key contact leaves. Any customer-reported security incidents in the last 12 months and how they were handled.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833C00" w:sz="4"/>
              <w:left w:val="single" w:color="833C00" w:sz="4"/>
              <w:bottom w:val="single" w:color="833C00" w:sz="4"/>
              <w:right w:val="none"/>
            </w:tcBorders>
            <w:shd w:fill="833C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833C00"/>
                <w:sz w:val="22"/>
                <w:szCs w:val="22"/>
              </w:rPr>
              <w:t xml:space="preserve">16:00–17:00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Management review and strategic ISMS oversight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CEO (or COO if CEO unavailable)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 (or video if CEO unavailable)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INTV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CEO-level interview: (1) what does the CEO understand the ISMS to cover and why it matters to MediSync; (2) how does the Steering Committee stay informed about security status; (3) what would trigger an out-of-cycle management review; (4) Stage 2 certification decision authority.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Day 5 — Friday 21 March 2027 (Bengaluru HQ, on-site)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2E75B6" w:sz="4"/>
              <w:left w:val="single" w:color="2E75B6" w:sz="4"/>
              <w:bottom w:val="single" w:color="2E75B6" w:sz="4"/>
              <w:right w:val="none"/>
            </w:tcBorders>
            <w:shd w:fill="2E75B6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09:00–10:30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Penetration test results — deep review and remediation verification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CISO + Head of Cloud Infrastructure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 + DEMO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Penetration test report (GRC: /Phase 5 — Operation/Penetration Tests/PenTest_Feb2027_[Firm]_Restricted.pdf) — review all findings. CHG-016 (TLS 1.1 disabled) — confirm in OPS-010 and demonstrate in AWS console. HIS-CORE error message suppression — demonstrate with a test malformed payload to the patient search endpoint (non-production environment). Medium findings remediation log — confirm all are being tracked.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2E75B6" w:sz="4"/>
              <w:left w:val="single" w:color="2E75B6" w:sz="4"/>
              <w:bottom w:val="single" w:color="2E75B6" w:sz="4"/>
              <w:right w:val="none"/>
            </w:tcBorders>
            <w:shd w:fill="2E75B6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10:30–12:00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SoA evidence spot-check — 15 controls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ISMS Manager + CISO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Lead auditor selects 15 controls from SoA marked FI. Navigate to OPS-002 evidence citation for each. Retrieve document from GRC Repository independently. Confirm evidence is retrievable and relevant. (S2-C002 resolution: A6.3 to be included in this sample.) Note: MediSync's retrospective retrieval verification (ST1-A04) should mean all entries pass.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2E75B6" w:sz="4"/>
              <w:left w:val="single" w:color="2E75B6" w:sz="4"/>
              <w:bottom w:val="single" w:color="2E75B6" w:sz="4"/>
              <w:right w:val="none"/>
            </w:tcBorders>
            <w:shd w:fill="2E75B6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12:00–13:00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Lunch break — audit team internal discussion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Audit team to compile preliminary findings, discuss certification recommendation.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2E75B6" w:sz="4"/>
              <w:left w:val="single" w:color="2E75B6" w:sz="4"/>
              <w:bottom w:val="single" w:color="2E75B6" w:sz="4"/>
              <w:right w:val="none"/>
            </w:tcBorders>
            <w:shd w:fill="2E75B6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13:00–14:30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Audit team write-up and finding classification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— audit team only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Lead auditor and technical expert complete audit finding documentation. Classify any nonconformities (major/minor). Prepare closing meeting presentation. Formulate certification recommendation.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"/>
        <w:gridCol w:w="9880"/>
      </w:tblGrid>
      <w:tr>
        <w:tc>
          <w:tcPr>
            <w:tcW w:type="dxa" w:w="200"/>
            <w:tcBorders>
              <w:top w:val="single" w:color="2E75B6" w:sz="4"/>
              <w:left w:val="single" w:color="2E75B6" w:sz="4"/>
              <w:bottom w:val="single" w:color="2E75B6" w:sz="4"/>
              <w:right w:val="none"/>
            </w:tcBorders>
            <w:shd w:fill="2E75B6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88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F6F0D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15:00–16:00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Closing Meeting</w:t>
            </w:r>
          </w:p>
          <w:p>
            <w:pPr>
              <w:spacing w:after="2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Auditee: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CEO, CISO, ISMS Manager + key auditees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Location: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Bengaluru Board Room — on-site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   Method: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 closing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Tests: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Lead auditor presents: (1) audit scope and methodology confirmation; (2) findings summary — any nonconformities raised; (3) positive findings and areas of strength; (4) certification recommendation. MediSync right of response — factual corrections only.</w:t>
            </w:r>
          </w:p>
        </w:tc>
      </w:tr>
    </w:tbl>
    <w:p>
      <w:pPr>
        <w:spacing w:after="6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5. Priority Live Control Demonstrations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five demonstrations are the highest priority for the Stage 2 audit. They verify controls that MediSync claimed as implemented at Stage 1. The lead auditor will ask the relevant control owner to demonstrate these in the live environment — not show a screenshot, not describe the configuration, but demonstrate it with the audit team observing.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00"/>
        <w:gridCol w:w="2400"/>
        <w:gridCol w:w="3600"/>
        <w:gridCol w:w="288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Demo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Control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What the audit team will observe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Auditee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DEMO 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A8.13 — Backup immutability (POS-001)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S3 Object Lock settings (Compliance mode confirmed in AWS console). Azure Immutable Blob locked policy (Azure Portal). If settings are not active, this is a major nonconformity — a control claimed as implemented and verified at internal audit.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Sana Al Farsi
(Head of Cloud Infra)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DEMO 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A5.24–A5.26 — IR procedure embedded (POS-002)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Manager describes CERT-In notification sequence including the 6-hour clock trigger point — without consulting OPS-005. If the SOC Manager cannot describe the clock trigger correctly from memory, the internal audit positive finding is not confirmed.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Neha Choudhury
(SOC Manager)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DEMO 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A5.23 / A8.9 — Sentinel cloud monitoring (G-11)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Sentinel alert rules list (5 mandatory categories). Audit team observes an alert fire — configuration change event triggers the alert within the expected SLA. If Sentinel alerts are not operational, this is a gap in the monitoring and detection capability.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Sana Al Farsi + Neha Choudhury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DEMO 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A8.24 — Key management (G-14)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AWS Secrets Manager rotation report (0 secrets &gt;90 days). AWS KMS CMK auto-rotation (India region) — enabled and demonstrated live. If secrets are overdue or KMS auto-rotation is disabled, this is a nonconformity.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Sana Al Farsi
(Head of Cloud Infra)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DEMO 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A8.25–A8.29 — SDLC controls (G-16)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GitHub branch protection (direct push to main rejected — demonstrated live). GHAS secret scanning (active — recent alert shown). Kubernetes PSS Restricted profile confirmed in production pod spec.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Advait Deshmukh
(VP Engineering)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6. Structured Knowledge Checks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knowledge checks are scheduled. The auditee is asked to describe a process or procedure from memory — without consulting documentation. The purpose is to confirm that procedures are genuinely embedded, not just documented. A knowledge check failure does not automatically result in a nonconformity but is a significant indicator of whether the corrective action addressed the root cause.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00"/>
        <w:gridCol w:w="2400"/>
        <w:gridCol w:w="3000"/>
        <w:gridCol w:w="3280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Auditee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Question to be asked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Minimum acceptable answer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KCK-001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Neha Choudhury
(SOC Manager)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"Walk me through what happens from the moment a suspicious alert fires at 3am on a Saturday — from detection to CERT-In notification."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SOC Manager describes: SentinelWatch escalation timeline, CISO notification, CERT-In clock starting at MEDIUM or above classification (not at confirmed breach), DPDP Act Legal notification step, UAE PDPL Track 3 if UAE data. Must NOT describe a process that starts the clock at confirmed breach — that was the tabletop finding that OPS-005 was updated to fix.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KCK-002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 Operations Lead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"If you need to urgently modify a production security group during a connectivity incident right now, what do you do? Walk me through the steps."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 Operations Lead describes: contact CISO for verbal approval BEFORE making the change (not after). Log in OPS-010 Tab 2 emergency track. Formal approval within 48 hours. COO fallback if CISO unreachable. Must NOT describe making the change and seeking approval afterwards — that was the NCR-003 root cause.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KCK-003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Priya Subramaniam
(Head of HR)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"A team member's role-critical certification expires in 85 days. What happens?"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 of HR describes: the 90-day calendar reminder has already fired (or fires within 5 days). Renewal Owner notified. Certificate Register updated. Status appears in next monthly GRC report for CISO visibility. Must NOT describe a scenario where no action happens until after expiry — that was the NCR-002 root cause.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KCK-004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Omar Al Mansoori
(Head of Legal)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"If a security incident tonight involves UAE patient data — what do you do and what are your obligations under UAE PDPL?"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 of Legal describes: OPS-005 Track 3 notification path, the supervisory authority (UAE DPO), the notification timeline, and that MediSync is acting as a Data Processor notifying the Data Controller (hospital customer) as well. Should reference the DPA structure.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KCK-005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CEO or COO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"How do you stay informed about MediSync's security posture, and what would make you call an emergency Steering Committee?"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CEO/COO references: monthly GRC status report, quarterly Steering Committee, annual management review. Trigger for emergency: a declared incident above a threshold, a major nonconformity, a regulatory breach notification, a significant change to the threat environment.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7. Finding Classification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Classification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Definition and outcome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Major nonconformity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Absence of, or total failure of, a required ISMS element. OR: a systemic failure affecting multiple controls or the overall effectiveness of the ISMS. A major nonconformity blocks certification. MediSync must submit a corrective action plan within 30 days and confirm closure before the certificate can be issued. A major nonconformity at Stage 2 where a related internal audit NCR was closed is a serious concern — it suggests the corrective action did not genuinely address the root cause.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Minor nonconformity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isolated lapse, gap, or weakness that does not constitute a total breakdown. Certification may proceed but a corrective action plan must be submitted within 30 days of the Stage 2 audit. The corrective action must be confirmed effective before the first surveillance audit.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Observation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area where improvement is recommended but no nonconformity exists. No mandatory action. Presented for management consideration.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Positive finding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area of particularly strong implementation that demonstrates good practice. Reported to provide balanced audit conclusions.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8. Pre-Audit Requirements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 is requested to have the following in place before the Stage 2 opening meeting on 17 March 2027: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Requirement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GRC Repository access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read-only SharePoint access remains active for the lead auditor. ISMS Manager to test access on 16 March 2027 and confirm by email.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Retrospective OPS-002 retrieval check (ST1-A04)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 to confirm completion of the full retrospective retrieval check of all OPS-002 FI entries (committed to at the Stage 1 closing meeting). Any non-retrievable entries should be corrected before 10 March 2027.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Phishing simulation results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Second simulation results (February 2027) to be available in GRC Repository. Neha Choudhury to confirm results are filed before the Day 4 session.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A5.36 compliance review status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current status of the A5.36 annual IS policy and procedures compliance review (committed to at Stage 2 readiness response, target 31 March 2027). If not yet complete, confirm progress and whether it will be complete before the closing meeting.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Auditee availability confirmation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 to confirm all named auditees are available for their scheduled sessions by 12 March 2027. Any changes to require lead auditor approval.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Board room and technology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Bengaluru Board Room booked for all 5 days. Microsoft Teams links set up for Dubai (Day 3), Pune (Day 4), and Hyderabad (Day 4) sessions. Laptop with GRC Repository access and AWS/Azure console access to be available for all demonstration sessions.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9. Audit Plan Acceptance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 is requested to confirm acceptance of this audit plan by returning a signed copy to the lead auditor by 12 March 2027. If MediSync has any objections — including concerns about auditor independence, schedule conflicts, or scope accuracy — these must be raised before 12 March 2027.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2000"/>
        <w:gridCol w:w="3000"/>
        <w:gridCol w:w="248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Signature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— MediSync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 — MediSync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120" w:before="8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595959"/>
          <w:sz w:val="24"/>
          <w:szCs w:val="24"/>
        </w:rPr>
        <w:t xml:space="preserve">Return signed copy to: [Lead Auditor email — confirmation of Stage 2 schedule]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000000"/>
        <w:sz w:val="20"/>
        <w:szCs w:val="20"/>
      </w:rPr>
      <w:t xml:space="preserve">[Certification Body]  ·  MediSync Technologies Pvt. Ltd.  ·  Confidential  ·  Page </w:t>
    </w:r>
    <w:r>
      <w:rPr>
        <w:rFonts w:ascii="Aptos" w:cs="Aptos" w:eastAsia="Aptos" w:hAnsi="Aptos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000000"/>
        <w:sz w:val="20"/>
        <w:szCs w:val="20"/>
      </w:rPr>
      <w:t xml:space="preserve"> of </w:t>
    </w:r>
    <w:r>
      <w:rPr>
        <w:rFonts w:ascii="Aptos" w:cs="Aptos" w:eastAsia="Aptos" w:hAnsi="Aptos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000000"/>
        <w:sz w:val="20"/>
        <w:szCs w:val="20"/>
      </w:rPr>
      <w:t xml:space="preserve">ISMS-ST2-001  |  Stage 2 Audit Plan  |  17–21 March 2027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2026-09-07T05:02:22.129Z</dcterms:created>
  <dcterms:modified xsi:type="dcterms:W3CDTF">2026-09-07T05:02:22.139Z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