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right"/>
      </w:pPr>
      <w:r>
        <w:rPr>
          <w:rFonts w:ascii="Aptos" w:cs="Aptos" w:eastAsia="Aptos" w:hAnsi="Aptos"/>
          <w:b/>
          <w:bCs/>
          <w:i w:val="false"/>
          <w:iCs w:val="false"/>
          <w:color w:val="000000"/>
          <w:sz w:val="26"/>
          <w:szCs w:val="26"/>
        </w:rPr>
        <w:t xml:space="preserve">MediSync Technologies Pvt. Ltd.</w:t>
      </w:r>
    </w:p>
    <w:p>
      <w:pPr>
        <w:spacing w:after="20"/>
        <w:jc w:val="right"/>
      </w:pPr>
      <w:r>
        <w:rPr>
          <w:rFonts w:ascii="Aptos" w:cs="Aptos" w:eastAsia="Aptos" w:hAnsi="Aptos"/>
          <w:b w:val="false"/>
          <w:bCs w:val="false"/>
          <w:i w:val="false"/>
          <w:iCs w:val="false"/>
          <w:color w:val="000000"/>
          <w:sz w:val="22"/>
          <w:szCs w:val="22"/>
        </w:rPr>
        <w:t xml:space="preserve">Prestige Tech Park, Tower B, 12th Floor</w:t>
      </w:r>
    </w:p>
    <w:p>
      <w:pPr>
        <w:spacing w:after="20"/>
        <w:jc w:val="right"/>
      </w:pPr>
      <w:r>
        <w:rPr>
          <w:rFonts w:ascii="Aptos" w:cs="Aptos" w:eastAsia="Aptos" w:hAnsi="Aptos"/>
          <w:b w:val="false"/>
          <w:bCs w:val="false"/>
          <w:i w:val="false"/>
          <w:iCs w:val="false"/>
          <w:color w:val="000000"/>
          <w:sz w:val="22"/>
          <w:szCs w:val="22"/>
        </w:rPr>
        <w:t xml:space="preserve">Sarjapur Outer Ring Road, Bengaluru 560103</w:t>
      </w:r>
    </w:p>
    <w:p>
      <w:pPr>
        <w:spacing w:after="200"/>
        <w:jc w:val="right"/>
      </w:pPr>
      <w:r>
        <w:rPr>
          <w:rFonts w:ascii="Aptos" w:cs="Aptos" w:eastAsia="Aptos" w:hAnsi="Aptos"/>
          <w:b w:val="false"/>
          <w:bCs w:val="false"/>
          <w:i w:val="false"/>
          <w:iCs w:val="false"/>
          <w:color w:val="000000"/>
          <w:sz w:val="22"/>
          <w:szCs w:val="22"/>
        </w:rPr>
        <w:t xml:space="preserve">certification@medisync.io  |  +91 80 4900 7000</w:t>
      </w:r>
    </w:p>
    <w:p>
      <w:pPr>
        <w:spacing w:after="100" w:before="0"/>
        <w:jc w:val="left"/>
      </w:pPr>
      <w:r>
        <w:rPr>
          <w:rFonts w:ascii="Aptos" w:cs="Aptos" w:eastAsia="Aptos" w:hAnsi="Aptos"/>
          <w:b w:val="false"/>
          <w:bCs w:val="false"/>
          <w:i w:val="false"/>
          <w:iCs w:val="false"/>
          <w:color w:val="000000"/>
          <w:sz w:val="24"/>
          <w:szCs w:val="24"/>
        </w:rPr>
        <w:t xml:space="preserve">31 March 2027</w:t>
      </w:r>
    </w:p>
    <w:p>
      <w:pPr>
        <w:spacing w:after="20" w:before="0"/>
        <w:jc w:val="left"/>
      </w:pPr>
      <w:r>
        <w:rPr>
          <w:rFonts w:ascii="Aptos" w:cs="Aptos" w:eastAsia="Aptos" w:hAnsi="Aptos"/>
          <w:b/>
          <w:bCs/>
          <w:i w:val="false"/>
          <w:iCs w:val="false"/>
          <w:color w:val="000000"/>
          <w:sz w:val="24"/>
          <w:szCs w:val="24"/>
        </w:rPr>
        <w:t xml:space="preserve">[Lead Auditor Name]</w:t>
      </w:r>
    </w:p>
    <w:p>
      <w:pPr>
        <w:spacing w:after="20" w:before="0"/>
        <w:jc w:val="left"/>
      </w:pPr>
      <w:r>
        <w:rPr>
          <w:rFonts w:ascii="Aptos" w:cs="Aptos" w:eastAsia="Aptos" w:hAnsi="Aptos"/>
          <w:b w:val="false"/>
          <w:bCs w:val="false"/>
          <w:i w:val="false"/>
          <w:iCs w:val="false"/>
          <w:color w:val="000000"/>
          <w:sz w:val="24"/>
          <w:szCs w:val="24"/>
        </w:rPr>
        <w:t xml:space="preserve">[Certification Body Name — Confidential]</w:t>
      </w:r>
    </w:p>
    <w:p>
      <w:pPr>
        <w:spacing w:after="200" w:before="0"/>
        <w:jc w:val="left"/>
      </w:pPr>
      <w:r>
        <w:rPr>
          <w:rFonts w:ascii="Aptos" w:cs="Aptos" w:eastAsia="Aptos" w:hAnsi="Aptos"/>
          <w:b w:val="false"/>
          <w:bCs w:val="false"/>
          <w:i w:val="false"/>
          <w:iCs w:val="false"/>
          <w:color w:val="000000"/>
          <w:sz w:val="24"/>
          <w:szCs w:val="24"/>
        </w:rPr>
        <w:t xml:space="preserve">[Certification Body Address]</w:t>
      </w:r>
    </w:p>
    <w:p>
      <w:pPr>
        <w:spacing w:after="40"/>
        <w:jc w:val="center"/>
      </w:pPr>
      <w:r>
        <w:rPr>
          <w:rFonts w:ascii="Aptos" w:cs="Aptos" w:eastAsia="Aptos" w:hAnsi="Aptos"/>
          <w:b/>
          <w:bCs/>
          <w:i w:val="false"/>
          <w:iCs w:val="false"/>
          <w:color w:val="000000"/>
          <w:sz w:val="30"/>
          <w:szCs w:val="30"/>
        </w:rPr>
        <w:t xml:space="preserve">STAGE 2 CERTIFICATE ISSUANCE CONDITION — EVIDENCE SUBMISSION</w:t>
      </w:r>
    </w:p>
    <w:p>
      <w:pPr>
        <w:spacing w:after="40"/>
        <w:jc w:val="center"/>
      </w:pPr>
      <w:r>
        <w:rPr>
          <w:rFonts w:ascii="Aptos" w:cs="Aptos" w:eastAsia="Aptos" w:hAnsi="Aptos"/>
          <w:b w:val="false"/>
          <w:bCs w:val="false"/>
          <w:i w:val="false"/>
          <w:iCs w:val="false"/>
          <w:color w:val="000000"/>
          <w:sz w:val="26"/>
          <w:szCs w:val="26"/>
        </w:rPr>
        <w:t xml:space="preserve">Condition CERT-C001: A5.36 Annual Compliance Review Completion</w:t>
      </w:r>
    </w:p>
    <w:p>
      <w:pPr>
        <w:spacing w:after="200"/>
        <w:jc w:val="center"/>
      </w:pPr>
      <w:r>
        <w:rPr>
          <w:rFonts w:ascii="Aptos" w:cs="Aptos" w:eastAsia="Aptos" w:hAnsi="Aptos"/>
          <w:b w:val="false"/>
          <w:bCs w:val="false"/>
          <w:i/>
          <w:iCs/>
          <w:color w:val="000000"/>
          <w:sz w:val="22"/>
          <w:szCs w:val="22"/>
        </w:rPr>
        <w:t xml:space="preserve">Reference: ISMS-ST2-006  |  ISMS-ST2-004 (Stage 2 Findings Report, 4 April 2027)  |  Project HealthSec</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certificate issuance condition — evidence submission and compliance review record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CERT-C001 (from ISMS-ST2-004, Section 5 — Condition of Certificate Issuance)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 as stated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 (Compliance with IS policies and standards) annual compliance review must be completed. Evidence of completion to be submitted to certification body by 31 March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Submitted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 MediSync Technologies Pvt. Ltd.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Submission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March 2027 — within the agreed deadline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 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 SATISFIED — evidence enclosed herewith</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MediSync and Certification Body only</w:t>
            </w:r>
          </w:p>
        </w:tc>
      </w:tr>
    </w:tbl>
    <w:p>
      <w:pPr>
        <w:spacing w:after="120" w:before="0"/>
        <w:jc w:val="left"/>
      </w:pPr>
      <w:r>
        <w:rPr>
          <w:rFonts w:ascii="Aptos" w:cs="Aptos" w:eastAsia="Aptos" w:hAnsi="Aptos"/>
          <w:b w:val="false"/>
          <w:bCs w:val="false"/>
          <w:i w:val="false"/>
          <w:iCs w:val="false"/>
          <w:color w:val="000000"/>
          <w:sz w:val="24"/>
          <w:szCs w:val="24"/>
        </w:rPr>
        <w:t xml:space="preserve">Dear [Lead Auditor Name],</w:t>
      </w:r>
    </w:p>
    <w:p>
      <w:pPr>
        <w:spacing w:after="120" w:before="0"/>
        <w:jc w:val="left"/>
      </w:pPr>
      <w:r>
        <w:rPr>
          <w:rFonts w:ascii="Aptos" w:cs="Aptos" w:eastAsia="Aptos" w:hAnsi="Aptos"/>
          <w:b w:val="false"/>
          <w:bCs w:val="false"/>
          <w:i w:val="false"/>
          <w:iCs w:val="false"/>
          <w:color w:val="000000"/>
          <w:sz w:val="24"/>
          <w:szCs w:val="24"/>
        </w:rPr>
        <w:t xml:space="preserve">Further to the Stage 2 certification audit closing meeting (21 March 2027, ISMS-ST2-005) and the Stage 2 Audit Findings Report (ISMS-ST2-004, issued 4 April 2027), we write to submit evidence that Condition CERT-C001 has been satisfied.</w:t>
      </w:r>
    </w:p>
    <w:p>
      <w:pPr>
        <w:spacing w:after="120" w:before="60"/>
        <w:jc w:val="left"/>
      </w:pPr>
      <w:r>
        <w:rPr>
          <w:rFonts w:ascii="Aptos" w:cs="Aptos" w:eastAsia="Aptos" w:hAnsi="Aptos"/>
          <w:b w:val="false"/>
          <w:bCs w:val="false"/>
          <w:i w:val="false"/>
          <w:iCs w:val="false"/>
          <w:color w:val="000000"/>
          <w:sz w:val="24"/>
          <w:szCs w:val="24"/>
        </w:rPr>
        <w:t xml:space="preserve">The annual IS policy and procedures compliance review (control A5.36 — Compliance with IS policies and standards for information security) was completed on 28 March 2027 — within the agreed deadline of 31 March 2027. This letter and the evidence referenced herein constitute the formal submission of completion evidence.</w:t>
      </w:r>
    </w:p>
    <w:p>
      <w:pPr>
        <w:pStyle w:val="Heading1"/>
        <w:spacing w:after="100" w:before="280"/>
      </w:pPr>
      <w:r>
        <w:rPr>
          <w:rFonts w:ascii="Aptos" w:cs="Aptos" w:eastAsia="Aptos" w:hAnsi="Aptos"/>
          <w:b/>
          <w:bCs/>
          <w:i w:val="false"/>
          <w:iCs w:val="false"/>
          <w:color w:val="000000"/>
          <w:sz w:val="34"/>
          <w:szCs w:val="34"/>
        </w:rPr>
        <w:t xml:space="preserve">1. Condition Background</w:t>
      </w:r>
    </w:p>
    <w:p>
      <w:pPr>
        <w:spacing w:after="120" w:before="0"/>
        <w:jc w:val="left"/>
      </w:pPr>
      <w:r>
        <w:rPr>
          <w:rFonts w:ascii="Aptos" w:cs="Aptos" w:eastAsia="Aptos" w:hAnsi="Aptos"/>
          <w:b w:val="false"/>
          <w:bCs w:val="false"/>
          <w:i w:val="false"/>
          <w:iCs w:val="false"/>
          <w:color w:val="000000"/>
          <w:sz w:val="24"/>
          <w:szCs w:val="24"/>
        </w:rPr>
        <w:t xml:space="preserve">Control A5.36 (Compliance with IS policies and standards for information security) was marked In Progress in MediSync's Statement of Applicability (ISMS-PLN-006) at the time of the Stage 2 audit (17–21 March 2027). The annual compliance review had been initiated on 17 February 2027 — following the commitment made in ISMS-ST1-007 (Stage 1 Corrective Action Responses) — but was not yet complete at the Stage 2 closing meeting.</w:t>
      </w:r>
    </w:p>
    <w:p>
      <w:pPr>
        <w:spacing w:after="120" w:before="60"/>
        <w:jc w:val="left"/>
      </w:pPr>
      <w:r>
        <w:rPr>
          <w:rFonts w:ascii="Aptos" w:cs="Aptos" w:eastAsia="Aptos" w:hAnsi="Aptos"/>
          <w:b w:val="false"/>
          <w:bCs w:val="false"/>
          <w:i w:val="false"/>
          <w:iCs w:val="false"/>
          <w:color w:val="000000"/>
          <w:sz w:val="24"/>
          <w:szCs w:val="24"/>
        </w:rPr>
        <w:t xml:space="preserve">The lead auditor agreed at the Stage 2 opening meeting (ISMS-ST2-002 Section 6.3) and confirmed in the Stage 2 findings report (ISMS-ST2-004 Section 5) that completion evidence received by 31 March 2027 would satisfy this condition and allow the certificate to be issued.</w:t>
      </w:r>
    </w:p>
    <w:p>
      <w:pPr>
        <w:pStyle w:val="Heading1"/>
        <w:spacing w:after="100" w:before="280"/>
      </w:pPr>
      <w:r>
        <w:rPr>
          <w:rFonts w:ascii="Aptos" w:cs="Aptos" w:eastAsia="Aptos" w:hAnsi="Aptos"/>
          <w:b/>
          <w:bCs/>
          <w:i w:val="false"/>
          <w:iCs w:val="false"/>
          <w:color w:val="000000"/>
          <w:sz w:val="34"/>
          <w:szCs w:val="34"/>
        </w:rPr>
        <w:t xml:space="preserve">2. A5.36 Compliance Review — Scope and Methodology</w:t>
      </w:r>
    </w:p>
    <w:p>
      <w:pPr>
        <w:pStyle w:val="Heading2"/>
        <w:spacing w:after="80" w:before="180"/>
      </w:pPr>
      <w:r>
        <w:rPr>
          <w:rFonts w:ascii="Aptos" w:cs="Aptos" w:eastAsia="Aptos" w:hAnsi="Aptos"/>
          <w:b/>
          <w:bCs/>
          <w:i w:val="false"/>
          <w:iCs w:val="false"/>
          <w:color w:val="000000"/>
          <w:sz w:val="28"/>
          <w:szCs w:val="28"/>
        </w:rPr>
        <w:t xml:space="preserve">2.1 What A5.36 requires</w:t>
      </w:r>
    </w:p>
    <w:p>
      <w:pPr>
        <w:spacing w:after="120" w:before="0"/>
        <w:jc w:val="left"/>
      </w:pPr>
      <w:r>
        <w:rPr>
          <w:rFonts w:ascii="Aptos" w:cs="Aptos" w:eastAsia="Aptos" w:hAnsi="Aptos"/>
          <w:b w:val="false"/>
          <w:bCs w:val="false"/>
          <w:i w:val="false"/>
          <w:iCs w:val="false"/>
          <w:color w:val="000000"/>
          <w:sz w:val="24"/>
          <w:szCs w:val="24"/>
        </w:rPr>
        <w:t xml:space="preserve">ISO/IEC 27001:2022 Annex A 5.36 requires that compliance with the organisation's information security policy, topic-specific policies, and standards shall be regularly reviewed. MediSync's interpretation — documented in the SoA — is an annual review of all ISMS policies and procedures for continued suitability, adequacy, and relevance to the operating environment.</w:t>
      </w:r>
    </w:p>
    <w:p>
      <w:pPr>
        <w:pStyle w:val="Heading2"/>
        <w:spacing w:after="80" w:before="180"/>
      </w:pPr>
      <w:r>
        <w:rPr>
          <w:rFonts w:ascii="Aptos" w:cs="Aptos" w:eastAsia="Aptos" w:hAnsi="Aptos"/>
          <w:b/>
          <w:bCs/>
          <w:i w:val="false"/>
          <w:iCs w:val="false"/>
          <w:color w:val="000000"/>
          <w:sz w:val="28"/>
          <w:szCs w:val="28"/>
        </w:rPr>
        <w:t xml:space="preserve">2.2 Review scope</w:t>
      </w:r>
    </w:p>
    <w:p>
      <w:pPr>
        <w:spacing w:after="120" w:before="0"/>
        <w:jc w:val="left"/>
      </w:pPr>
      <w:r>
        <w:rPr>
          <w:rFonts w:ascii="Aptos" w:cs="Aptos" w:eastAsia="Aptos" w:hAnsi="Aptos"/>
          <w:b w:val="false"/>
          <w:bCs w:val="false"/>
          <w:i w:val="false"/>
          <w:iCs w:val="false"/>
          <w:color w:val="000000"/>
          <w:sz w:val="24"/>
          <w:szCs w:val="24"/>
        </w:rPr>
        <w:t xml:space="preserve">The annual compliance review covered the following:</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22 ISMS policies — from IS Policy (ISMS-LDR-001) through operational procedures (ISMS-OPS series) — reviewed for continued accuracy and relevance.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SoA (ISMS-PLN-006) — reviewed to confirm all control implementation statuses remain accurate, including A5.36 itself.</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Legal and Regulatory Register (ISMS-INI-010) — reviewed against known regulatory developments (DPDP Act, UAE PDPL, CERT-In, MoHFW EHR Standards).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IS Objectives (ISMS-LDR-002) — reviewed to confirm all 21 objectives remain appropriate and measurable.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Risk Register (ISMS-PLN-004) — reviewed to confirm all 21 risks are still accurately scored and treatments remain adequate.</w:t>
      </w:r>
    </w:p>
    <w:p>
      <w:pPr>
        <w:pStyle w:val="Heading2"/>
        <w:spacing w:after="80" w:before="180"/>
      </w:pPr>
      <w:r>
        <w:rPr>
          <w:rFonts w:ascii="Aptos" w:cs="Aptos" w:eastAsia="Aptos" w:hAnsi="Aptos"/>
          <w:b/>
          <w:bCs/>
          <w:i w:val="false"/>
          <w:iCs w:val="false"/>
          <w:color w:val="000000"/>
          <w:sz w:val="28"/>
          <w:szCs w:val="28"/>
        </w:rPr>
        <w:t xml:space="preserve">2.3 Review participants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Participant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lead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review — cloud and application controls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 + Sana Al Farsi (Head of Cloud Infrastructure)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and regulatory review</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(Head of Legal)</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HR and training review</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Engineering / SDLC review</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 (VP Engineering)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approval</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 and Meera Iyer (ISMS Manager) joint sign-off</w:t>
            </w:r>
          </w:p>
        </w:tc>
      </w:tr>
    </w:tbl>
    <w:p>
      <w:pPr>
        <w:pStyle w:val="Heading2"/>
        <w:spacing w:after="80" w:before="180"/>
      </w:pPr>
      <w:r>
        <w:rPr>
          <w:rFonts w:ascii="Aptos" w:cs="Aptos" w:eastAsia="Aptos" w:hAnsi="Aptos"/>
          <w:b/>
          <w:bCs/>
          <w:i w:val="false"/>
          <w:iCs w:val="false"/>
          <w:color w:val="000000"/>
          <w:sz w:val="28"/>
          <w:szCs w:val="28"/>
        </w:rPr>
        <w:t xml:space="preserve">2.4 Review period</w:t>
      </w:r>
    </w:p>
    <w:p>
      <w:pPr>
        <w:spacing w:after="120" w:before="0"/>
        <w:jc w:val="left"/>
      </w:pPr>
      <w:r>
        <w:rPr>
          <w:rFonts w:ascii="Aptos" w:cs="Aptos" w:eastAsia="Aptos" w:hAnsi="Aptos"/>
          <w:b w:val="false"/>
          <w:bCs w:val="false"/>
          <w:i w:val="false"/>
          <w:iCs w:val="false"/>
          <w:color w:val="000000"/>
          <w:sz w:val="24"/>
          <w:szCs w:val="24"/>
        </w:rPr>
        <w:t xml:space="preserve">Review conducted: 17 February 2027 – 28 March 2027. The review began on 17 February 2027 (as committed in ISMS-ST1-007) and was completed 28 March 2027, three days before the submission deadline.</w:t>
      </w:r>
    </w:p>
    <w:p>
      <w:pPr>
        <w:pStyle w:val="Heading1"/>
        <w:spacing w:after="100" w:before="280"/>
      </w:pPr>
      <w:r>
        <w:rPr>
          <w:rFonts w:ascii="Aptos" w:cs="Aptos" w:eastAsia="Aptos" w:hAnsi="Aptos"/>
          <w:b/>
          <w:bCs/>
          <w:i w:val="false"/>
          <w:iCs w:val="false"/>
          <w:color w:val="000000"/>
          <w:sz w:val="34"/>
          <w:szCs w:val="34"/>
        </w:rPr>
        <w:t xml:space="preserve">3. Review Findings and Outcomes</w:t>
      </w:r>
    </w:p>
    <w:p>
      <w:pPr>
        <w:spacing w:after="120" w:before="0"/>
        <w:jc w:val="left"/>
      </w:pPr>
      <w:r>
        <w:rPr>
          <w:rFonts w:ascii="Aptos" w:cs="Aptos" w:eastAsia="Aptos" w:hAnsi="Aptos"/>
          <w:b w:val="false"/>
          <w:bCs w:val="false"/>
          <w:i w:val="false"/>
          <w:iCs w:val="false"/>
          <w:color w:val="000000"/>
          <w:sz w:val="24"/>
          <w:szCs w:val="24"/>
        </w:rPr>
        <w:t xml:space="preserve">The compliance review found that MediSync's ISMS policies and procedures remain suitable, adequate, and relevant to the operating environment as at March 2027. The review produced the following specific findings and actions:</w:t>
      </w:r>
    </w:p>
    <w:p>
      <w:pPr>
        <w:pStyle w:val="Heading2"/>
        <w:spacing w:after="80" w:before="180"/>
      </w:pPr>
      <w:r>
        <w:rPr>
          <w:rFonts w:ascii="Aptos" w:cs="Aptos" w:eastAsia="Aptos" w:hAnsi="Aptos"/>
          <w:b/>
          <w:bCs/>
          <w:i w:val="false"/>
          <w:iCs w:val="false"/>
          <w:color w:val="000000"/>
          <w:sz w:val="28"/>
          <w:szCs w:val="28"/>
        </w:rPr>
        <w:t xml:space="preserve">3.1 Documents confirmed current — no change required</w:t>
      </w:r>
    </w:p>
    <w:p>
      <w:pPr>
        <w:spacing w:after="120" w:before="0"/>
        <w:jc w:val="left"/>
      </w:pPr>
      <w:r>
        <w:rPr>
          <w:rFonts w:ascii="Aptos" w:cs="Aptos" w:eastAsia="Aptos" w:hAnsi="Aptos"/>
          <w:b w:val="false"/>
          <w:bCs w:val="false"/>
          <w:i w:val="false"/>
          <w:iCs w:val="false"/>
          <w:color w:val="000000"/>
          <w:sz w:val="24"/>
          <w:szCs w:val="24"/>
        </w:rPr>
        <w:t xml:space="preserve">The following documents were reviewed and confirmed accurate and current. No changes were required: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3000"/>
        <w:gridCol w:w="50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Version confirmed</w:t>
            </w:r>
          </w:p>
        </w:tc>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Review note</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(IS Policy)</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v1.0</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Policy remains appropriate for MediSync's size, context, and objectives. CEO commitment confirmed through Stage 2 audit. No amendment required.</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 (IS Objectives)</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v1.0</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21 objectives reviewed. O-01 (certification by April 2027) — achieved. O-04 (≥95% awareness) — achieved (96.3% at Stage 2). OO-08 (questionnaire response time) — post-certification improvement item in progress (CI-007). All objectives remain measurable and appropriate.</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 (Risk Methodology)</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v1.0</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Methodology confirmed appropriate. 5×5 likelihood/impact matrix and risk appetite of 8 remain calibrated to MediSync's risk environment.</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(Risk Register)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v1.0 (Phase 5 baseline)</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risks reviewed. 0 HIGH. 3 closures (R-006, R-007, R-015) confirmed. R-021 treatment condition (SentinelWatch BCDR) tracking confirmed. R-002 (phishing) confirmed improving per simulation results. No new risks identified during the review.</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 (IR Procedure)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v1.0</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Procedure reviewed. 5 tabletop findings incorporated and confirmed operational by Stage 2 knowledge check (KCK-001). No amendments required.</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ISMS-OPS-007 (BCDR Plan)</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v1.0</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 plan reviewed. India DR test (October 2026) confirmed all RTOs. UAE region DR test planned October 2027 — tracked as CI-013. No plan amendments required.</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(Legal Register)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v1.0</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against current regulatory landscape. DPDP Act implementation rules still not finalised — status noted, quarterly monitoring confirmed. UAE PDPL: no material changes. CERT-In: no amendments to Rules 2022. MoHFW EHR Standards: no material changes. Legal Register current.</w:t>
            </w:r>
          </w:p>
        </w:tc>
      </w:tr>
    </w:tbl>
    <w:p>
      <w:pPr>
        <w:pStyle w:val="Heading2"/>
        <w:spacing w:after="80" w:before="180"/>
      </w:pPr>
      <w:r>
        <w:rPr>
          <w:rFonts w:ascii="Aptos" w:cs="Aptos" w:eastAsia="Aptos" w:hAnsi="Aptos"/>
          <w:b/>
          <w:bCs/>
          <w:i w:val="false"/>
          <w:iCs w:val="false"/>
          <w:color w:val="000000"/>
          <w:sz w:val="28"/>
          <w:szCs w:val="28"/>
        </w:rPr>
        <w:t xml:space="preserve">3.2 Documents updated during the review</w:t>
      </w:r>
    </w:p>
    <w:p>
      <w:pPr>
        <w:spacing w:after="120" w:before="0"/>
        <w:jc w:val="left"/>
      </w:pPr>
      <w:r>
        <w:rPr>
          <w:rFonts w:ascii="Aptos" w:cs="Aptos" w:eastAsia="Aptos" w:hAnsi="Aptos"/>
          <w:b w:val="false"/>
          <w:bCs w:val="false"/>
          <w:i w:val="false"/>
          <w:iCs w:val="false"/>
          <w:color w:val="000000"/>
          <w:sz w:val="24"/>
          <w:szCs w:val="24"/>
        </w:rPr>
        <w:t xml:space="preserve">The following documents were updated as a direct result of the annual compliance review. All updates were minor — no policy changes and no control implementation changes were required. The updates reflect operational experience accumulated since the documents were first issued.</w:t>
      </w:r>
    </w:p>
    <w:p>
      <w:pPr>
        <w:pStyle w:val="Heading3"/>
        <w:spacing w:after="60" w:before="140"/>
      </w:pPr>
      <w:r>
        <w:rPr>
          <w:rFonts w:ascii="Aptos" w:cs="Aptos" w:eastAsia="Aptos" w:hAnsi="Aptos"/>
          <w:b/>
          <w:bCs/>
          <w:i w:val="false"/>
          <w:iCs w:val="false"/>
          <w:color w:val="000000"/>
          <w:sz w:val="24"/>
          <w:szCs w:val="24"/>
        </w:rPr>
        <w:t xml:space="preserve">3.2.1 ISMS-OPS-001 (Operational Security Procedures) — minor update</w:t>
      </w:r>
    </w:p>
    <w:p>
      <w:pPr>
        <w:spacing w:after="120" w:before="0"/>
        <w:jc w:val="left"/>
      </w:pPr>
      <w:r>
        <w:rPr>
          <w:rFonts w:ascii="Aptos" w:cs="Aptos" w:eastAsia="Aptos" w:hAnsi="Aptos"/>
          <w:b w:val="false"/>
          <w:bCs w:val="false"/>
          <w:i w:val="false"/>
          <w:iCs w:val="false"/>
          <w:color w:val="000000"/>
          <w:sz w:val="24"/>
          <w:szCs w:val="24"/>
        </w:rPr>
        <w:t xml:space="preserve">Domain D-02.2 (Cloud configuration — change management): the emergency change callout added in January 2027 (NCR-003 corrective action) was reviewed and confirmed clear. The review also updated D-04 (Vulnerability management) to clarify that the monthly Nessus scan schedule is confirmed to the first Tuesday of each month — this was already the practice but was not explicitly documented.</w:t>
      </w:r>
    </w:p>
    <w:p>
      <w:pPr>
        <w:spacing w:after="120" w:before="60"/>
        <w:jc w:val="left"/>
      </w:pPr>
      <w:r>
        <w:rPr>
          <w:rFonts w:ascii="Aptos" w:cs="Aptos" w:eastAsia="Aptos" w:hAnsi="Aptos"/>
          <w:b w:val="false"/>
          <w:bCs w:val="false"/>
          <w:i/>
          <w:iCs/>
          <w:color w:val="000000"/>
          <w:sz w:val="24"/>
          <w:szCs w:val="24"/>
        </w:rPr>
        <w:t xml:space="preserve">No policy changes. The update is a documentation precision improvement — the procedure now matches the operational reality.</w:t>
      </w:r>
    </w:p>
    <w:p>
      <w:pPr>
        <w:pStyle w:val="Heading3"/>
        <w:spacing w:after="60" w:before="140"/>
      </w:pPr>
      <w:r>
        <w:rPr>
          <w:rFonts w:ascii="Aptos" w:cs="Aptos" w:eastAsia="Aptos" w:hAnsi="Aptos"/>
          <w:b/>
          <w:bCs/>
          <w:i w:val="false"/>
          <w:iCs w:val="false"/>
          <w:color w:val="000000"/>
          <w:sz w:val="24"/>
          <w:szCs w:val="24"/>
        </w:rPr>
        <w:t xml:space="preserve">3.2.2 ISMS-SUP-004 (Training Records) — Certificate Register update</w:t>
      </w:r>
    </w:p>
    <w:p>
      <w:pPr>
        <w:spacing w:after="120" w:before="0"/>
        <w:jc w:val="left"/>
      </w:pPr>
      <w:r>
        <w:rPr>
          <w:rFonts w:ascii="Aptos" w:cs="Aptos" w:eastAsia="Aptos" w:hAnsi="Aptos"/>
          <w:b w:val="false"/>
          <w:bCs w:val="false"/>
          <w:i w:val="false"/>
          <w:iCs w:val="false"/>
          <w:color w:val="000000"/>
          <w:sz w:val="24"/>
          <w:szCs w:val="24"/>
        </w:rPr>
        <w:t xml:space="preserve">The compliance review confirmed that Neha Choudhury's CEH (Certified Ethical Hacker) certification, which has been flagged in the Certificate Register since Phase 4 as expired (2023), remains unrenewed. During the annual review, this was escalated to the CISO for a formal disposition decision.</w:t>
      </w:r>
    </w:p>
    <w:p>
      <w:pPr>
        <w:spacing w:after="120" w:before="60"/>
        <w:jc w:val="left"/>
      </w:pPr>
      <w:r>
        <w:rPr>
          <w:rFonts w:ascii="Aptos" w:cs="Aptos" w:eastAsia="Aptos" w:hAnsi="Aptos"/>
          <w:b w:val="false"/>
          <w:bCs w:val="false"/>
          <w:i w:val="false"/>
          <w:iCs w:val="false"/>
          <w:color w:val="000000"/>
          <w:sz w:val="24"/>
          <w:szCs w:val="24"/>
        </w:rPr>
        <w:t xml:space="preserve">CISO decision (Vikram Sundaram, 20 March 2027): the CEH lapse does not represent a role-critical competence gap for Neha Choudhury's current SOC Manager role, which is primarily operational management and incident response procedure — not active penetration testing. The CISO signed a formal risk acceptance noting: (1) the compensating control (external penetration test by an independent firm annually, most recently February 2027); (2) the SOC Manager's demonstrated operational competence (confirmed at Stage 2 KCK-001 — the highest-quality knowledge check result of the audit week); and (3) the planned CEH renewal timeline (H2 2027 when examination scheduling permits).</w:t>
      </w:r>
    </w:p>
    <w:p>
      <w:pPr>
        <w:spacing w:after="120" w:before="60"/>
        <w:jc w:val="left"/>
      </w:pPr>
      <w:r>
        <w:rPr>
          <w:rFonts w:ascii="Aptos" w:cs="Aptos" w:eastAsia="Aptos" w:hAnsi="Aptos"/>
          <w:b w:val="false"/>
          <w:bCs w:val="false"/>
          <w:i w:val="false"/>
          <w:iCs w:val="false"/>
          <w:color w:val="000000"/>
          <w:sz w:val="24"/>
          <w:szCs w:val="24"/>
        </w:rPr>
        <w:t xml:space="preserve">The Certificate Register (SUP-004 Tab 3) has been updated: CEH entry now shows Renewal Owner (Priya Subramaniam, Head of HR), Renewal Action Due (June 2027 target), and a note "Risk acceptance signed by CISO 20 March 2027." The CISO risk acceptance document is filed in the GRC Repository.</w:t>
      </w:r>
    </w:p>
    <w:p>
      <w:pPr>
        <w:pStyle w:val="Heading3"/>
        <w:spacing w:after="60" w:before="140"/>
      </w:pPr>
      <w:r>
        <w:rPr>
          <w:rFonts w:ascii="Aptos" w:cs="Aptos" w:eastAsia="Aptos" w:hAnsi="Aptos"/>
          <w:b/>
          <w:bCs/>
          <w:i w:val="false"/>
          <w:iCs w:val="false"/>
          <w:color w:val="000000"/>
          <w:sz w:val="24"/>
          <w:szCs w:val="24"/>
        </w:rPr>
        <w:t xml:space="preserve">3.2.3 ISMS-PLN-006 (SoA) — A5.36 status updated to Fully Implemented</w:t>
      </w:r>
    </w:p>
    <w:p>
      <w:pPr>
        <w:spacing w:after="120" w:before="0"/>
        <w:jc w:val="left"/>
      </w:pPr>
      <w:r>
        <w:rPr>
          <w:rFonts w:ascii="Aptos" w:cs="Aptos" w:eastAsia="Aptos" w:hAnsi="Aptos"/>
          <w:b w:val="false"/>
          <w:bCs w:val="false"/>
          <w:i w:val="false"/>
          <w:iCs w:val="false"/>
          <w:color w:val="000000"/>
          <w:sz w:val="24"/>
          <w:szCs w:val="24"/>
        </w:rPr>
        <w:t xml:space="preserve">With the completion of this annual compliance review, control A5.36 (Compliance with IS policies and standards for information security) is updated from In Progress to Fully Implemented in ISMS-PLN-006. Evidence location: ISMS-ST2-006 (this document) + A5.36_Annual_Compliance_Review_Record_v1_0 in GRC Repository.</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0" w:before="0"/>
            </w:pPr>
            <w:r>
              <w:rPr>
                <w:rFonts w:ascii="Aptos" w:cs="Aptos" w:eastAsia="Aptos" w:hAnsi="Aptos"/>
                <w:b/>
                <w:bCs/>
                <w:i w:val="false"/>
                <w:iCs w:val="false"/>
                <w:color w:val="375623"/>
                <w:sz w:val="24"/>
                <w:szCs w:val="24"/>
              </w:rPr>
              <w:t xml:space="preserve">A5.36 STATUS UPDATED: </w:t>
            </w:r>
            <w:r>
              <w:rPr>
                <w:rFonts w:ascii="Aptos" w:cs="Aptos" w:eastAsia="Aptos" w:hAnsi="Aptos"/>
                <w:b w:val="false"/>
                <w:bCs w:val="false"/>
                <w:i w:val="false"/>
                <w:iCs w:val="false"/>
                <w:color w:val="000000"/>
                <w:sz w:val="24"/>
                <w:szCs w:val="24"/>
              </w:rPr>
              <w:t xml:space="preserve">ISMS-PLN-006 updated: A5.36 status changed from In Progress (IP) to Fully Implemented (FI). SoA now shows 89 FI, 0 PI, 2 IP (A5.29 and A5.31 — documented timelines remain). 0 NI.</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4. Annual Compliance Review Record</w:t>
      </w:r>
    </w:p>
    <w:p>
      <w:pPr>
        <w:spacing w:after="120" w:before="0"/>
        <w:jc w:val="left"/>
      </w:pPr>
      <w:r>
        <w:rPr>
          <w:rFonts w:ascii="Aptos" w:cs="Aptos" w:eastAsia="Aptos" w:hAnsi="Aptos"/>
          <w:b w:val="false"/>
          <w:bCs w:val="false"/>
          <w:i w:val="false"/>
          <w:iCs w:val="false"/>
          <w:color w:val="000000"/>
          <w:sz w:val="24"/>
          <w:szCs w:val="24"/>
        </w:rPr>
        <w:t xml:space="preserve">The following is an extract from the formal A5.36 Annual Compliance Review Record (full record filed in GRC Repository). This extract provides the review conclusion and the review sign-off.</w:t>
      </w:r>
    </w:p>
    <w:p>
      <w:pPr>
        <w:pBdr>
          <w:top w:val="thick" w:color="E3D6A8" w:sz="8"/>
          <w:bottom w:val="thick" w:color="E3D6A8" w:sz="8"/>
          <w:left w:val="thick" w:color="E3D6A8" w:sz="8"/>
          <w:right w:val="thick" w:color="E3D6A8" w:sz="8"/>
        </w:pBdr>
        <w:shd w:fill="F6F0DC" w:color="auto" w:val="clear"/>
        <w:spacing w:after="20" w:before="80"/>
        <w:ind w:left="240" w:right="240"/>
      </w:pPr>
      <w:r>
        <w:rPr>
          <w:rFonts w:ascii="Aptos" w:cs="Aptos" w:eastAsia="Aptos" w:hAnsi="Aptos"/>
          <w:b/>
          <w:bCs/>
          <w:i w:val="false"/>
          <w:iCs w:val="false"/>
          <w:color w:val="1F3864"/>
          <w:sz w:val="22"/>
          <w:szCs w:val="22"/>
        </w:rPr>
        <w:t xml:space="preserve">ISMS ANNUAL COMPLIANCE REVIEW — REVIEW CONCLUSION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A5.36_Annual_Compliance_Review_Record_v1_0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period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 February 2027 – 28 March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scope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22 ISMS policies and procedures | SoA | Legal Register | IS Objectives | Risk Register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Documents reviewed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policies and procedures, SoA (93 controls), Legal Register (4 regulations + 12 sub-entries), IS Objectives (21), Risk Register (21 risks)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Documents confirmed current (no change)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19 of 22 — see Section 3.1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Documents updated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of 22 — OPS-001 (minor), SUP-004 (CEH risk acceptance), PLN-006 (A5.36 FI) — see Section 3.2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Policy changes required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None — no IS Policy or IS Objective amendments required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risks identified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None — risk register remains appropriate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changes requiring ISMS update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None — DPDP Act rules still unfinished; Legal Register monitoring confirmed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conclusion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policies and procedures remain suitable, adequate, and relevant to MediSync's operating environment as at March 2027. No material gaps identified. Minor documentation precision improvements made to OPS-001 D-04. CEH certification gap formally risk-accepted.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review due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March 2028 (annual cycle — calendar reminder set in ISMS Manager calendar)</w:t>
            </w:r>
          </w:p>
        </w:tc>
      </w:tr>
    </w:tbl>
    <w:p>
      <w:pPr>
        <w:spacing w:after="60" w:before="8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Review Lead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March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Review Approver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March 2027</w:t>
            </w:r>
          </w:p>
        </w:tc>
      </w:tr>
    </w:tbl>
    <w:p>
      <w:pPr>
        <w:pStyle w:val="Heading1"/>
        <w:spacing w:after="100" w:before="280"/>
      </w:pPr>
      <w:r>
        <w:rPr>
          <w:rFonts w:ascii="Aptos" w:cs="Aptos" w:eastAsia="Aptos" w:hAnsi="Aptos"/>
          <w:b/>
          <w:bCs/>
          <w:i w:val="false"/>
          <w:iCs w:val="false"/>
          <w:color w:val="000000"/>
          <w:sz w:val="34"/>
          <w:szCs w:val="34"/>
        </w:rPr>
        <w:t xml:space="preserve">5. Evidence Package</w:t>
      </w:r>
    </w:p>
    <w:p>
      <w:pPr>
        <w:spacing w:after="120" w:before="0"/>
        <w:jc w:val="left"/>
      </w:pPr>
      <w:r>
        <w:rPr>
          <w:rFonts w:ascii="Aptos" w:cs="Aptos" w:eastAsia="Aptos" w:hAnsi="Aptos"/>
          <w:b w:val="false"/>
          <w:bCs w:val="false"/>
          <w:i w:val="false"/>
          <w:iCs w:val="false"/>
          <w:color w:val="000000"/>
          <w:sz w:val="24"/>
          <w:szCs w:val="24"/>
        </w:rPr>
        <w:t xml:space="preserve">The following evidence is filed in the GRC Repository and accessible via the existing read-only SharePoint link. All items confirm that the A5.36 annual compliance review has been conducted and completed.</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CERT-C001-A: </w:t>
            </w:r>
            <w:r>
              <w:rPr>
                <w:rFonts w:ascii="Aptos" w:cs="Aptos" w:eastAsia="Aptos" w:hAnsi="Aptos"/>
                <w:b w:val="false"/>
                <w:bCs w:val="false"/>
                <w:i w:val="false"/>
                <w:iCs w:val="false"/>
                <w:color w:val="000000"/>
                <w:sz w:val="24"/>
                <w:szCs w:val="24"/>
              </w:rPr>
              <w:t xml:space="preserve">A5.36 Annual Compliance Review Record v1.0 — full review record including all 22 documents reviewed, findings notes, and CISO/ISMS Manager sign-off.</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3 — Planning/A5.36_Annual_Compliance_Review_Record_v1_0.docx</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CERT-C001-B: </w:t>
            </w:r>
            <w:r>
              <w:rPr>
                <w:rFonts w:ascii="Aptos" w:cs="Aptos" w:eastAsia="Aptos" w:hAnsi="Aptos"/>
                <w:b w:val="false"/>
                <w:bCs w:val="false"/>
                <w:i w:val="false"/>
                <w:iCs w:val="false"/>
                <w:color w:val="000000"/>
                <w:sz w:val="24"/>
                <w:szCs w:val="24"/>
              </w:rPr>
              <w:t xml:space="preserve">ISMS-PLN-006 (SoA) — updated version showing A5.36 status changed from IP to FI. Comparison with the Stage 2 version confirms the single change (A5.36 FI). All other control statuses unchanged.</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3 — Planning/ISMS-PLN-006_SoA_v1_1.docx</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CERT-C001-C: </w:t>
            </w:r>
            <w:r>
              <w:rPr>
                <w:rFonts w:ascii="Aptos" w:cs="Aptos" w:eastAsia="Aptos" w:hAnsi="Aptos"/>
                <w:b w:val="false"/>
                <w:bCs w:val="false"/>
                <w:i w:val="false"/>
                <w:iCs w:val="false"/>
                <w:color w:val="000000"/>
                <w:sz w:val="24"/>
                <w:szCs w:val="24"/>
              </w:rPr>
              <w:t xml:space="preserve">ISMS-SUP-004 (Training Records) Tab 3 — Certificate Register updated: CEH entry now shows Renewal Owner, Action Due date (June 2027), and CISO risk acceptance reference.</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4 — Support/ISMS-SUP-004_v1_1.xlsx</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CERT-C001-D: </w:t>
            </w:r>
            <w:r>
              <w:rPr>
                <w:rFonts w:ascii="Aptos" w:cs="Aptos" w:eastAsia="Aptos" w:hAnsi="Aptos"/>
                <w:b w:val="false"/>
                <w:bCs w:val="false"/>
                <w:i w:val="false"/>
                <w:iCs w:val="false"/>
                <w:color w:val="000000"/>
                <w:sz w:val="24"/>
                <w:szCs w:val="24"/>
              </w:rPr>
              <w:t xml:space="preserve">CISO risk acceptance for Neha Choudhury CEH lapse — signed by Vikram Sundaram (CISO) 20 March 2027. Documents compensating controls and planned renewal timeline.</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4 — Support/CEH_Risk_Acceptance_Choudhury_20Mar2027.pdf</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CERT-C001-E: </w:t>
            </w:r>
            <w:r>
              <w:rPr>
                <w:rFonts w:ascii="Aptos" w:cs="Aptos" w:eastAsia="Aptos" w:hAnsi="Aptos"/>
                <w:b w:val="false"/>
                <w:bCs w:val="false"/>
                <w:i w:val="false"/>
                <w:iCs w:val="false"/>
                <w:color w:val="000000"/>
                <w:sz w:val="24"/>
                <w:szCs w:val="24"/>
              </w:rPr>
              <w:t xml:space="preserve">ISMS-OPS-001 (Operational Procedures) — updated version showing the D-04 vulnerability scan schedule clarification (first Tuesday of each month). Track-changes version available on request.</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5 — Operation/ISMS-OPS-001_v1_1.docx</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BDD7EE" w:sz="4"/>
              <w:left w:val="none"/>
              <w:bottom w:val="single" w:color="BDD7EE" w:sz="4"/>
              <w:right w:val="single" w:color="BDD7EE" w:sz="4"/>
            </w:tcBorders>
            <w:shd w:fill="DDEBF7" w:color="auto" w:val="clear"/>
            <w:tcMar>
              <w:top w:type="dxa" w:w="80"/>
              <w:left w:type="dxa" w:w="160"/>
              <w:bottom w:type="dxa" w:w="80"/>
              <w:right w:type="dxa" w:w="120"/>
            </w:tcMar>
          </w:tcPr>
          <w:p>
            <w:pPr>
              <w:spacing w:after="40" w:before="0"/>
            </w:pPr>
            <w:r>
              <w:rPr>
                <w:rFonts w:ascii="Aptos" w:cs="Aptos" w:eastAsia="Aptos" w:hAnsi="Aptos"/>
                <w:b/>
                <w:bCs/>
                <w:i w:val="false"/>
                <w:iCs w:val="false"/>
                <w:color w:val="1F3864"/>
                <w:sz w:val="24"/>
                <w:szCs w:val="24"/>
              </w:rPr>
              <w:t xml:space="preserve">CERT-C001-F: </w:t>
            </w:r>
            <w:r>
              <w:rPr>
                <w:rFonts w:ascii="Aptos" w:cs="Aptos" w:eastAsia="Aptos" w:hAnsi="Aptos"/>
                <w:b w:val="false"/>
                <w:bCs w:val="false"/>
                <w:i w:val="false"/>
                <w:iCs w:val="false"/>
                <w:color w:val="000000"/>
                <w:sz w:val="24"/>
                <w:szCs w:val="24"/>
              </w:rPr>
              <w:t xml:space="preserve">Calendar reminder confirmation — screenshot of ISMS Manager Outlook calendar showing next A5.36 review reminder set for February 2028 (trigger for March 2028 review cycle).</w:t>
            </w:r>
          </w:p>
          <w:p>
            <w:pPr>
              <w:spacing w:after="0" w:before="0"/>
            </w:pPr>
            <w:r>
              <w:rPr>
                <w:rFonts w:ascii="Aptos" w:cs="Aptos" w:eastAsia="Aptos" w:hAnsi="Aptos"/>
                <w:b/>
                <w:bCs/>
                <w:i/>
                <w:iCs/>
                <w:color w:val="595959"/>
                <w:sz w:val="24"/>
                <w:szCs w:val="24"/>
              </w:rPr>
              <w:t xml:space="preserve">GRC Repository path: </w:t>
            </w:r>
            <w:r>
              <w:rPr>
                <w:rFonts w:ascii="Aptos" w:cs="Aptos" w:eastAsia="Aptos" w:hAnsi="Aptos"/>
                <w:b w:val="false"/>
                <w:bCs w:val="false"/>
                <w:i/>
                <w:iCs/>
                <w:color w:val="1F3864"/>
                <w:sz w:val="24"/>
                <w:szCs w:val="24"/>
              </w:rPr>
              <w:t xml:space="preserve">/Phase 3 — Planning/A5.36_Next_Review_Calendar_Reminder_Feb2028.png</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6. Updated SoA Status</w:t>
      </w:r>
    </w:p>
    <w:p>
      <w:pPr>
        <w:spacing w:after="120" w:before="0"/>
        <w:jc w:val="left"/>
      </w:pPr>
      <w:r>
        <w:rPr>
          <w:rFonts w:ascii="Aptos" w:cs="Aptos" w:eastAsia="Aptos" w:hAnsi="Aptos"/>
          <w:b w:val="false"/>
          <w:bCs w:val="false"/>
          <w:i w:val="false"/>
          <w:iCs w:val="false"/>
          <w:color w:val="000000"/>
          <w:sz w:val="24"/>
          <w:szCs w:val="24"/>
        </w:rPr>
        <w:t xml:space="preserve">With A5.36 updated to Fully Implemented, the SoA (ISMS-PLN-006 v1.1) now reflects the following status: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gridCol w:w="40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Count</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Percentage</w:t>
            </w:r>
          </w:p>
        </w:tc>
        <w:tc>
          <w:tcPr>
            <w:tcW w:type="dxa" w:w="4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Notes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Fully Implemented (FI)</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89</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95.7%</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 from 88 at Stage 2. A5.36 moved from IP to FI.</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Partially Implemented (PI)</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controls partially implemented.</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Progress (IP)</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A5.29 (UAE DR test — October 2027) and A5.31 (DPDP Act rules — external dependency). Both have documented timelines.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Implemented (NI)</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controls excluded without justification.</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91</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Note: 91, not 93. A5.36 was the final IP control to complete. A5.29 and A5.31 remain IP — both are acknowledged in the Stage 2 findings report as surveillance items.</w:t>
            </w:r>
          </w:p>
        </w:tc>
      </w:tr>
    </w:tbl>
    <w:p>
      <w:pPr>
        <w:spacing w:after="120" w:before="60"/>
        <w:jc w:val="left"/>
      </w:pPr>
      <w:r>
        <w:rPr>
          <w:rFonts w:ascii="Aptos" w:cs="Aptos" w:eastAsia="Aptos" w:hAnsi="Aptos"/>
          <w:b w:val="false"/>
          <w:bCs w:val="false"/>
          <w:i/>
          <w:iCs/>
          <w:color w:val="595959"/>
          <w:sz w:val="20"/>
          <w:szCs w:val="20"/>
        </w:rPr>
        <w:t xml:space="preserve">Correction: the SoA contains 93 controls. 89 FI + 2 IP + 0 PI + 0 NI = 91. The discrepancy is because 2 controls are excluded from scope with documented justification in the SoA (A6.4 — disciplinary process, excluded as the formal disciplinary procedure is governed by MediSync's HR policy which is out of scope for the ISMS; and A6.7 — remote working, excluded because MediSync's remote working policy is addressed within OPS-001 D-01 rather than as a separate topic-specific policy). Both exclusions are documented in ISMS-PLN-006 with the "NI — excluded with justification" designation.</w:t>
      </w:r>
    </w:p>
    <w:p>
      <w:pPr>
        <w:pStyle w:val="Heading1"/>
        <w:spacing w:after="100" w:before="280"/>
      </w:pPr>
      <w:r>
        <w:rPr>
          <w:rFonts w:ascii="Aptos" w:cs="Aptos" w:eastAsia="Aptos" w:hAnsi="Aptos"/>
          <w:b/>
          <w:bCs/>
          <w:i w:val="false"/>
          <w:iCs w:val="false"/>
          <w:color w:val="000000"/>
          <w:sz w:val="34"/>
          <w:szCs w:val="34"/>
        </w:rPr>
        <w:t xml:space="preserve">7. Declaration and Request</w:t>
      </w:r>
    </w:p>
    <w:p>
      <w:pPr>
        <w:spacing w:after="120" w:before="0"/>
        <w:jc w:val="left"/>
      </w:pPr>
      <w:r>
        <w:rPr>
          <w:rFonts w:ascii="Aptos" w:cs="Aptos" w:eastAsia="Aptos" w:hAnsi="Aptos"/>
          <w:b w:val="false"/>
          <w:bCs w:val="false"/>
          <w:i w:val="false"/>
          <w:iCs w:val="false"/>
          <w:color w:val="000000"/>
          <w:sz w:val="24"/>
          <w:szCs w:val="24"/>
        </w:rPr>
        <w:t xml:space="preserve">MediSync Technologies Pvt. Ltd. confirms that: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annual IS policy and procedures compliance review (A5.36) has been completed on 28 March 2027 — within the agreed deadline of 31 March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evidence referenced in this letter is accessible in the GRC Repository at the stated paths via the existing read-only SharePoint link.</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SoA (ISMS-PLN-006) has been updated to reflect A5.36 as Fully Implemented. The updated SoA (v1.1) is filed in the GRC Repository.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No other material changes to the ISMS have occurred since the Stage 2 closing meeting (21 March 2027) that would affect the certification scope or recommendation.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 requests that the certification body confirm receipt of this evidence and confirm that Condition CERT-C001 is satisfied, enabling the certificate to be issued.</w:t>
      </w:r>
    </w:p>
    <w:p>
      <w:pPr>
        <w:spacing w:after="120" w:before="60"/>
        <w:jc w:val="left"/>
      </w:pPr>
      <w:r>
        <w:rPr>
          <w:rFonts w:ascii="Aptos" w:cs="Aptos" w:eastAsia="Aptos" w:hAnsi="Aptos"/>
          <w:b w:val="false"/>
          <w:bCs w:val="false"/>
          <w:i w:val="false"/>
          <w:iCs w:val="false"/>
          <w:color w:val="000000"/>
          <w:sz w:val="24"/>
          <w:szCs w:val="24"/>
        </w:rPr>
        <w:t xml:space="preserve">We look forward to receiving the certificate.</w:t>
      </w:r>
    </w:p>
    <w:p>
      <w:pPr>
        <w:spacing w:after="60" w:before="100"/>
        <w:jc w:val="left"/>
      </w:pPr>
      <w:r>
        <w:rPr>
          <w:rFonts w:ascii="Aptos" w:cs="Aptos" w:eastAsia="Aptos" w:hAnsi="Aptos"/>
          <w:b w:val="false"/>
          <w:bCs w:val="false"/>
          <w:i w:val="false"/>
          <w:iCs w:val="false"/>
          <w:color w:val="000000"/>
          <w:sz w:val="24"/>
          <w:szCs w:val="24"/>
        </w:rPr>
        <w:t xml:space="preserve">Yours sincerely,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
MediSync Technologies Pvt. Ltd.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March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MediSync Technologies Pvt. Ltd.</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March 2027</w:t>
            </w:r>
          </w:p>
        </w:tc>
      </w:tr>
    </w:tbl>
    <w:p>
      <w:pPr>
        <w:spacing w:after="120" w:before="80"/>
        <w:jc w:val="left"/>
      </w:pPr>
      <w:r>
        <w:rPr>
          <w:rFonts w:ascii="Aptos" w:cs="Aptos" w:eastAsia="Aptos" w:hAnsi="Aptos"/>
          <w:b w:val="false"/>
          <w:bCs w:val="false"/>
          <w:i/>
          <w:iCs/>
          <w:color w:val="595959"/>
          <w:sz w:val="24"/>
          <w:szCs w:val="24"/>
        </w:rPr>
        <w:t xml:space="preserve">cc: Ananya Rao (CEO, MediSync) — for information</w:t>
      </w:r>
    </w:p>
    <w:p>
      <w:pPr>
        <w:spacing w:after="120" w:before="0"/>
        <w:jc w:val="left"/>
      </w:pPr>
      <w:r>
        <w:rPr>
          <w:rFonts w:ascii="Aptos" w:cs="Aptos" w:eastAsia="Aptos" w:hAnsi="Aptos"/>
          <w:b w:val="false"/>
          <w:bCs w:val="false"/>
          <w:i/>
          <w:iCs/>
          <w:color w:val="595959"/>
          <w:sz w:val="24"/>
          <w:szCs w:val="24"/>
        </w:rPr>
        <w:t xml:space="preserve">Enclosures: all evidence items referenced above are accessible in the GRC Repository at the stated paths via the existing read-only SharePoint link. No physical enclosures.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MediSync and Certification Body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ISMS-ST2-006  |  Stage 2 CA Evidence — A5.36 Condition  |  31 March 2027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rFonts w:ascii="Aptos" w:cs="Aptos" w:eastAsia="Aptos" w:hAnsi="Aptos"/>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2026-09-07T09:15:34.731Z</dcterms:created>
  <dcterms:modified xsi:type="dcterms:W3CDTF">2026-09-07T09:15:34.743Z</dcterms:modified>
</cp:coreProperties>
</file>

<file path=docProps/custom.xml><?xml version="1.0" encoding="utf-8"?>
<Properties xmlns="http://schemas.openxmlformats.org/officeDocument/2006/custom-properties" xmlns:vt="http://schemas.openxmlformats.org/officeDocument/2006/docPropsVTypes"/>
</file>