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ptos" w:cs="Aptos" w:eastAsia="Aptos" w:hAnsi="Aptos"/>
          <w:b/>
          <w:bCs/>
          <w:i w:val="false"/>
          <w:iCs w:val="false"/>
          <w:color w:val="000000"/>
          <w:sz w:val="32"/>
          <w:szCs w:val="32"/>
        </w:rPr>
        <w:t xml:space="preserve">MEDISYNC TECHNOLOGIES PVT. LTD.</w:t>
      </w:r>
    </w:p>
    <w:p>
      <w:pPr>
        <w:spacing w:after="200"/>
        <w:jc w:val="center"/>
      </w:pPr>
      <w:r>
        <w:rPr>
          <w:rFonts w:ascii="Aptos" w:cs="Aptos" w:eastAsia="Aptos" w:hAnsi="Aptos"/>
          <w:b w:val="false"/>
          <w:bCs w:val="false"/>
          <w:i/>
          <w:iCs/>
          <w:color w:val="000000"/>
          <w:sz w:val="24"/>
          <w:szCs w:val="24"/>
        </w:rPr>
        <w:t xml:space="preserve">Bengaluru  |  Pune  |  Hyderabad  |  Dubai</w:t>
      </w:r>
    </w:p>
    <w:p>
      <w:pPr>
        <w:spacing w:after="80" w:before="160"/>
        <w:jc w:val="center"/>
      </w:pPr>
      <w:r>
        <w:rPr>
          <w:rFonts w:ascii="Aptos" w:cs="Aptos" w:eastAsia="Aptos" w:hAnsi="Aptos"/>
          <w:b/>
          <w:bCs/>
          <w:i w:val="false"/>
          <w:iCs w:val="false"/>
          <w:color w:val="000000"/>
          <w:sz w:val="36"/>
          <w:szCs w:val="36"/>
        </w:rPr>
        <w:t xml:space="preserve">ISMS MANAGEMENT REVIEW — MEETING MINUTES</w:t>
      </w:r>
    </w:p>
    <w:p>
      <w:pPr>
        <w:spacing w:after="80"/>
        <w:jc w:val="center"/>
      </w:pPr>
      <w:r>
        <w:rPr>
          <w:rFonts w:ascii="Aptos" w:cs="Aptos" w:eastAsia="Aptos" w:hAnsi="Aptos"/>
          <w:b w:val="false"/>
          <w:bCs w:val="false"/>
          <w:i w:val="false"/>
          <w:iCs w:val="false"/>
          <w:color w:val="000000"/>
          <w:sz w:val="28"/>
          <w:szCs w:val="28"/>
        </w:rPr>
        <w:t xml:space="preserve">Annual Management Review  |  22 December 2026</w:t>
      </w:r>
    </w:p>
    <w:p>
      <w:pPr>
        <w:spacing w:after="280"/>
        <w:jc w:val="center"/>
      </w:pPr>
      <w:r>
        <w:rPr>
          <w:rFonts w:ascii="Aptos" w:cs="Aptos" w:eastAsia="Aptos" w:hAnsi="Aptos"/>
          <w:b w:val="false"/>
          <w:bCs w:val="false"/>
          <w:i/>
          <w:iCs/>
          <w:color w:val="000000"/>
          <w:sz w:val="28"/>
          <w:szCs w:val="28"/>
        </w:rPr>
        <w:t xml:space="preserve">Project HealthSec — ISO/IEC 27001:2022 ISMS Implementation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24"/>
        <w:gridCol w:w="7056"/>
      </w:tblGrid>
      <w:tr>
        <w:trPr>
          <w:cantSplit/>
          <w:tblHeader/>
        </w:trPr>
        <w:tc>
          <w:tcPr>
            <w:tcW w:type="dxa" w:w="3024"/>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705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Title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Management Review — Meeting Minutes</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Reference Number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ISMS-PEV-008</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ISO/IEC 27001:2022 Clause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Clause 9.3 — Management Review; Clause 7.5 — Documented Information (retained as evidence)</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Master List Entry</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6 — Performance Evaluation (Clause 9), Item 8 of 9</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Meeting Date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22 December 2026</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Meeting Time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09:00–13:10 IST (4 hours 10 minutes)</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Location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 HQ — Board Room (hybrid — Dubai attendees via Microsoft Teams)</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Chair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Ananya Rao — Chief Executive Officer</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Minute-taker</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 — ISMS Manager</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Draft circulated</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25 December 2026</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Version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 — Final (signed)</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Status</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and signed — Clause 9.3 evidence record</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Classification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Confidential — Internal Use Only</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Retention</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Permanent — per ISMS-SUP-010 (certification body evidence; never deleted)</w:t>
            </w:r>
          </w:p>
        </w:tc>
      </w:tr>
    </w:tbl>
    <w:p>
      <w:pPr>
        <w:spacing w:after="200" w:before="140"/>
        <w:jc w:val="left"/>
      </w:pPr>
      <w:r>
        <w:rPr>
          <w:rFonts w:ascii="Aptos" w:cs="Aptos" w:eastAsia="Aptos" w:hAnsi="Aptos"/>
          <w:b w:val="false"/>
          <w:bCs w:val="false"/>
          <w:i/>
          <w:iCs/>
          <w:color w:val="000000"/>
          <w:sz w:val="24"/>
          <w:szCs w:val="24"/>
        </w:rPr>
        <w:t xml:space="preserve">These are the confirmed minutes of the annual ISMS Management Review held on 22 December 2026. They constitute the primary evidence record for ISO/IEC 27001:2022 Clause 9.3. All decisions recorded here are binding management decisions of MediSync Technologies Pvt. Ltd.</w:t>
      </w:r>
    </w:p>
    <w:p>
      <w:pPr>
        <w:pStyle w:val="Heading1"/>
        <w:spacing w:after="120" w:before="200"/>
        <w:jc w:val="center"/>
      </w:pPr>
      <w:r>
        <w:rPr>
          <w:rFonts w:ascii="Aptos" w:cs="Aptos" w:eastAsia="Aptos" w:hAnsi="Aptos"/>
          <w:b/>
          <w:bCs/>
          <w:i w:val="false"/>
          <w:iCs w:val="false"/>
          <w:color w:val="000000"/>
          <w:sz w:val="36"/>
          <w:szCs w:val="36"/>
        </w:rPr>
        <w:t xml:space="preserve">Table of Contents</w:t>
      </w:r>
    </w:p>
    <w:p>
      <w:pPr>
        <w:spacing w:after="140"/>
        <w:jc w:val="center"/>
      </w:pPr>
      <w:r>
        <w:rPr>
          <w:rFonts w:ascii="Aptos" w:cs="Aptos" w:eastAsia="Aptos" w:hAnsi="Aptos"/>
          <w:b w:val="false"/>
          <w:bCs w:val="false"/>
          <w:i/>
          <w:iCs/>
          <w:color w:val="000000"/>
          <w:sz w:val="22"/>
          <w:szCs w:val="22"/>
        </w:rPr>
        <w:t xml:space="preserve">(Right-click → 'Update Field' or press F9 in Microsoft Word.)</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00"/>
      </w:pPr>
      <w:r>
        <w:rPr>
          <w:rFonts w:ascii="Aptos" w:cs="Aptos" w:eastAsia="Aptos" w:hAnsi="Aptos"/>
          <w:b/>
          <w:bCs/>
          <w:i w:val="false"/>
          <w:iCs w:val="false"/>
          <w:color w:val="000000"/>
          <w:sz w:val="36"/>
          <w:szCs w:val="36"/>
        </w:rPr>
        <w:t xml:space="preserve">Attendance</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2400"/>
        <w:gridCol w:w="2000"/>
        <w:gridCol w:w="3080"/>
      </w:tblGrid>
      <w:tr>
        <w:trPr>
          <w:cantSplit/>
          <w:tblHeader/>
        </w:trPr>
        <w:tc>
          <w:tcPr>
            <w:tcW w:type="dxa" w:w="2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Name</w:t>
            </w:r>
          </w:p>
        </w:tc>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w:t>
            </w:r>
          </w:p>
        </w:tc>
        <w:tc>
          <w:tcPr>
            <w:tcW w:type="dxa" w:w="2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Location</w:t>
            </w:r>
          </w:p>
        </w:tc>
        <w:tc>
          <w:tcPr>
            <w:tcW w:type="dxa" w:w="30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Status</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Ananya Rao</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CEO — Chair</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 (in person)</w:t>
            </w:r>
          </w:p>
        </w:tc>
        <w:tc>
          <w:tcPr>
            <w:tcW w:type="dxa" w:w="3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w:t>
            </w:r>
          </w:p>
        </w:tc>
      </w:tr>
      <w:tr>
        <w:trPr>
          <w:cantSplit/>
        </w:trPr>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CISO</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 (in person)</w:t>
            </w:r>
          </w:p>
        </w:tc>
        <w:tc>
          <w:tcPr>
            <w:tcW w:type="dxa" w:w="3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Manager — Minute-taker</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 (in person)</w:t>
            </w:r>
          </w:p>
        </w:tc>
        <w:tc>
          <w:tcPr>
            <w:tcW w:type="dxa" w:w="3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w:t>
            </w:r>
          </w:p>
        </w:tc>
      </w:tr>
      <w:tr>
        <w:trPr>
          <w:cantSplit/>
        </w:trPr>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Farhan Ahmed</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COO</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 (in person)</w:t>
            </w:r>
          </w:p>
        </w:tc>
        <w:tc>
          <w:tcPr>
            <w:tcW w:type="dxa" w:w="3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Rajesh Menon</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CFO</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 (in person)</w:t>
            </w:r>
          </w:p>
        </w:tc>
        <w:tc>
          <w:tcPr>
            <w:tcW w:type="dxa" w:w="3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w:t>
            </w:r>
          </w:p>
        </w:tc>
      </w:tr>
      <w:tr>
        <w:trPr>
          <w:cantSplit/>
        </w:trPr>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Ridhima Kapoor</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CTO</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 (in person)</w:t>
            </w:r>
          </w:p>
        </w:tc>
        <w:tc>
          <w:tcPr>
            <w:tcW w:type="dxa" w:w="3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Omar Al Mansoori</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Legal (UAE)</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Dubai (Microsoft Teams)</w:t>
            </w:r>
          </w:p>
        </w:tc>
        <w:tc>
          <w:tcPr>
            <w:tcW w:type="dxa" w:w="3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 — joined at 09:05 IST</w:t>
            </w:r>
          </w:p>
        </w:tc>
      </w:tr>
      <w:tr>
        <w:trPr>
          <w:cantSplit/>
        </w:trPr>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Priya Subramaniam</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HR</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 (in person)</w:t>
            </w:r>
          </w:p>
        </w:tc>
        <w:tc>
          <w:tcPr>
            <w:tcW w:type="dxa" w:w="3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Neha Choudhury</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SOC Manager</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 (in person)</w:t>
            </w:r>
          </w:p>
        </w:tc>
        <w:tc>
          <w:tcPr>
            <w:tcW w:type="dxa" w:w="3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 — items A-04 and A-06 only; departed 11:10 IST</w:t>
            </w:r>
          </w:p>
        </w:tc>
      </w:tr>
      <w:tr>
        <w:trPr>
          <w:cantSplit/>
        </w:trPr>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Advait Deshmukh</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VP Engineering</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Pune (Microsoft Teams)</w:t>
            </w:r>
          </w:p>
        </w:tc>
        <w:tc>
          <w:tcPr>
            <w:tcW w:type="dxa" w:w="3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 — item A-07 only; joined 11:20 IST, departed 11:45 IST</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Rohan Sharma</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Deputy ISMS Manager</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 (in person)</w:t>
            </w:r>
          </w:p>
        </w:tc>
        <w:tc>
          <w:tcPr>
            <w:tcW w:type="dxa" w:w="3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 — observer</w:t>
            </w:r>
          </w:p>
        </w:tc>
      </w:tr>
      <w:tr>
        <w:trPr>
          <w:cantSplit/>
        </w:trPr>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[External audit lead]</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Internal Audit Lead</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 (in person)</w:t>
            </w:r>
          </w:p>
        </w:tc>
        <w:tc>
          <w:tcPr>
            <w:tcW w:type="dxa" w:w="3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 — item A-04 only; departed 10:35 IST</w:t>
            </w:r>
          </w:p>
        </w:tc>
      </w:tr>
    </w:tbl>
    <w:p>
      <w:pPr>
        <w:spacing w:after="140" w:before="60"/>
        <w:jc w:val="left"/>
      </w:pPr>
      <w:r>
        <w:rPr>
          <w:rFonts w:ascii="Aptos" w:cs="Aptos" w:eastAsia="Aptos" w:hAnsi="Aptos"/>
          <w:b w:val="false"/>
          <w:bCs w:val="false"/>
          <w:i/>
          <w:iCs/>
          <w:color w:val="000000"/>
          <w:sz w:val="24"/>
          <w:szCs w:val="24"/>
        </w:rPr>
        <w:t xml:space="preserve">Quorum confirmed: CEO + CISO + ISMS Manager + COO + CFO + CTO + Head of HR + Head of Legal = 8 of 12 attendees. Quorum requirement met (minimum: CEO + CISO + ISMS Manager + 3 of 5 department heads).</w:t>
      </w:r>
    </w:p>
    <w:p>
      <w:pPr>
        <w:spacing w:after="140" w:before="60"/>
        <w:jc w:val="left"/>
      </w:pPr>
      <w:r>
        <w:rPr>
          <w:rFonts w:ascii="Aptos" w:cs="Aptos" w:eastAsia="Aptos" w:hAnsi="Aptos"/>
          <w:b w:val="false"/>
          <w:bCs w:val="false"/>
          <w:i w:val="false"/>
          <w:iCs w:val="false"/>
          <w:color w:val="000000"/>
          <w:sz w:val="24"/>
          <w:szCs w:val="24"/>
        </w:rPr>
        <w:t xml:space="preserve">The Chair confirmed that this meeting constitutes the annual Management Review required under ISO/IEC 27001:2022 Clause 9.3 for the year ending December 2026, and that all decisions made are management decisions of MediSync Technologies Pvt. Ltd.</w:t>
      </w:r>
    </w:p>
    <w:p>
      <w:pPr>
        <w:pStyle w:val="Heading1"/>
        <w:spacing w:after="120" w:before="300"/>
      </w:pPr>
      <w:r>
        <w:rPr>
          <w:rFonts w:ascii="Aptos" w:cs="Aptos" w:eastAsia="Aptos" w:hAnsi="Aptos"/>
          <w:b/>
          <w:bCs/>
          <w:i w:val="false"/>
          <w:iCs w:val="false"/>
          <w:color w:val="000000"/>
          <w:sz w:val="36"/>
          <w:szCs w:val="36"/>
        </w:rPr>
        <w:t xml:space="preserve">A-01 — Opening, Quorum, and Apologies</w:t>
      </w:r>
    </w:p>
    <w:p>
      <w:pPr>
        <w:spacing w:after="140" w:before="0"/>
        <w:jc w:val="left"/>
      </w:pPr>
      <w:r>
        <w:rPr>
          <w:rFonts w:ascii="Aptos" w:cs="Aptos" w:eastAsia="Aptos" w:hAnsi="Aptos"/>
          <w:b w:val="false"/>
          <w:bCs w:val="false"/>
          <w:i w:val="false"/>
          <w:iCs w:val="false"/>
          <w:color w:val="000000"/>
          <w:sz w:val="24"/>
          <w:szCs w:val="24"/>
        </w:rPr>
        <w:t xml:space="preserve">The Chair opened the meeting at 09:02 IST and confirmed quorum. No apologies received. The agenda was accepted without modification. The Chair noted that the pre-read pack had been circulated on 15 December 2026 and asked attendees to confirm they had reviewed it. All attendees confirmed.</w:t>
      </w:r>
    </w:p>
    <w:p>
      <w:pPr>
        <w:spacing w:after="140" w:before="60"/>
        <w:jc w:val="left"/>
      </w:pPr>
      <w:r>
        <w:rPr>
          <w:rFonts w:ascii="Aptos" w:cs="Aptos" w:eastAsia="Aptos" w:hAnsi="Aptos"/>
          <w:b w:val="false"/>
          <w:bCs w:val="false"/>
          <w:i w:val="false"/>
          <w:iCs w:val="false"/>
          <w:color w:val="000000"/>
          <w:sz w:val="24"/>
          <w:szCs w:val="24"/>
        </w:rPr>
        <w:t xml:space="preserve">The Chair reminded attendees that the purpose of this review is to ensure that the ISMS continues to be suitable, adequate, and effective — not to perform a status update. Decisions, not discussions, are the output.</w:t>
      </w:r>
    </w:p>
    <w:p>
      <w:pPr>
        <w:pStyle w:val="Heading1"/>
        <w:spacing w:after="120" w:before="300"/>
      </w:pPr>
      <w:r>
        <w:rPr>
          <w:rFonts w:ascii="Aptos" w:cs="Aptos" w:eastAsia="Aptos" w:hAnsi="Aptos"/>
          <w:b/>
          <w:bCs/>
          <w:i w:val="false"/>
          <w:iCs w:val="false"/>
          <w:color w:val="000000"/>
          <w:sz w:val="36"/>
          <w:szCs w:val="36"/>
        </w:rPr>
        <w:t xml:space="preserve">A-02 — Minutes of Last Steering Committee and Actions Arising</w:t>
      </w:r>
    </w:p>
    <w:p>
      <w:pPr>
        <w:spacing w:after="140" w:before="0"/>
        <w:jc w:val="left"/>
      </w:pPr>
      <w:r>
        <w:rPr>
          <w:rFonts w:ascii="Aptos" w:cs="Aptos" w:eastAsia="Aptos" w:hAnsi="Aptos"/>
          <w:b w:val="false"/>
          <w:bCs w:val="false"/>
          <w:i w:val="false"/>
          <w:iCs w:val="false"/>
          <w:color w:val="000000"/>
          <w:sz w:val="24"/>
          <w:szCs w:val="24"/>
        </w:rPr>
        <w:t xml:space="preserve">The minutes of the Q3 2026 Steering Committee meeting were confirmed as accurate. The ISMS Manager presented the status of outstanding actions.</w:t>
      </w:r>
    </w:p>
    <w:p>
      <w:pPr>
        <w:spacing w:after="140" w:before="60"/>
        <w:jc w:val="left"/>
      </w:pPr>
      <w:r>
        <w:rPr>
          <w:rFonts w:ascii="Aptos" w:cs="Aptos" w:eastAsia="Aptos" w:hAnsi="Aptos"/>
          <w:b w:val="false"/>
          <w:bCs w:val="false"/>
          <w:i w:val="false"/>
          <w:iCs w:val="false"/>
          <w:color w:val="000000"/>
          <w:sz w:val="24"/>
          <w:szCs w:val="24"/>
        </w:rPr>
        <w:t xml:space="preserve">All actions from the Q3 2026 Steering Committee were confirmed complete or on track. One action — the Head of Procurement appointment (originally due Month 6) — remains open. The COO acknowledged the delay and provided context: the role had been re-scoped to include ISMS responsibilities, requiring additional budget approval which was not available until Q4 2026. A recruitment process is now in progress. Expected appointment: Q1 2027.</w:t>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1F3864" w:sz="4"/>
              <w:left w:val="single" w:color="1F3864" w:sz="4"/>
              <w:bottom w:val="single" w:color="1F3864" w:sz="4"/>
              <w:right w:val="none"/>
            </w:tcBorders>
            <w:shd w:fill="1F3864"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BDD7EE" w:sz="4"/>
              <w:left w:val="none"/>
              <w:bottom w:val="single" w:color="BDD7EE" w:sz="4"/>
              <w:right w:val="single" w:color="BDD7EE" w:sz="4"/>
            </w:tcBorders>
            <w:shd w:fill="DDEBF7" w:color="auto" w:val="clear"/>
            <w:tcMar>
              <w:top w:type="dxa" w:w="80"/>
              <w:left w:type="dxa" w:w="160"/>
              <w:bottom w:type="dxa" w:w="80"/>
              <w:right w:type="dxa" w:w="120"/>
            </w:tcMar>
          </w:tcPr>
          <w:p>
            <w:pPr>
              <w:spacing w:after="0" w:before="0"/>
            </w:pPr>
            <w:r>
              <w:rPr>
                <w:rFonts w:ascii="Aptos" w:cs="Aptos" w:eastAsia="Aptos" w:hAnsi="Aptos"/>
                <w:b/>
                <w:bCs/>
                <w:i w:val="false"/>
                <w:iCs w:val="false"/>
                <w:color w:val="1F3864"/>
                <w:sz w:val="24"/>
                <w:szCs w:val="24"/>
              </w:rPr>
              <w:t xml:space="preserve">DECISION D-01: </w:t>
            </w:r>
            <w:r>
              <w:rPr>
                <w:rFonts w:ascii="Aptos" w:cs="Aptos" w:eastAsia="Aptos" w:hAnsi="Aptos"/>
                <w:b w:val="false"/>
                <w:bCs w:val="false"/>
                <w:i w:val="false"/>
                <w:iCs w:val="false"/>
                <w:color w:val="000000"/>
                <w:sz w:val="24"/>
                <w:szCs w:val="24"/>
              </w:rPr>
              <w:t xml:space="preserve">Q3 2026 Steering Committee minutes confirmed as an accurate record. All actions closed except the Head of Procurement appointment, which is noted as open and transferred to the action log of this review.</w:t>
            </w:r>
          </w:p>
        </w:tc>
      </w:tr>
    </w:tbl>
    <w:p>
      <w:pPr>
        <w:spacing w:after="80" w:before="0"/>
        <w:jc w:val="left"/>
      </w:pPr>
      <w:r>
        <w:rPr>
          <w:rFonts w:ascii="Aptos" w:cs="Aptos" w:eastAsia="Aptos" w:hAnsi="Aptos"/>
          <w:b w:val="false"/>
          <w:bCs w:val="false"/>
          <w:i w:val="false"/>
          <w:iCs w:val="false"/>
          <w:color w:val="000000"/>
          <w:sz w:val="24"/>
          <w:szCs w:val="24"/>
        </w:rPr>
        <w:t xml:space="preserve"/>
      </w:r>
    </w:p>
    <w:p>
      <w:pPr>
        <w:pStyle w:val="Heading1"/>
        <w:spacing w:after="120" w:before="300"/>
      </w:pPr>
      <w:r>
        <w:rPr>
          <w:rFonts w:ascii="Aptos" w:cs="Aptos" w:eastAsia="Aptos" w:hAnsi="Aptos"/>
          <w:b/>
          <w:bCs/>
          <w:i w:val="false"/>
          <w:iCs w:val="false"/>
          <w:color w:val="000000"/>
          <w:sz w:val="36"/>
          <w:szCs w:val="36"/>
        </w:rPr>
        <w:t xml:space="preserve">A-03 — ISMS Performance: KPIs, Objectives, and Metrics</w:t>
      </w:r>
    </w:p>
    <w:p>
      <w:pPr>
        <w:spacing w:after="140" w:before="0"/>
        <w:jc w:val="left"/>
      </w:pPr>
      <w:r>
        <w:rPr>
          <w:rFonts w:ascii="Aptos" w:cs="Aptos" w:eastAsia="Aptos" w:hAnsi="Aptos"/>
          <w:b w:val="false"/>
          <w:bCs w:val="false"/>
          <w:i w:val="false"/>
          <w:iCs w:val="false"/>
          <w:color w:val="000000"/>
          <w:sz w:val="24"/>
          <w:szCs w:val="24"/>
        </w:rPr>
        <w:t xml:space="preserve">The ISMS Manager presented the Year 1 ISMS performance summary against the 28 KPIs defined in ISMS-PEV-001 and the 21 information security objectives in ISMS-LDR-002.</w:t>
      </w:r>
    </w:p>
    <w:p>
      <w:pPr>
        <w:pStyle w:val="Heading2"/>
        <w:spacing w:after="100" w:before="200"/>
      </w:pPr>
      <w:r>
        <w:rPr>
          <w:rFonts w:ascii="Aptos" w:cs="Aptos" w:eastAsia="Aptos" w:hAnsi="Aptos"/>
          <w:b/>
          <w:bCs/>
          <w:i w:val="false"/>
          <w:iCs w:val="false"/>
          <w:color w:val="000000"/>
          <w:sz w:val="32"/>
          <w:szCs w:val="32"/>
        </w:rPr>
        <w:t xml:space="preserve">A-03.1 KPI performance highlights</w:t>
      </w:r>
    </w:p>
    <w:p>
      <w:pPr>
        <w:spacing w:after="140" w:before="0"/>
        <w:jc w:val="left"/>
      </w:pPr>
      <w:r>
        <w:rPr>
          <w:rFonts w:ascii="Aptos" w:cs="Aptos" w:eastAsia="Aptos" w:hAnsi="Aptos"/>
          <w:b w:val="false"/>
          <w:bCs w:val="false"/>
          <w:i w:val="false"/>
          <w:iCs w:val="false"/>
          <w:color w:val="000000"/>
          <w:sz w:val="24"/>
          <w:szCs w:val="24"/>
        </w:rPr>
        <w:t xml:space="preserve">The following KPIs are performing at or above target:</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KPI-001 (MFA bypass rate): 0% — target met. No MFA bypass events detected in the full year.</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KPI-007 (CrowdStrike endpoint coverage): 99% — above 98% target.</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KPI-009 (backup verification pass rate): 100% — all scheduled verifications passed.</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KPI-016 (phishing click-rate): baseline established August 2026. Second simulation February 2027 will confirm improvement trajectory.</w:t>
      </w:r>
    </w:p>
    <w:p>
      <w:pPr>
        <w:spacing w:after="140" w:before="60"/>
        <w:jc w:val="left"/>
      </w:pPr>
      <w:r>
        <w:rPr>
          <w:rFonts w:ascii="Aptos" w:cs="Aptos" w:eastAsia="Aptos" w:hAnsi="Aptos"/>
          <w:b w:val="false"/>
          <w:bCs w:val="false"/>
          <w:i w:val="false"/>
          <w:iCs w:val="false"/>
          <w:color w:val="000000"/>
          <w:sz w:val="24"/>
          <w:szCs w:val="24"/>
        </w:rPr>
        <w:t xml:space="preserve">The following KPIs require management attention:</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KPI-015 (awareness completion): 94% all-staff — below the 95% target. Procurement at 0% (vacancy). No other department below 90%. The COO confirmed the two-week follow-up action (LDR-009 A-08) was executed for all departments below 80% at the mid-window check.</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KPI-022 (document review overdue): 0 documents overdue at month-end — target met throughout the year. The ISMS Manager confirmed the document review schedule is being maintained.</w:t>
      </w:r>
    </w:p>
    <w:p>
      <w:pPr>
        <w:pStyle w:val="Heading2"/>
        <w:spacing w:after="100" w:before="200"/>
      </w:pPr>
      <w:r>
        <w:rPr>
          <w:rFonts w:ascii="Aptos" w:cs="Aptos" w:eastAsia="Aptos" w:hAnsi="Aptos"/>
          <w:b/>
          <w:bCs/>
          <w:i w:val="false"/>
          <w:iCs w:val="false"/>
          <w:color w:val="000000"/>
          <w:sz w:val="32"/>
          <w:szCs w:val="32"/>
        </w:rPr>
        <w:t xml:space="preserve">A-03.2 Information security objectives</w:t>
      </w:r>
    </w:p>
    <w:p>
      <w:pPr>
        <w:spacing w:after="140" w:before="0"/>
        <w:jc w:val="left"/>
      </w:pPr>
      <w:r>
        <w:rPr>
          <w:rFonts w:ascii="Aptos" w:cs="Aptos" w:eastAsia="Aptos" w:hAnsi="Aptos"/>
          <w:b w:val="false"/>
          <w:bCs w:val="false"/>
          <w:i w:val="false"/>
          <w:iCs w:val="false"/>
          <w:color w:val="000000"/>
          <w:sz w:val="24"/>
          <w:szCs w:val="24"/>
        </w:rPr>
        <w:t xml:space="preserve">Strategic objectives O-01 to O-11 were reviewed. O-01 (obtain ISO 27001:2022 certification by April 2027) is on track. O-04 (achieve ≥95% awareness completion across all departments) is partially met — Procurement at 0% due to vacancy. The Steering Committee discussed and agreed that the vacancy is the root cause, not the awareness programme itself.</w:t>
      </w:r>
    </w:p>
    <w:p>
      <w:pPr>
        <w:spacing w:after="140" w:before="60"/>
        <w:jc w:val="left"/>
      </w:pPr>
      <w:r>
        <w:rPr>
          <w:rFonts w:ascii="Aptos" w:cs="Aptos" w:eastAsia="Aptos" w:hAnsi="Aptos"/>
          <w:b w:val="false"/>
          <w:bCs w:val="false"/>
          <w:i w:val="false"/>
          <w:iCs w:val="false"/>
          <w:color w:val="000000"/>
          <w:sz w:val="24"/>
          <w:szCs w:val="24"/>
        </w:rPr>
        <w:t xml:space="preserve">Operational objectives OO-01 to OO-10 were reviewed. OO-08 (security questionnaire response time ≤5 business days post-certification) is noted as a pre-certification target — current response time is 7–10 business days. The Head of Sales confirmed that all questionnaires have received ISMS Manager-approved responses; the 5-day target is achievable post-certification when the evidence package is finalised.</w:t>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1F3864" w:sz="4"/>
              <w:left w:val="single" w:color="1F3864" w:sz="4"/>
              <w:bottom w:val="single" w:color="1F3864" w:sz="4"/>
              <w:right w:val="none"/>
            </w:tcBorders>
            <w:shd w:fill="1F3864"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BDD7EE" w:sz="4"/>
              <w:left w:val="none"/>
              <w:bottom w:val="single" w:color="BDD7EE" w:sz="4"/>
              <w:right w:val="single" w:color="BDD7EE" w:sz="4"/>
            </w:tcBorders>
            <w:shd w:fill="DDEBF7" w:color="auto" w:val="clear"/>
            <w:tcMar>
              <w:top w:type="dxa" w:w="80"/>
              <w:left w:type="dxa" w:w="160"/>
              <w:bottom w:type="dxa" w:w="80"/>
              <w:right w:type="dxa" w:w="120"/>
            </w:tcMar>
          </w:tcPr>
          <w:p>
            <w:pPr>
              <w:spacing w:after="0" w:before="0"/>
            </w:pPr>
            <w:r>
              <w:rPr>
                <w:rFonts w:ascii="Aptos" w:cs="Aptos" w:eastAsia="Aptos" w:hAnsi="Aptos"/>
                <w:b/>
                <w:bCs/>
                <w:i w:val="false"/>
                <w:iCs w:val="false"/>
                <w:color w:val="1F3864"/>
                <w:sz w:val="24"/>
                <w:szCs w:val="24"/>
              </w:rPr>
              <w:t xml:space="preserve">DECISION D-02: </w:t>
            </w:r>
            <w:r>
              <w:rPr>
                <w:rFonts w:ascii="Aptos" w:cs="Aptos" w:eastAsia="Aptos" w:hAnsi="Aptos"/>
                <w:b w:val="false"/>
                <w:bCs w:val="false"/>
                <w:i w:val="false"/>
                <w:iCs w:val="false"/>
                <w:color w:val="000000"/>
                <w:sz w:val="24"/>
                <w:szCs w:val="24"/>
              </w:rPr>
              <w:t xml:space="preserve">ISMS performance is acceptable for Year 1. Awareness completion at 94% is noted; the 5% gap is attributed to the Procurement vacancy and is accepted for the certification period. OO-08 questionnaire response time will be reviewed at the April 2027 post-certification review.</w:t>
            </w:r>
          </w:p>
        </w:tc>
      </w:tr>
    </w:tbl>
    <w:p>
      <w:pPr>
        <w:spacing w:after="80" w:before="0"/>
        <w:jc w:val="left"/>
      </w:pPr>
      <w:r>
        <w:rPr>
          <w:rFonts w:ascii="Aptos" w:cs="Aptos" w:eastAsia="Aptos" w:hAnsi="Aptos"/>
          <w:b w:val="false"/>
          <w:bCs w:val="false"/>
          <w:i w:val="false"/>
          <w:iCs w:val="false"/>
          <w:color w:val="000000"/>
          <w:sz w:val="24"/>
          <w:szCs w:val="24"/>
        </w:rPr>
        <w:t xml:space="preserve"/>
      </w:r>
    </w:p>
    <w:p>
      <w:pPr>
        <w:pStyle w:val="Heading1"/>
        <w:spacing w:after="120" w:before="300"/>
      </w:pPr>
      <w:r>
        <w:rPr>
          <w:rFonts w:ascii="Aptos" w:cs="Aptos" w:eastAsia="Aptos" w:hAnsi="Aptos"/>
          <w:b/>
          <w:bCs/>
          <w:i w:val="false"/>
          <w:iCs w:val="false"/>
          <w:color w:val="000000"/>
          <w:sz w:val="36"/>
          <w:szCs w:val="36"/>
        </w:rPr>
        <w:t xml:space="preserve">A-04 — Internal Audit Results: Audit 1, December 2026</w:t>
      </w:r>
    </w:p>
    <w:p>
      <w:pPr>
        <w:spacing w:after="140" w:before="0"/>
        <w:jc w:val="left"/>
      </w:pPr>
      <w:r>
        <w:rPr>
          <w:rFonts w:ascii="Aptos" w:cs="Aptos" w:eastAsia="Aptos" w:hAnsi="Aptos"/>
          <w:b w:val="false"/>
          <w:bCs w:val="false"/>
          <w:i w:val="false"/>
          <w:iCs w:val="false"/>
          <w:color w:val="000000"/>
          <w:sz w:val="24"/>
          <w:szCs w:val="24"/>
        </w:rPr>
        <w:t xml:space="preserve">The external audit lead presented the key findings of the Audit 1 full-scope internal audit (9–11 December 2026). The full report is documented in ISMS-PEV-005. The audit lead was present for this item and took questions from Steering Committee members.</w:t>
      </w:r>
    </w:p>
    <w:p>
      <w:pPr>
        <w:pStyle w:val="Heading2"/>
        <w:spacing w:after="100" w:before="200"/>
      </w:pPr>
      <w:r>
        <w:rPr>
          <w:rFonts w:ascii="Aptos" w:cs="Aptos" w:eastAsia="Aptos" w:hAnsi="Aptos"/>
          <w:b/>
          <w:bCs/>
          <w:i w:val="false"/>
          <w:iCs w:val="false"/>
          <w:color w:val="000000"/>
          <w:sz w:val="32"/>
          <w:szCs w:val="32"/>
        </w:rPr>
        <w:t xml:space="preserve">A-04.1 Audit conclusions</w:t>
      </w:r>
    </w:p>
    <w:p>
      <w:pPr>
        <w:spacing w:after="140" w:before="0"/>
        <w:jc w:val="left"/>
      </w:pPr>
      <w:r>
        <w:rPr>
          <w:rFonts w:ascii="Aptos" w:cs="Aptos" w:eastAsia="Aptos" w:hAnsi="Aptos"/>
          <w:b w:val="false"/>
          <w:bCs w:val="false"/>
          <w:i w:val="false"/>
          <w:iCs w:val="false"/>
          <w:color w:val="000000"/>
          <w:sz w:val="24"/>
          <w:szCs w:val="24"/>
        </w:rPr>
        <w:t xml:space="preserve">The audit lead confirmed: no major nonconformities were identified. The overall conclusion is that the ISMS is substantially conforming to ISO/IEC 27001:2022 and is ready to proceed to Stage 1 certification audit, subject to closure of three minor nonconformities by 31 January 2027.</w:t>
      </w:r>
    </w:p>
    <w:p>
      <w:pPr>
        <w:pStyle w:val="Heading2"/>
        <w:spacing w:after="100" w:before="200"/>
      </w:pPr>
      <w:r>
        <w:rPr>
          <w:rFonts w:ascii="Aptos" w:cs="Aptos" w:eastAsia="Aptos" w:hAnsi="Aptos"/>
          <w:b/>
          <w:bCs/>
          <w:i w:val="false"/>
          <w:iCs w:val="false"/>
          <w:color w:val="000000"/>
          <w:sz w:val="32"/>
          <w:szCs w:val="32"/>
        </w:rPr>
        <w:t xml:space="preserve">A-04.2 Minor nonconformities — management acceptance and corrective action plans</w:t>
      </w:r>
    </w:p>
    <w:p>
      <w:pPr>
        <w:spacing w:after="140" w:before="0"/>
        <w:jc w:val="left"/>
      </w:pPr>
      <w:r>
        <w:rPr>
          <w:rFonts w:ascii="Aptos" w:cs="Aptos" w:eastAsia="Aptos" w:hAnsi="Aptos"/>
          <w:b w:val="false"/>
          <w:bCs w:val="false"/>
          <w:i w:val="false"/>
          <w:iCs w:val="false"/>
          <w:color w:val="000000"/>
          <w:sz w:val="24"/>
          <w:szCs w:val="24"/>
        </w:rPr>
        <w:t xml:space="preserve">The three minor nonconformities were presented. The relevant control owners were asked to confirm their corrective action approach:</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NCR-001 (A5.8 SoA evidence gap): Vikram Sundaram (CISO) confirmed that the architecture review records do exist in sprint planning documents but were not stored as discrete ISMS evidence artefacts. He will create a representative architecture review record for the top 3 security-relevant Phase 5 features and store it at the cited GRC Repository path by 15 January 2027.</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NCR-002 (AZ-500 certification lapsed): Priya Subramaniam (Head of HR) confirmed that an AZ-500 renewal examination date has been provisionally booked for 28 January 2027 (subject to confirmation with the examination centre). Confirmation of booking will be provided to the ISMS Manager by 20 January 2027.</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NCR-003 (change without approval record): The IT Operations Lead committed to completing the post-incident review of the 14 November security group change and conducting the emergency change process briefing for the IT Operations team by 15 January 2027.</w:t>
      </w:r>
    </w:p>
    <w:p>
      <w:pPr>
        <w:spacing w:after="140" w:before="60"/>
        <w:jc w:val="left"/>
      </w:pPr>
      <w:r>
        <w:rPr>
          <w:rFonts w:ascii="Aptos" w:cs="Aptos" w:eastAsia="Aptos" w:hAnsi="Aptos"/>
          <w:b w:val="false"/>
          <w:bCs w:val="false"/>
          <w:i w:val="false"/>
          <w:iCs w:val="false"/>
          <w:color w:val="000000"/>
          <w:sz w:val="24"/>
          <w:szCs w:val="24"/>
        </w:rPr>
        <w:t xml:space="preserve">The Steering Committee accepted all three corrective action approaches as appropriate and proportionate to the findings.</w:t>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1F3864" w:sz="4"/>
              <w:left w:val="single" w:color="1F3864" w:sz="4"/>
              <w:bottom w:val="single" w:color="1F3864" w:sz="4"/>
              <w:right w:val="none"/>
            </w:tcBorders>
            <w:shd w:fill="1F3864"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BDD7EE" w:sz="4"/>
              <w:left w:val="none"/>
              <w:bottom w:val="single" w:color="BDD7EE" w:sz="4"/>
              <w:right w:val="single" w:color="BDD7EE" w:sz="4"/>
            </w:tcBorders>
            <w:shd w:fill="DDEBF7" w:color="auto" w:val="clear"/>
            <w:tcMar>
              <w:top w:type="dxa" w:w="80"/>
              <w:left w:type="dxa" w:w="160"/>
              <w:bottom w:type="dxa" w:w="80"/>
              <w:right w:type="dxa" w:w="120"/>
            </w:tcMar>
          </w:tcPr>
          <w:p>
            <w:pPr>
              <w:spacing w:after="0" w:before="0"/>
            </w:pPr>
            <w:r>
              <w:rPr>
                <w:rFonts w:ascii="Aptos" w:cs="Aptos" w:eastAsia="Aptos" w:hAnsi="Aptos"/>
                <w:b/>
                <w:bCs/>
                <w:i w:val="false"/>
                <w:iCs w:val="false"/>
                <w:color w:val="1F3864"/>
                <w:sz w:val="24"/>
                <w:szCs w:val="24"/>
              </w:rPr>
              <w:t xml:space="preserve">DECISION D-03: </w:t>
            </w:r>
            <w:r>
              <w:rPr>
                <w:rFonts w:ascii="Aptos" w:cs="Aptos" w:eastAsia="Aptos" w:hAnsi="Aptos"/>
                <w:b w:val="false"/>
                <w:bCs w:val="false"/>
                <w:i w:val="false"/>
                <w:iCs w:val="false"/>
                <w:color w:val="000000"/>
                <w:sz w:val="24"/>
                <w:szCs w:val="24"/>
              </w:rPr>
              <w:t xml:space="preserve">Internal audit findings (ISMS-PEV-005) accepted by the Steering Committee. The Audit 1 conclusion — ISMS is substantially conforming and ready to proceed to Stage 1 — is accepted. Corrective action plans for NCR-001, NCR-002, and NCR-003 approved as presented. Closure to be confirmed at Audit 2 (February 2027).</w:t>
            </w:r>
          </w:p>
        </w:tc>
      </w:tr>
    </w:tbl>
    <w:p>
      <w:pPr>
        <w:spacing w:after="80" w:before="0"/>
        <w:jc w:val="left"/>
      </w:pPr>
      <w:r>
        <w:rPr>
          <w:rFonts w:ascii="Aptos" w:cs="Aptos" w:eastAsia="Aptos" w:hAnsi="Aptos"/>
          <w:b w:val="false"/>
          <w:bCs w:val="false"/>
          <w:i w:val="false"/>
          <w:iCs w:val="false"/>
          <w:color w:val="000000"/>
          <w:sz w:val="24"/>
          <w:szCs w:val="24"/>
        </w:rPr>
        <w:t xml:space="preserve"/>
      </w:r>
    </w:p>
    <w:p>
      <w:pPr>
        <w:pStyle w:val="Heading2"/>
        <w:spacing w:after="100" w:before="200"/>
      </w:pPr>
      <w:r>
        <w:rPr>
          <w:rFonts w:ascii="Aptos" w:cs="Aptos" w:eastAsia="Aptos" w:hAnsi="Aptos"/>
          <w:b/>
          <w:bCs/>
          <w:i w:val="false"/>
          <w:iCs w:val="false"/>
          <w:color w:val="000000"/>
          <w:sz w:val="32"/>
          <w:szCs w:val="32"/>
        </w:rPr>
        <w:t xml:space="preserve">A-04.3 Observations — management response</w:t>
      </w:r>
    </w:p>
    <w:p>
      <w:pPr>
        <w:spacing w:after="140" w:before="0"/>
        <w:jc w:val="left"/>
      </w:pPr>
      <w:r>
        <w:rPr>
          <w:rFonts w:ascii="Aptos" w:cs="Aptos" w:eastAsia="Aptos" w:hAnsi="Aptos"/>
          <w:b w:val="false"/>
          <w:bCs w:val="false"/>
          <w:i w:val="false"/>
          <w:iCs w:val="false"/>
          <w:color w:val="000000"/>
          <w:sz w:val="24"/>
          <w:szCs w:val="24"/>
        </w:rPr>
        <w:t xml:space="preserve">The three audit observations were discussed:</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OBS-001 (Head of Procurement vacancy): Noted. COO confirmed appointment in progress — see A-09 for full discussion.</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OBS-002 (Procurement awareness at 0%): Noted. Accepted as a structural gap caused by the vacancy. The ISMS Manager will ensure the appointed Head of Procurement completes the awareness module within 4 weeks of joining.</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OBS-003 (MedLink Gulf report not formally issued): Meera Iyer (ISMS Manager) confirmed the formal assessment report will be issued by 10 January 2027 and ISMS-OPS-004 will be updated at the same time.</w:t>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1F3864" w:sz="4"/>
              <w:left w:val="single" w:color="1F3864" w:sz="4"/>
              <w:bottom w:val="single" w:color="1F3864" w:sz="4"/>
              <w:right w:val="none"/>
            </w:tcBorders>
            <w:shd w:fill="1F3864"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BDD7EE" w:sz="4"/>
              <w:left w:val="none"/>
              <w:bottom w:val="single" w:color="BDD7EE" w:sz="4"/>
              <w:right w:val="single" w:color="BDD7EE" w:sz="4"/>
            </w:tcBorders>
            <w:shd w:fill="DDEBF7" w:color="auto" w:val="clear"/>
            <w:tcMar>
              <w:top w:type="dxa" w:w="80"/>
              <w:left w:type="dxa" w:w="160"/>
              <w:bottom w:type="dxa" w:w="80"/>
              <w:right w:type="dxa" w:w="120"/>
            </w:tcMar>
          </w:tcPr>
          <w:p>
            <w:pPr>
              <w:spacing w:after="0" w:before="0"/>
            </w:pPr>
            <w:r>
              <w:rPr>
                <w:rFonts w:ascii="Aptos" w:cs="Aptos" w:eastAsia="Aptos" w:hAnsi="Aptos"/>
                <w:b/>
                <w:bCs/>
                <w:i w:val="false"/>
                <w:iCs w:val="false"/>
                <w:color w:val="1F3864"/>
                <w:sz w:val="24"/>
                <w:szCs w:val="24"/>
              </w:rPr>
              <w:t xml:space="preserve">DECISION D-04: </w:t>
            </w:r>
            <w:r>
              <w:rPr>
                <w:rFonts w:ascii="Aptos" w:cs="Aptos" w:eastAsia="Aptos" w:hAnsi="Aptos"/>
                <w:b w:val="false"/>
                <w:bCs w:val="false"/>
                <w:i w:val="false"/>
                <w:iCs w:val="false"/>
                <w:color w:val="000000"/>
                <w:sz w:val="24"/>
                <w:szCs w:val="24"/>
              </w:rPr>
              <w:t xml:space="preserve">Management responses to audit observations OBS-001, OBS-002, and OBS-003 recorded as above. OBS-003 action assigned to ISMS Manager with a January 2027 target.</w:t>
            </w:r>
          </w:p>
        </w:tc>
      </w:tr>
    </w:tbl>
    <w:p>
      <w:pPr>
        <w:spacing w:after="80" w:before="0"/>
        <w:jc w:val="left"/>
      </w:pPr>
      <w:r>
        <w:rPr>
          <w:rFonts w:ascii="Aptos" w:cs="Aptos" w:eastAsia="Aptos" w:hAnsi="Aptos"/>
          <w:b w:val="false"/>
          <w:bCs w:val="false"/>
          <w:i w:val="false"/>
          <w:iCs w:val="false"/>
          <w:color w:val="000000"/>
          <w:sz w:val="24"/>
          <w:szCs w:val="24"/>
        </w:rPr>
        <w:t xml:space="preserve"/>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375623" w:sz="4"/>
              <w:left w:val="single" w:color="375623" w:sz="4"/>
              <w:bottom w:val="single" w:color="375623" w:sz="4"/>
              <w:right w:val="none"/>
            </w:tcBorders>
            <w:shd w:fill="375623"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A9D18E" w:sz="4"/>
              <w:left w:val="none"/>
              <w:bottom w:val="single" w:color="A9D18E" w:sz="4"/>
              <w:right w:val="single" w:color="A9D18E" w:sz="4"/>
            </w:tcBorders>
            <w:shd w:fill="E2EFDA" w:color="auto" w:val="clear"/>
            <w:tcMar>
              <w:top w:type="dxa" w:w="80"/>
              <w:left w:type="dxa" w:w="160"/>
              <w:bottom w:type="dxa" w:w="80"/>
              <w:right w:type="dxa" w:w="120"/>
            </w:tcMar>
          </w:tcPr>
          <w:p>
            <w:pPr>
              <w:spacing w:after="0" w:before="0"/>
            </w:pPr>
            <w:r>
              <w:rPr>
                <w:rFonts w:ascii="Aptos" w:cs="Aptos" w:eastAsia="Aptos" w:hAnsi="Aptos"/>
                <w:b/>
                <w:bCs/>
                <w:i w:val="false"/>
                <w:iCs w:val="false"/>
                <w:color w:val="375623"/>
                <w:sz w:val="24"/>
                <w:szCs w:val="24"/>
              </w:rPr>
              <w:t xml:space="preserve">ACTION A-01: </w:t>
            </w:r>
            <w:r>
              <w:rPr>
                <w:rFonts w:ascii="Aptos" w:cs="Aptos" w:eastAsia="Aptos" w:hAnsi="Aptos"/>
                <w:b w:val="false"/>
                <w:bCs w:val="false"/>
                <w:i w:val="false"/>
                <w:iCs w:val="false"/>
                <w:color w:val="000000"/>
                <w:sz w:val="24"/>
                <w:szCs w:val="24"/>
              </w:rPr>
              <w:t xml:space="preserve">Issue MedLink Gulf Tier 1 assessment report formally and update ISMS-OPS-004 Supplier Register.</w:t>
            </w:r>
            <w:r>
              <w:rPr>
                <w:rFonts w:ascii="Aptos" w:cs="Aptos" w:eastAsia="Aptos" w:hAnsi="Aptos"/>
                <w:b w:val="false"/>
                <w:bCs w:val="false"/>
                <w:i/>
                <w:iCs/>
                <w:color w:val="595959"/>
                <w:sz w:val="24"/>
                <w:szCs w:val="24"/>
              </w:rPr>
              <w:t xml:space="preserve">  —  Owner: </w:t>
            </w:r>
            <w:r>
              <w:rPr>
                <w:rFonts w:ascii="Aptos" w:cs="Aptos" w:eastAsia="Aptos" w:hAnsi="Aptos"/>
                <w:b/>
                <w:bCs/>
                <w:i w:val="false"/>
                <w:iCs w:val="false"/>
                <w:color w:val="375623"/>
                <w:sz w:val="24"/>
                <w:szCs w:val="24"/>
              </w:rPr>
              <w:t xml:space="preserve">Meera Iyer (ISMS Manager)</w:t>
            </w:r>
            <w:r>
              <w:rPr>
                <w:rFonts w:ascii="Aptos" w:cs="Aptos" w:eastAsia="Aptos" w:hAnsi="Aptos"/>
                <w:b w:val="false"/>
                <w:bCs w:val="false"/>
                <w:i/>
                <w:iCs/>
                <w:color w:val="595959"/>
                <w:sz w:val="24"/>
                <w:szCs w:val="24"/>
              </w:rPr>
              <w:t xml:space="preserve">  |  By: </w:t>
            </w:r>
            <w:r>
              <w:rPr>
                <w:rFonts w:ascii="Aptos" w:cs="Aptos" w:eastAsia="Aptos" w:hAnsi="Aptos"/>
                <w:b/>
                <w:bCs/>
                <w:i w:val="false"/>
                <w:iCs w:val="false"/>
                <w:color w:val="000000"/>
                <w:sz w:val="24"/>
                <w:szCs w:val="24"/>
              </w:rPr>
              <w:t xml:space="preserve">10 Jan 2027</w:t>
            </w:r>
          </w:p>
        </w:tc>
      </w:tr>
    </w:tbl>
    <w:p>
      <w:pPr>
        <w:spacing w:after="80" w:before="0"/>
        <w:jc w:val="left"/>
      </w:pPr>
      <w:r>
        <w:rPr>
          <w:rFonts w:ascii="Aptos" w:cs="Aptos" w:eastAsia="Aptos" w:hAnsi="Aptos"/>
          <w:b w:val="false"/>
          <w:bCs w:val="false"/>
          <w:i w:val="false"/>
          <w:iCs w:val="false"/>
          <w:color w:val="000000"/>
          <w:sz w:val="24"/>
          <w:szCs w:val="24"/>
        </w:rPr>
        <w:t xml:space="preserve"/>
      </w:r>
    </w:p>
    <w:p>
      <w:pPr>
        <w:pStyle w:val="Heading2"/>
        <w:spacing w:after="100" w:before="200"/>
      </w:pPr>
      <w:r>
        <w:rPr>
          <w:rFonts w:ascii="Aptos" w:cs="Aptos" w:eastAsia="Aptos" w:hAnsi="Aptos"/>
          <w:b/>
          <w:bCs/>
          <w:i w:val="false"/>
          <w:iCs w:val="false"/>
          <w:color w:val="000000"/>
          <w:sz w:val="32"/>
          <w:szCs w:val="32"/>
        </w:rPr>
        <w:t xml:space="preserve">A-04.4 Positive findings</w:t>
      </w:r>
    </w:p>
    <w:p>
      <w:pPr>
        <w:spacing w:after="140" w:before="0"/>
        <w:jc w:val="left"/>
      </w:pPr>
      <w:r>
        <w:rPr>
          <w:rFonts w:ascii="Aptos" w:cs="Aptos" w:eastAsia="Aptos" w:hAnsi="Aptos"/>
          <w:b w:val="false"/>
          <w:bCs w:val="false"/>
          <w:i w:val="false"/>
          <w:iCs w:val="false"/>
          <w:color w:val="000000"/>
          <w:sz w:val="24"/>
          <w:szCs w:val="24"/>
        </w:rPr>
        <w:t xml:space="preserve">The Steering Committee noted the two positive findings: POS-001 (backup immutability confirmed in live production — S3 Object Lock and Azure Immutable Blob Storage) and POS-002 (IR procedure embedded in SOC practice). The CEO thanked Sana Al Farsi and Neha Choudhury personally for the quality of implementation in their respective areas.</w:t>
      </w:r>
    </w:p>
    <w:p>
      <w:pPr>
        <w:pStyle w:val="Heading1"/>
        <w:spacing w:after="120" w:before="300"/>
      </w:pPr>
      <w:r>
        <w:rPr>
          <w:rFonts w:ascii="Aptos" w:cs="Aptos" w:eastAsia="Aptos" w:hAnsi="Aptos"/>
          <w:b/>
          <w:bCs/>
          <w:i w:val="false"/>
          <w:iCs w:val="false"/>
          <w:color w:val="000000"/>
          <w:sz w:val="36"/>
          <w:szCs w:val="36"/>
        </w:rPr>
        <w:t xml:space="preserve">A-05 — Risk Register and Risk Treatment Plan Update</w:t>
      </w:r>
    </w:p>
    <w:p>
      <w:pPr>
        <w:spacing w:after="140" w:before="0"/>
        <w:jc w:val="left"/>
      </w:pPr>
      <w:r>
        <w:rPr>
          <w:rFonts w:ascii="Aptos" w:cs="Aptos" w:eastAsia="Aptos" w:hAnsi="Aptos"/>
          <w:b w:val="false"/>
          <w:bCs w:val="false"/>
          <w:i w:val="false"/>
          <w:iCs w:val="false"/>
          <w:color w:val="000000"/>
          <w:sz w:val="24"/>
          <w:szCs w:val="24"/>
        </w:rPr>
        <w:t xml:space="preserve">Vikram Sundaram (CISO) presented the Phase 5 risk posture using the ISMS-OPS-011 Operational Risk Reassessment Report as the primary input.</w:t>
      </w:r>
    </w:p>
    <w:p>
      <w:pPr>
        <w:pStyle w:val="Heading2"/>
        <w:spacing w:after="100" w:before="200"/>
      </w:pPr>
      <w:r>
        <w:rPr>
          <w:rFonts w:ascii="Aptos" w:cs="Aptos" w:eastAsia="Aptos" w:hAnsi="Aptos"/>
          <w:b/>
          <w:bCs/>
          <w:i w:val="false"/>
          <w:iCs w:val="false"/>
          <w:color w:val="000000"/>
          <w:sz w:val="32"/>
          <w:szCs w:val="32"/>
        </w:rPr>
        <w:t xml:space="preserve">A-05.1 Risk closures</w:t>
      </w:r>
    </w:p>
    <w:p>
      <w:pPr>
        <w:spacing w:after="140" w:before="0"/>
        <w:jc w:val="left"/>
      </w:pPr>
      <w:r>
        <w:rPr>
          <w:rFonts w:ascii="Aptos" w:cs="Aptos" w:eastAsia="Aptos" w:hAnsi="Aptos"/>
          <w:b w:val="false"/>
          <w:bCs w:val="false"/>
          <w:i w:val="false"/>
          <w:iCs w:val="false"/>
          <w:color w:val="000000"/>
          <w:sz w:val="24"/>
          <w:szCs w:val="24"/>
        </w:rPr>
        <w:t xml:space="preserve">Three risks are confirmed closed at Phase 5:</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R-006 (IR plan failure — HIGH risk): CLOSED. ISMS-OPS-005 v1.0 issued, tabletop tested, three notification tracks operational. This was the only risk where Phase 3 residual equalled inherent (20/20). Now closed.</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R-007 (DR failure — unknown RTO): CLOSED. ISMS-OPS-007 BCDR Plan issued. DR test October 2026 confirmed all RTOs within target.</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R-015 (ransomware — backup loss): CLOSED. S3 Object Lock and Azure Immutable Blob Storage confirmed. DR test validated backup recovery.</w:t>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1F3864" w:sz="4"/>
              <w:left w:val="single" w:color="1F3864" w:sz="4"/>
              <w:bottom w:val="single" w:color="1F3864" w:sz="4"/>
              <w:right w:val="none"/>
            </w:tcBorders>
            <w:shd w:fill="1F3864"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BDD7EE" w:sz="4"/>
              <w:left w:val="none"/>
              <w:bottom w:val="single" w:color="BDD7EE" w:sz="4"/>
              <w:right w:val="single" w:color="BDD7EE" w:sz="4"/>
            </w:tcBorders>
            <w:shd w:fill="DDEBF7" w:color="auto" w:val="clear"/>
            <w:tcMar>
              <w:top w:type="dxa" w:w="80"/>
              <w:left w:type="dxa" w:w="160"/>
              <w:bottom w:type="dxa" w:w="80"/>
              <w:right w:type="dxa" w:w="120"/>
            </w:tcMar>
          </w:tcPr>
          <w:p>
            <w:pPr>
              <w:spacing w:after="0" w:before="0"/>
            </w:pPr>
            <w:r>
              <w:rPr>
                <w:rFonts w:ascii="Aptos" w:cs="Aptos" w:eastAsia="Aptos" w:hAnsi="Aptos"/>
                <w:b/>
                <w:bCs/>
                <w:i w:val="false"/>
                <w:iCs w:val="false"/>
                <w:color w:val="1F3864"/>
                <w:sz w:val="24"/>
                <w:szCs w:val="24"/>
              </w:rPr>
              <w:t xml:space="preserve">DECISION D-05: </w:t>
            </w:r>
            <w:r>
              <w:rPr>
                <w:rFonts w:ascii="Aptos" w:cs="Aptos" w:eastAsia="Aptos" w:hAnsi="Aptos"/>
                <w:b w:val="false"/>
                <w:bCs w:val="false"/>
                <w:i w:val="false"/>
                <w:iCs w:val="false"/>
                <w:color w:val="000000"/>
                <w:sz w:val="24"/>
                <w:szCs w:val="24"/>
              </w:rPr>
              <w:t xml:space="preserve">R-006, R-007, and R-015 closures accepted. Risk Register to be updated to reflect CLOSED status for these three risks. No HIGH residual risks remain.</w:t>
            </w:r>
          </w:p>
        </w:tc>
      </w:tr>
    </w:tbl>
    <w:p>
      <w:pPr>
        <w:spacing w:after="80" w:before="0"/>
        <w:jc w:val="left"/>
      </w:pPr>
      <w:r>
        <w:rPr>
          <w:rFonts w:ascii="Aptos" w:cs="Aptos" w:eastAsia="Aptos" w:hAnsi="Aptos"/>
          <w:b w:val="false"/>
          <w:bCs w:val="false"/>
          <w:i w:val="false"/>
          <w:iCs w:val="false"/>
          <w:color w:val="000000"/>
          <w:sz w:val="24"/>
          <w:szCs w:val="24"/>
        </w:rPr>
        <w:t xml:space="preserve"/>
      </w:r>
    </w:p>
    <w:p>
      <w:pPr>
        <w:pStyle w:val="Heading2"/>
        <w:spacing w:after="100" w:before="200"/>
      </w:pPr>
      <w:r>
        <w:rPr>
          <w:rFonts w:ascii="Aptos" w:cs="Aptos" w:eastAsia="Aptos" w:hAnsi="Aptos"/>
          <w:b/>
          <w:bCs/>
          <w:i w:val="false"/>
          <w:iCs w:val="false"/>
          <w:color w:val="000000"/>
          <w:sz w:val="32"/>
          <w:szCs w:val="32"/>
        </w:rPr>
        <w:t xml:space="preserve">A-05.2 Risks still above appetite</w:t>
      </w:r>
    </w:p>
    <w:p>
      <w:pPr>
        <w:spacing w:after="140" w:before="0"/>
        <w:jc w:val="left"/>
      </w:pPr>
      <w:r>
        <w:rPr>
          <w:rFonts w:ascii="Aptos" w:cs="Aptos" w:eastAsia="Aptos" w:hAnsi="Aptos"/>
          <w:b w:val="false"/>
          <w:bCs w:val="false"/>
          <w:i w:val="false"/>
          <w:iCs w:val="false"/>
          <w:color w:val="000000"/>
          <w:sz w:val="24"/>
          <w:szCs w:val="24"/>
        </w:rPr>
        <w:t xml:space="preserve">Three risks remain in the MED-HIGH or upper MEDIUM band. The CISO presented the treatment trajectory for each:</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R-002 (phishing — Finance): Score 9. Second phishing simulation February 2027 will confirm whether the ≥50% click-rate reduction target is met. If not met, the programme requires redesign and the risk will be escalated.</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R-004 (CERT-In notification execution): Score 8. Procedure in place and tabletop tested. Real-world execution is the ultimate test. Annual tabletop October 2027 maintains currency.</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R-009 (DPDP Act / UAE PDPL compliance): Score 8. DPDP Act implementation rules not yet finalised by the Government of India. Legal Register monitored quarterly. Risk cannot be reduced below 6 until rules are finalised.</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R-021 (SentinelWatch BCDR untested): Score 6 — new risk. Security schedule condition: BCDR test by March 2027. ISMS Manager to monitor.</w:t>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1F3864" w:sz="4"/>
              <w:left w:val="single" w:color="1F3864" w:sz="4"/>
              <w:bottom w:val="single" w:color="1F3864" w:sz="4"/>
              <w:right w:val="none"/>
            </w:tcBorders>
            <w:shd w:fill="1F3864"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BDD7EE" w:sz="4"/>
              <w:left w:val="none"/>
              <w:bottom w:val="single" w:color="BDD7EE" w:sz="4"/>
              <w:right w:val="single" w:color="BDD7EE" w:sz="4"/>
            </w:tcBorders>
            <w:shd w:fill="DDEBF7" w:color="auto" w:val="clear"/>
            <w:tcMar>
              <w:top w:type="dxa" w:w="80"/>
              <w:left w:type="dxa" w:w="160"/>
              <w:bottom w:type="dxa" w:w="80"/>
              <w:right w:type="dxa" w:w="120"/>
            </w:tcMar>
          </w:tcPr>
          <w:p>
            <w:pPr>
              <w:spacing w:after="0" w:before="0"/>
            </w:pPr>
            <w:r>
              <w:rPr>
                <w:rFonts w:ascii="Aptos" w:cs="Aptos" w:eastAsia="Aptos" w:hAnsi="Aptos"/>
                <w:b/>
                <w:bCs/>
                <w:i w:val="false"/>
                <w:iCs w:val="false"/>
                <w:color w:val="1F3864"/>
                <w:sz w:val="24"/>
                <w:szCs w:val="24"/>
              </w:rPr>
              <w:t xml:space="preserve">DECISION D-06: </w:t>
            </w:r>
            <w:r>
              <w:rPr>
                <w:rFonts w:ascii="Aptos" w:cs="Aptos" w:eastAsia="Aptos" w:hAnsi="Aptos"/>
                <w:b w:val="false"/>
                <w:bCs w:val="false"/>
                <w:i w:val="false"/>
                <w:iCs w:val="false"/>
                <w:color w:val="000000"/>
                <w:sz w:val="24"/>
                <w:szCs w:val="24"/>
              </w:rPr>
              <w:t xml:space="preserve">Risk treatment trajectories for R-002, R-004, R-009, and R-021 accepted. If R-002 click-rate reduction target is not confirmed at the February 2027 simulation, the CISO will present an escalation recommendation to the Steering Committee within 30 days.</w:t>
            </w:r>
          </w:p>
        </w:tc>
      </w:tr>
    </w:tbl>
    <w:p>
      <w:pPr>
        <w:spacing w:after="80" w:before="0"/>
        <w:jc w:val="left"/>
      </w:pPr>
      <w:r>
        <w:rPr>
          <w:rFonts w:ascii="Aptos" w:cs="Aptos" w:eastAsia="Aptos" w:hAnsi="Aptos"/>
          <w:b w:val="false"/>
          <w:bCs w:val="false"/>
          <w:i w:val="false"/>
          <w:iCs w:val="false"/>
          <w:color w:val="000000"/>
          <w:sz w:val="24"/>
          <w:szCs w:val="24"/>
        </w:rPr>
        <w:t xml:space="preserve"/>
      </w:r>
    </w:p>
    <w:p>
      <w:pPr>
        <w:pStyle w:val="Heading1"/>
        <w:spacing w:after="120" w:before="300"/>
      </w:pPr>
      <w:r>
        <w:rPr>
          <w:rFonts w:ascii="Aptos" w:cs="Aptos" w:eastAsia="Aptos" w:hAnsi="Aptos"/>
          <w:b/>
          <w:bCs/>
          <w:i w:val="false"/>
          <w:iCs w:val="false"/>
          <w:color w:val="000000"/>
          <w:sz w:val="36"/>
          <w:szCs w:val="36"/>
        </w:rPr>
        <w:t xml:space="preserve">A-06 — Security Incidents and Near-Misses Review</w:t>
      </w:r>
    </w:p>
    <w:p>
      <w:pPr>
        <w:spacing w:after="140" w:before="0"/>
        <w:jc w:val="left"/>
      </w:pPr>
      <w:r>
        <w:rPr>
          <w:rFonts w:ascii="Aptos" w:cs="Aptos" w:eastAsia="Aptos" w:hAnsi="Aptos"/>
          <w:b w:val="false"/>
          <w:bCs w:val="false"/>
          <w:i w:val="false"/>
          <w:iCs w:val="false"/>
          <w:color w:val="000000"/>
          <w:sz w:val="24"/>
          <w:szCs w:val="24"/>
        </w:rPr>
        <w:t xml:space="preserve">Neha Choudhury (SOC Manager) presented the incident register summary. Three entries in ISMS-OPS-006: INC-001 and INC-002 (retrospective 2024 near-misses, both formally closed with lessons learned) and INC-003 (October 2026 tabletop exercise, all findings incorporated into OPS-005 v1.0). No live incidents declared during Phase 5 operation (July–December 2026).</w:t>
      </w:r>
    </w:p>
    <w:p>
      <w:pPr>
        <w:spacing w:after="140" w:before="60"/>
        <w:jc w:val="left"/>
      </w:pPr>
      <w:r>
        <w:rPr>
          <w:rFonts w:ascii="Aptos" w:cs="Aptos" w:eastAsia="Aptos" w:hAnsi="Aptos"/>
          <w:b w:val="false"/>
          <w:bCs w:val="false"/>
          <w:i w:val="false"/>
          <w:iCs w:val="false"/>
          <w:color w:val="000000"/>
          <w:sz w:val="24"/>
          <w:szCs w:val="24"/>
        </w:rPr>
        <w:t xml:space="preserve">The SOC Manager noted that the phishing simulation (August 2026 baseline) showed a click rate that confirms awareness training is needed. The programme is on track, but the improvement trajectory will only be confirmed at the February 2027 second simulation. She advised the Steering Committee to treat the February simulation result as a leading indicator — if click rates have not reduced by at least 30%, the awareness programme approach needs to be reviewed before the second year refresh.</w:t>
      </w:r>
    </w:p>
    <w:p>
      <w:pPr>
        <w:spacing w:after="140" w:before="60"/>
        <w:jc w:val="left"/>
      </w:pPr>
      <w:r>
        <w:rPr>
          <w:rFonts w:ascii="Aptos" w:cs="Aptos" w:eastAsia="Aptos" w:hAnsi="Aptos"/>
          <w:b w:val="false"/>
          <w:bCs w:val="false"/>
          <w:i w:val="false"/>
          <w:iCs w:val="false"/>
          <w:color w:val="000000"/>
          <w:sz w:val="24"/>
          <w:szCs w:val="24"/>
        </w:rPr>
        <w:t xml:space="preserve">The SOC Manager also noted that SentinelWatch has been consistently meeting its escalation SLAs — all High and Critical alerts escalated within the contracted timelines. No concerns about the MSSP relationship.</w:t>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1F3864" w:sz="4"/>
              <w:left w:val="single" w:color="1F3864" w:sz="4"/>
              <w:bottom w:val="single" w:color="1F3864" w:sz="4"/>
              <w:right w:val="none"/>
            </w:tcBorders>
            <w:shd w:fill="1F3864"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BDD7EE" w:sz="4"/>
              <w:left w:val="none"/>
              <w:bottom w:val="single" w:color="BDD7EE" w:sz="4"/>
              <w:right w:val="single" w:color="BDD7EE" w:sz="4"/>
            </w:tcBorders>
            <w:shd w:fill="DDEBF7" w:color="auto" w:val="clear"/>
            <w:tcMar>
              <w:top w:type="dxa" w:w="80"/>
              <w:left w:type="dxa" w:w="160"/>
              <w:bottom w:type="dxa" w:w="80"/>
              <w:right w:type="dxa" w:w="120"/>
            </w:tcMar>
          </w:tcPr>
          <w:p>
            <w:pPr>
              <w:spacing w:after="0" w:before="0"/>
            </w:pPr>
            <w:r>
              <w:rPr>
                <w:rFonts w:ascii="Aptos" w:cs="Aptos" w:eastAsia="Aptos" w:hAnsi="Aptos"/>
                <w:b/>
                <w:bCs/>
                <w:i w:val="false"/>
                <w:iCs w:val="false"/>
                <w:color w:val="1F3864"/>
                <w:sz w:val="24"/>
                <w:szCs w:val="24"/>
              </w:rPr>
              <w:t xml:space="preserve">DECISION D-07: </w:t>
            </w:r>
            <w:r>
              <w:rPr>
                <w:rFonts w:ascii="Aptos" w:cs="Aptos" w:eastAsia="Aptos" w:hAnsi="Aptos"/>
                <w:b w:val="false"/>
                <w:bCs w:val="false"/>
                <w:i w:val="false"/>
                <w:iCs w:val="false"/>
                <w:color w:val="000000"/>
                <w:sz w:val="24"/>
                <w:szCs w:val="24"/>
              </w:rPr>
              <w:t xml:space="preserve">Incident register noted — no live incidents in Phase 5 operation. Phishing simulation second results (February 2027) to be reported to the Steering Committee within 30 days of completion.</w:t>
            </w:r>
          </w:p>
        </w:tc>
      </w:tr>
    </w:tbl>
    <w:p>
      <w:pPr>
        <w:spacing w:after="80" w:before="0"/>
        <w:jc w:val="left"/>
      </w:pPr>
      <w:r>
        <w:rPr>
          <w:rFonts w:ascii="Aptos" w:cs="Aptos" w:eastAsia="Aptos" w:hAnsi="Aptos"/>
          <w:b w:val="false"/>
          <w:bCs w:val="false"/>
          <w:i w:val="false"/>
          <w:iCs w:val="false"/>
          <w:color w:val="000000"/>
          <w:sz w:val="24"/>
          <w:szCs w:val="24"/>
        </w:rPr>
        <w:t xml:space="preserve"/>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375623" w:sz="4"/>
              <w:left w:val="single" w:color="375623" w:sz="4"/>
              <w:bottom w:val="single" w:color="375623" w:sz="4"/>
              <w:right w:val="none"/>
            </w:tcBorders>
            <w:shd w:fill="375623"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A9D18E" w:sz="4"/>
              <w:left w:val="none"/>
              <w:bottom w:val="single" w:color="A9D18E" w:sz="4"/>
              <w:right w:val="single" w:color="A9D18E" w:sz="4"/>
            </w:tcBorders>
            <w:shd w:fill="E2EFDA" w:color="auto" w:val="clear"/>
            <w:tcMar>
              <w:top w:type="dxa" w:w="80"/>
              <w:left w:type="dxa" w:w="160"/>
              <w:bottom w:type="dxa" w:w="80"/>
              <w:right w:type="dxa" w:w="120"/>
            </w:tcMar>
          </w:tcPr>
          <w:p>
            <w:pPr>
              <w:spacing w:after="0" w:before="0"/>
            </w:pPr>
            <w:r>
              <w:rPr>
                <w:rFonts w:ascii="Aptos" w:cs="Aptos" w:eastAsia="Aptos" w:hAnsi="Aptos"/>
                <w:b/>
                <w:bCs/>
                <w:i w:val="false"/>
                <w:iCs w:val="false"/>
                <w:color w:val="375623"/>
                <w:sz w:val="24"/>
                <w:szCs w:val="24"/>
              </w:rPr>
              <w:t xml:space="preserve">ACTION A-02: </w:t>
            </w:r>
            <w:r>
              <w:rPr>
                <w:rFonts w:ascii="Aptos" w:cs="Aptos" w:eastAsia="Aptos" w:hAnsi="Aptos"/>
                <w:b w:val="false"/>
                <w:bCs w:val="false"/>
                <w:i w:val="false"/>
                <w:iCs w:val="false"/>
                <w:color w:val="000000"/>
                <w:sz w:val="24"/>
                <w:szCs w:val="24"/>
              </w:rPr>
              <w:t xml:space="preserve">Report phishing simulation second results (Feb 2027) to CISO and Steering Committee within 30 days of simulation completion.</w:t>
            </w:r>
            <w:r>
              <w:rPr>
                <w:rFonts w:ascii="Aptos" w:cs="Aptos" w:eastAsia="Aptos" w:hAnsi="Aptos"/>
                <w:b w:val="false"/>
                <w:bCs w:val="false"/>
                <w:i/>
                <w:iCs/>
                <w:color w:val="595959"/>
                <w:sz w:val="24"/>
                <w:szCs w:val="24"/>
              </w:rPr>
              <w:t xml:space="preserve">  —  Owner: </w:t>
            </w:r>
            <w:r>
              <w:rPr>
                <w:rFonts w:ascii="Aptos" w:cs="Aptos" w:eastAsia="Aptos" w:hAnsi="Aptos"/>
                <w:b/>
                <w:bCs/>
                <w:i w:val="false"/>
                <w:iCs w:val="false"/>
                <w:color w:val="375623"/>
                <w:sz w:val="24"/>
                <w:szCs w:val="24"/>
              </w:rPr>
              <w:t xml:space="preserve">Neha Choudhury (SOC Manager)</w:t>
            </w:r>
            <w:r>
              <w:rPr>
                <w:rFonts w:ascii="Aptos" w:cs="Aptos" w:eastAsia="Aptos" w:hAnsi="Aptos"/>
                <w:b w:val="false"/>
                <w:bCs w:val="false"/>
                <w:i/>
                <w:iCs/>
                <w:color w:val="595959"/>
                <w:sz w:val="24"/>
                <w:szCs w:val="24"/>
              </w:rPr>
              <w:t xml:space="preserve">  |  By: </w:t>
            </w:r>
            <w:r>
              <w:rPr>
                <w:rFonts w:ascii="Aptos" w:cs="Aptos" w:eastAsia="Aptos" w:hAnsi="Aptos"/>
                <w:b/>
                <w:bCs/>
                <w:i w:val="false"/>
                <w:iCs w:val="false"/>
                <w:color w:val="000000"/>
                <w:sz w:val="24"/>
                <w:szCs w:val="24"/>
              </w:rPr>
              <w:t xml:space="preserve">Mar 2027</w:t>
            </w:r>
          </w:p>
        </w:tc>
      </w:tr>
    </w:tbl>
    <w:p>
      <w:pPr>
        <w:spacing w:after="80" w:before="0"/>
        <w:jc w:val="left"/>
      </w:pPr>
      <w:r>
        <w:rPr>
          <w:rFonts w:ascii="Aptos" w:cs="Aptos" w:eastAsia="Aptos" w:hAnsi="Aptos"/>
          <w:b w:val="false"/>
          <w:bCs w:val="false"/>
          <w:i w:val="false"/>
          <w:iCs w:val="false"/>
          <w:color w:val="000000"/>
          <w:sz w:val="24"/>
          <w:szCs w:val="24"/>
        </w:rPr>
        <w:t xml:space="preserve"/>
      </w:r>
    </w:p>
    <w:p>
      <w:pPr>
        <w:pStyle w:val="Heading1"/>
        <w:spacing w:after="120" w:before="300"/>
      </w:pPr>
      <w:r>
        <w:rPr>
          <w:rFonts w:ascii="Aptos" w:cs="Aptos" w:eastAsia="Aptos" w:hAnsi="Aptos"/>
          <w:b/>
          <w:bCs/>
          <w:i w:val="false"/>
          <w:iCs w:val="false"/>
          <w:color w:val="000000"/>
          <w:sz w:val="36"/>
          <w:szCs w:val="36"/>
        </w:rPr>
        <w:t xml:space="preserve">A-07 — Supplier and Third-Party Security Update</w:t>
      </w:r>
    </w:p>
    <w:p>
      <w:pPr>
        <w:spacing w:after="140" w:before="0"/>
        <w:jc w:val="left"/>
      </w:pPr>
      <w:r>
        <w:rPr>
          <w:rFonts w:ascii="Aptos" w:cs="Aptos" w:eastAsia="Aptos" w:hAnsi="Aptos"/>
          <w:b w:val="false"/>
          <w:bCs w:val="false"/>
          <w:i w:val="false"/>
          <w:iCs w:val="false"/>
          <w:color w:val="000000"/>
          <w:sz w:val="24"/>
          <w:szCs w:val="24"/>
        </w:rPr>
        <w:t xml:space="preserve">The ISMS Manager presented the supplier security update. Advait Deshmukh (VP Engineering) joined by video for this item to address the supply chain security aspects.</w:t>
      </w:r>
    </w:p>
    <w:p>
      <w:pPr>
        <w:spacing w:after="140" w:before="60"/>
        <w:jc w:val="left"/>
      </w:pPr>
      <w:r>
        <w:rPr>
          <w:rFonts w:ascii="Aptos" w:cs="Aptos" w:eastAsia="Aptos" w:hAnsi="Aptos"/>
          <w:b w:val="false"/>
          <w:bCs w:val="false"/>
          <w:i w:val="false"/>
          <w:iCs w:val="false"/>
          <w:color w:val="000000"/>
          <w:sz w:val="24"/>
          <w:szCs w:val="24"/>
        </w:rPr>
        <w:t xml:space="preserve">VaultArchive (88/100) and SentinelWatch (82/100) Tier 1 assessments are complete and security schedules signed. MedLink Gulf assessment fieldwork is complete; formal report pending (see A-04.3 action A-01). The SentinelWatch BCDR test condition (due March 2027) is being tracked as KPI-028.</w:t>
      </w:r>
    </w:p>
    <w:p>
      <w:pPr>
        <w:spacing w:after="140" w:before="60"/>
        <w:jc w:val="left"/>
      </w:pPr>
      <w:r>
        <w:rPr>
          <w:rFonts w:ascii="Aptos" w:cs="Aptos" w:eastAsia="Aptos" w:hAnsi="Aptos"/>
          <w:b w:val="false"/>
          <w:bCs w:val="false"/>
          <w:i w:val="false"/>
          <w:iCs w:val="false"/>
          <w:color w:val="000000"/>
          <w:sz w:val="24"/>
          <w:szCs w:val="24"/>
        </w:rPr>
        <w:t xml:space="preserve">Tier 2 vendor questionnaires (PulseMail, PayBridge, TrustID) were issued in November 2026. Responses due December 2026. The ISMS Manager confirmed all three have responded and assessment reviews will be completed by January 2027.</w:t>
      </w:r>
    </w:p>
    <w:p>
      <w:pPr>
        <w:spacing w:after="140" w:before="60"/>
        <w:jc w:val="left"/>
      </w:pPr>
      <w:r>
        <w:rPr>
          <w:rFonts w:ascii="Aptos" w:cs="Aptos" w:eastAsia="Aptos" w:hAnsi="Aptos"/>
          <w:b w:val="false"/>
          <w:bCs w:val="false"/>
          <w:i w:val="false"/>
          <w:iCs w:val="false"/>
          <w:color w:val="000000"/>
          <w:sz w:val="24"/>
          <w:szCs w:val="24"/>
        </w:rPr>
        <w:t xml:space="preserve">Advait Deshmukh noted that the supply chain security controls implemented in Phase 5 (GitHub GHAS, Dependabot, Docker image pinning) have already surfaced three High CVEs in dependencies that were resolved before they reached production. He highlighted this as evidence that the SDLC controls are working.</w:t>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1F3864" w:sz="4"/>
              <w:left w:val="single" w:color="1F3864" w:sz="4"/>
              <w:bottom w:val="single" w:color="1F3864" w:sz="4"/>
              <w:right w:val="none"/>
            </w:tcBorders>
            <w:shd w:fill="1F3864"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BDD7EE" w:sz="4"/>
              <w:left w:val="none"/>
              <w:bottom w:val="single" w:color="BDD7EE" w:sz="4"/>
              <w:right w:val="single" w:color="BDD7EE" w:sz="4"/>
            </w:tcBorders>
            <w:shd w:fill="DDEBF7" w:color="auto" w:val="clear"/>
            <w:tcMar>
              <w:top w:type="dxa" w:w="80"/>
              <w:left w:type="dxa" w:w="160"/>
              <w:bottom w:type="dxa" w:w="80"/>
              <w:right w:type="dxa" w:w="120"/>
            </w:tcMar>
          </w:tcPr>
          <w:p>
            <w:pPr>
              <w:spacing w:after="0" w:before="0"/>
            </w:pPr>
            <w:r>
              <w:rPr>
                <w:rFonts w:ascii="Aptos" w:cs="Aptos" w:eastAsia="Aptos" w:hAnsi="Aptos"/>
                <w:b/>
                <w:bCs/>
                <w:i w:val="false"/>
                <w:iCs w:val="false"/>
                <w:color w:val="1F3864"/>
                <w:sz w:val="24"/>
                <w:szCs w:val="24"/>
              </w:rPr>
              <w:t xml:space="preserve">DECISION D-08: </w:t>
            </w:r>
            <w:r>
              <w:rPr>
                <w:rFonts w:ascii="Aptos" w:cs="Aptos" w:eastAsia="Aptos" w:hAnsi="Aptos"/>
                <w:b w:val="false"/>
                <w:bCs w:val="false"/>
                <w:i w:val="false"/>
                <w:iCs w:val="false"/>
                <w:color w:val="000000"/>
                <w:sz w:val="24"/>
                <w:szCs w:val="24"/>
              </w:rPr>
              <w:t xml:space="preserve">Tier 1 vendor assessment status accepted. Tier 2 assessments to be completed by January 2027. SentinelWatch BCDR test condition tracked — ISMS Manager to report at the next Steering Committee if the condition is not met by March 2027.</w:t>
            </w:r>
          </w:p>
        </w:tc>
      </w:tr>
    </w:tbl>
    <w:p>
      <w:pPr>
        <w:spacing w:after="80" w:before="0"/>
        <w:jc w:val="left"/>
      </w:pPr>
      <w:r>
        <w:rPr>
          <w:rFonts w:ascii="Aptos" w:cs="Aptos" w:eastAsia="Aptos" w:hAnsi="Aptos"/>
          <w:b w:val="false"/>
          <w:bCs w:val="false"/>
          <w:i w:val="false"/>
          <w:iCs w:val="false"/>
          <w:color w:val="000000"/>
          <w:sz w:val="24"/>
          <w:szCs w:val="24"/>
        </w:rPr>
        <w:t xml:space="preserve"/>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375623" w:sz="4"/>
              <w:left w:val="single" w:color="375623" w:sz="4"/>
              <w:bottom w:val="single" w:color="375623" w:sz="4"/>
              <w:right w:val="none"/>
            </w:tcBorders>
            <w:shd w:fill="375623"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A9D18E" w:sz="4"/>
              <w:left w:val="none"/>
              <w:bottom w:val="single" w:color="A9D18E" w:sz="4"/>
              <w:right w:val="single" w:color="A9D18E" w:sz="4"/>
            </w:tcBorders>
            <w:shd w:fill="E2EFDA" w:color="auto" w:val="clear"/>
            <w:tcMar>
              <w:top w:type="dxa" w:w="80"/>
              <w:left w:type="dxa" w:w="160"/>
              <w:bottom w:type="dxa" w:w="80"/>
              <w:right w:type="dxa" w:w="120"/>
            </w:tcMar>
          </w:tcPr>
          <w:p>
            <w:pPr>
              <w:spacing w:after="0" w:before="0"/>
            </w:pPr>
            <w:r>
              <w:rPr>
                <w:rFonts w:ascii="Aptos" w:cs="Aptos" w:eastAsia="Aptos" w:hAnsi="Aptos"/>
                <w:b/>
                <w:bCs/>
                <w:i w:val="false"/>
                <w:iCs w:val="false"/>
                <w:color w:val="375623"/>
                <w:sz w:val="24"/>
                <w:szCs w:val="24"/>
              </w:rPr>
              <w:t xml:space="preserve">ACTION A-03: </w:t>
            </w:r>
            <w:r>
              <w:rPr>
                <w:rFonts w:ascii="Aptos" w:cs="Aptos" w:eastAsia="Aptos" w:hAnsi="Aptos"/>
                <w:b w:val="false"/>
                <w:bCs w:val="false"/>
                <w:i w:val="false"/>
                <w:iCs w:val="false"/>
                <w:color w:val="000000"/>
                <w:sz w:val="24"/>
                <w:szCs w:val="24"/>
              </w:rPr>
              <w:t xml:space="preserve">Complete Tier 2 vendor assessments (PulseMail, PayBridge, TrustID) and update ISMS-OPS-004 Supplier Register.</w:t>
            </w:r>
            <w:r>
              <w:rPr>
                <w:rFonts w:ascii="Aptos" w:cs="Aptos" w:eastAsia="Aptos" w:hAnsi="Aptos"/>
                <w:b w:val="false"/>
                <w:bCs w:val="false"/>
                <w:i/>
                <w:iCs/>
                <w:color w:val="595959"/>
                <w:sz w:val="24"/>
                <w:szCs w:val="24"/>
              </w:rPr>
              <w:t xml:space="preserve">  —  Owner: </w:t>
            </w:r>
            <w:r>
              <w:rPr>
                <w:rFonts w:ascii="Aptos" w:cs="Aptos" w:eastAsia="Aptos" w:hAnsi="Aptos"/>
                <w:b/>
                <w:bCs/>
                <w:i w:val="false"/>
                <w:iCs w:val="false"/>
                <w:color w:val="375623"/>
                <w:sz w:val="24"/>
                <w:szCs w:val="24"/>
              </w:rPr>
              <w:t xml:space="preserve">Meera Iyer (ISMS Manager)</w:t>
            </w:r>
            <w:r>
              <w:rPr>
                <w:rFonts w:ascii="Aptos" w:cs="Aptos" w:eastAsia="Aptos" w:hAnsi="Aptos"/>
                <w:b w:val="false"/>
                <w:bCs w:val="false"/>
                <w:i/>
                <w:iCs/>
                <w:color w:val="595959"/>
                <w:sz w:val="24"/>
                <w:szCs w:val="24"/>
              </w:rPr>
              <w:t xml:space="preserve">  |  By: </w:t>
            </w:r>
            <w:r>
              <w:rPr>
                <w:rFonts w:ascii="Aptos" w:cs="Aptos" w:eastAsia="Aptos" w:hAnsi="Aptos"/>
                <w:b/>
                <w:bCs/>
                <w:i w:val="false"/>
                <w:iCs w:val="false"/>
                <w:color w:val="000000"/>
                <w:sz w:val="24"/>
                <w:szCs w:val="24"/>
              </w:rPr>
              <w:t xml:space="preserve">31 Jan 2027</w:t>
            </w:r>
          </w:p>
        </w:tc>
      </w:tr>
    </w:tbl>
    <w:p>
      <w:pPr>
        <w:spacing w:after="80" w:before="0"/>
        <w:jc w:val="left"/>
      </w:pPr>
      <w:r>
        <w:rPr>
          <w:rFonts w:ascii="Aptos" w:cs="Aptos" w:eastAsia="Aptos" w:hAnsi="Aptos"/>
          <w:b w:val="false"/>
          <w:bCs w:val="false"/>
          <w:i w:val="false"/>
          <w:iCs w:val="false"/>
          <w:color w:val="000000"/>
          <w:sz w:val="24"/>
          <w:szCs w:val="24"/>
        </w:rPr>
        <w:t xml:space="preserve"/>
      </w:r>
    </w:p>
    <w:p>
      <w:pPr>
        <w:pStyle w:val="Heading1"/>
        <w:spacing w:after="120" w:before="300"/>
      </w:pPr>
      <w:r>
        <w:rPr>
          <w:rFonts w:ascii="Aptos" w:cs="Aptos" w:eastAsia="Aptos" w:hAnsi="Aptos"/>
          <w:b/>
          <w:bCs/>
          <w:i w:val="false"/>
          <w:iCs w:val="false"/>
          <w:color w:val="000000"/>
          <w:sz w:val="36"/>
          <w:szCs w:val="36"/>
        </w:rPr>
        <w:t xml:space="preserve">A-08 — Regulatory and Legal Landscape Update</w:t>
      </w:r>
    </w:p>
    <w:p>
      <w:pPr>
        <w:spacing w:after="140" w:before="0"/>
        <w:jc w:val="left"/>
      </w:pPr>
      <w:r>
        <w:rPr>
          <w:rFonts w:ascii="Aptos" w:cs="Aptos" w:eastAsia="Aptos" w:hAnsi="Aptos"/>
          <w:b w:val="false"/>
          <w:bCs w:val="false"/>
          <w:i w:val="false"/>
          <w:iCs w:val="false"/>
          <w:color w:val="000000"/>
          <w:sz w:val="24"/>
          <w:szCs w:val="24"/>
        </w:rPr>
        <w:t xml:space="preserve">Omar Al Mansoori (Head of Legal) presented the regulatory update.</w:t>
      </w:r>
    </w:p>
    <w:p>
      <w:pPr>
        <w:spacing w:after="140" w:before="60"/>
        <w:jc w:val="left"/>
      </w:pPr>
      <w:r>
        <w:rPr>
          <w:rFonts w:ascii="Aptos" w:cs="Aptos" w:eastAsia="Aptos" w:hAnsi="Aptos"/>
          <w:b w:val="false"/>
          <w:bCs w:val="false"/>
          <w:i w:val="false"/>
          <w:iCs w:val="false"/>
          <w:color w:val="000000"/>
          <w:sz w:val="24"/>
          <w:szCs w:val="24"/>
        </w:rPr>
        <w:t xml:space="preserve">DPDP Act 2023 (India): implementation rules have not been finalised by the Government of India as of December 2026. MediSync's obligations as Data Processor are clear — notification procedures are in place (OPS-005 Track 2). The rules that remain unclear relate to the Data Fiduciary obligations of MediSync's hospital customers. Omar Al Mansoori confirmed he is monitoring the Ministry of Electronics and Information Technology (MeitY) for rule notifications and will update the Legal Register when finalised.</w:t>
      </w:r>
    </w:p>
    <w:p>
      <w:pPr>
        <w:spacing w:after="140" w:before="60"/>
        <w:jc w:val="left"/>
      </w:pPr>
      <w:r>
        <w:rPr>
          <w:rFonts w:ascii="Aptos" w:cs="Aptos" w:eastAsia="Aptos" w:hAnsi="Aptos"/>
          <w:b w:val="false"/>
          <w:bCs w:val="false"/>
          <w:i w:val="false"/>
          <w:iCs w:val="false"/>
          <w:color w:val="000000"/>
          <w:sz w:val="24"/>
          <w:szCs w:val="24"/>
        </w:rPr>
        <w:t xml:space="preserve">UAE PDPL: No material changes since Phase 5. The supervisory authority notification procedure is in place (OPS-005 Track 3). Omar Al Mansoori confirmed that MediSync does not meet the DPA threshold under UAE PDPL (confirmed at Phase 2 — OA-01 closure). UAE PDPL compliance obligations reviewed — DPAs with UAE enterprise customers are in place.</w:t>
      </w:r>
    </w:p>
    <w:p>
      <w:pPr>
        <w:spacing w:after="140" w:before="60"/>
        <w:jc w:val="left"/>
      </w:pPr>
      <w:r>
        <w:rPr>
          <w:rFonts w:ascii="Aptos" w:cs="Aptos" w:eastAsia="Aptos" w:hAnsi="Aptos"/>
          <w:b w:val="false"/>
          <w:bCs w:val="false"/>
          <w:i w:val="false"/>
          <w:iCs w:val="false"/>
          <w:color w:val="000000"/>
          <w:sz w:val="24"/>
          <w:szCs w:val="24"/>
        </w:rPr>
        <w:t xml:space="preserve">CERT-In Rules 2022: No amendments notified. The 6-hour notification window and log production obligations remain unchanged.</w:t>
      </w:r>
    </w:p>
    <w:p>
      <w:pPr>
        <w:spacing w:after="140" w:before="60"/>
        <w:jc w:val="left"/>
      </w:pPr>
      <w:r>
        <w:rPr>
          <w:rFonts w:ascii="Aptos" w:cs="Aptos" w:eastAsia="Aptos" w:hAnsi="Aptos"/>
          <w:b w:val="false"/>
          <w:bCs w:val="false"/>
          <w:i w:val="false"/>
          <w:iCs w:val="false"/>
          <w:color w:val="000000"/>
          <w:sz w:val="24"/>
          <w:szCs w:val="24"/>
        </w:rPr>
        <w:t xml:space="preserve">MoHFW EHR Standards: Dr. Ahmed Al Balushi (Head of Clinical Integration) has confirmed via written brief that no material changes to EHR standards have been notified that affect MediSync's scope.</w:t>
      </w:r>
    </w:p>
    <w:p>
      <w:pPr>
        <w:spacing w:after="140" w:before="60"/>
        <w:jc w:val="left"/>
      </w:pPr>
      <w:r>
        <w:rPr>
          <w:rFonts w:ascii="Aptos" w:cs="Aptos" w:eastAsia="Aptos" w:hAnsi="Aptos"/>
          <w:b w:val="false"/>
          <w:bCs w:val="false"/>
          <w:i w:val="false"/>
          <w:iCs w:val="false"/>
          <w:color w:val="000000"/>
          <w:sz w:val="24"/>
          <w:szCs w:val="24"/>
        </w:rPr>
        <w:t xml:space="preserve">All 22 enterprise customer DPAs have been reviewed and confirmed current. One DPA (a hospital customer in UAE) is due for renewal in February 2027 — Omar Al Mansoori has already initiated the renewal process.</w:t>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1F3864" w:sz="4"/>
              <w:left w:val="single" w:color="1F3864" w:sz="4"/>
              <w:bottom w:val="single" w:color="1F3864" w:sz="4"/>
              <w:right w:val="none"/>
            </w:tcBorders>
            <w:shd w:fill="1F3864"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BDD7EE" w:sz="4"/>
              <w:left w:val="none"/>
              <w:bottom w:val="single" w:color="BDD7EE" w:sz="4"/>
              <w:right w:val="single" w:color="BDD7EE" w:sz="4"/>
            </w:tcBorders>
            <w:shd w:fill="DDEBF7" w:color="auto" w:val="clear"/>
            <w:tcMar>
              <w:top w:type="dxa" w:w="80"/>
              <w:left w:type="dxa" w:w="160"/>
              <w:bottom w:type="dxa" w:w="80"/>
              <w:right w:type="dxa" w:w="120"/>
            </w:tcMar>
          </w:tcPr>
          <w:p>
            <w:pPr>
              <w:spacing w:after="0" w:before="0"/>
            </w:pPr>
            <w:r>
              <w:rPr>
                <w:rFonts w:ascii="Aptos" w:cs="Aptos" w:eastAsia="Aptos" w:hAnsi="Aptos"/>
                <w:b/>
                <w:bCs/>
                <w:i w:val="false"/>
                <w:iCs w:val="false"/>
                <w:color w:val="1F3864"/>
                <w:sz w:val="24"/>
                <w:szCs w:val="24"/>
              </w:rPr>
              <w:t xml:space="preserve">DECISION D-09: </w:t>
            </w:r>
            <w:r>
              <w:rPr>
                <w:rFonts w:ascii="Aptos" w:cs="Aptos" w:eastAsia="Aptos" w:hAnsi="Aptos"/>
                <w:b w:val="false"/>
                <w:bCs w:val="false"/>
                <w:i w:val="false"/>
                <w:iCs w:val="false"/>
                <w:color w:val="000000"/>
                <w:sz w:val="24"/>
                <w:szCs w:val="24"/>
              </w:rPr>
              <w:t xml:space="preserve">Legal Register confirmed current. DPDP Act implementation rules monitoring continues quarterly. UAE DPA renewal initiated for the February 2027 expiry. No regulatory changes require immediate ISMS document updates.</w:t>
            </w:r>
          </w:p>
        </w:tc>
      </w:tr>
    </w:tbl>
    <w:p>
      <w:pPr>
        <w:spacing w:after="80" w:before="0"/>
        <w:jc w:val="left"/>
      </w:pPr>
      <w:r>
        <w:rPr>
          <w:rFonts w:ascii="Aptos" w:cs="Aptos" w:eastAsia="Aptos" w:hAnsi="Aptos"/>
          <w:b w:val="false"/>
          <w:bCs w:val="false"/>
          <w:i w:val="false"/>
          <w:iCs w:val="false"/>
          <w:color w:val="000000"/>
          <w:sz w:val="24"/>
          <w:szCs w:val="24"/>
        </w:rPr>
        <w:t xml:space="preserve"/>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375623" w:sz="4"/>
              <w:left w:val="single" w:color="375623" w:sz="4"/>
              <w:bottom w:val="single" w:color="375623" w:sz="4"/>
              <w:right w:val="none"/>
            </w:tcBorders>
            <w:shd w:fill="375623"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A9D18E" w:sz="4"/>
              <w:left w:val="none"/>
              <w:bottom w:val="single" w:color="A9D18E" w:sz="4"/>
              <w:right w:val="single" w:color="A9D18E" w:sz="4"/>
            </w:tcBorders>
            <w:shd w:fill="E2EFDA" w:color="auto" w:val="clear"/>
            <w:tcMar>
              <w:top w:type="dxa" w:w="80"/>
              <w:left w:type="dxa" w:w="160"/>
              <w:bottom w:type="dxa" w:w="80"/>
              <w:right w:type="dxa" w:w="120"/>
            </w:tcMar>
          </w:tcPr>
          <w:p>
            <w:pPr>
              <w:spacing w:after="0" w:before="0"/>
            </w:pPr>
            <w:r>
              <w:rPr>
                <w:rFonts w:ascii="Aptos" w:cs="Aptos" w:eastAsia="Aptos" w:hAnsi="Aptos"/>
                <w:b/>
                <w:bCs/>
                <w:i w:val="false"/>
                <w:iCs w:val="false"/>
                <w:color w:val="375623"/>
                <w:sz w:val="24"/>
                <w:szCs w:val="24"/>
              </w:rPr>
              <w:t xml:space="preserve">ACTION A-04: </w:t>
            </w:r>
            <w:r>
              <w:rPr>
                <w:rFonts w:ascii="Aptos" w:cs="Aptos" w:eastAsia="Aptos" w:hAnsi="Aptos"/>
                <w:b w:val="false"/>
                <w:bCs w:val="false"/>
                <w:i w:val="false"/>
                <w:iCs w:val="false"/>
                <w:color w:val="000000"/>
                <w:sz w:val="24"/>
                <w:szCs w:val="24"/>
              </w:rPr>
              <w:t xml:space="preserve">Renew UAE enterprise customer DPA due February 2027.</w:t>
            </w:r>
            <w:r>
              <w:rPr>
                <w:rFonts w:ascii="Aptos" w:cs="Aptos" w:eastAsia="Aptos" w:hAnsi="Aptos"/>
                <w:b w:val="false"/>
                <w:bCs w:val="false"/>
                <w:i/>
                <w:iCs/>
                <w:color w:val="595959"/>
                <w:sz w:val="24"/>
                <w:szCs w:val="24"/>
              </w:rPr>
              <w:t xml:space="preserve">  —  Owner: </w:t>
            </w:r>
            <w:r>
              <w:rPr>
                <w:rFonts w:ascii="Aptos" w:cs="Aptos" w:eastAsia="Aptos" w:hAnsi="Aptos"/>
                <w:b/>
                <w:bCs/>
                <w:i w:val="false"/>
                <w:iCs w:val="false"/>
                <w:color w:val="375623"/>
                <w:sz w:val="24"/>
                <w:szCs w:val="24"/>
              </w:rPr>
              <w:t xml:space="preserve">Omar Al Mansoori (Head of Legal)</w:t>
            </w:r>
            <w:r>
              <w:rPr>
                <w:rFonts w:ascii="Aptos" w:cs="Aptos" w:eastAsia="Aptos" w:hAnsi="Aptos"/>
                <w:b w:val="false"/>
                <w:bCs w:val="false"/>
                <w:i/>
                <w:iCs/>
                <w:color w:val="595959"/>
                <w:sz w:val="24"/>
                <w:szCs w:val="24"/>
              </w:rPr>
              <w:t xml:space="preserve">  |  By: </w:t>
            </w:r>
            <w:r>
              <w:rPr>
                <w:rFonts w:ascii="Aptos" w:cs="Aptos" w:eastAsia="Aptos" w:hAnsi="Aptos"/>
                <w:b/>
                <w:bCs/>
                <w:i w:val="false"/>
                <w:iCs w:val="false"/>
                <w:color w:val="000000"/>
                <w:sz w:val="24"/>
                <w:szCs w:val="24"/>
              </w:rPr>
              <w:t xml:space="preserve">28 Feb 2027</w:t>
            </w:r>
          </w:p>
        </w:tc>
      </w:tr>
    </w:tbl>
    <w:p>
      <w:pPr>
        <w:spacing w:after="80" w:before="0"/>
        <w:jc w:val="left"/>
      </w:pPr>
      <w:r>
        <w:rPr>
          <w:rFonts w:ascii="Aptos" w:cs="Aptos" w:eastAsia="Aptos" w:hAnsi="Aptos"/>
          <w:b w:val="false"/>
          <w:bCs w:val="false"/>
          <w:i w:val="false"/>
          <w:iCs w:val="false"/>
          <w:color w:val="000000"/>
          <w:sz w:val="24"/>
          <w:szCs w:val="24"/>
        </w:rPr>
        <w:t xml:space="preserve"/>
      </w:r>
    </w:p>
    <w:p>
      <w:pPr>
        <w:pStyle w:val="Heading1"/>
        <w:spacing w:after="120" w:before="300"/>
      </w:pPr>
      <w:r>
        <w:rPr>
          <w:rFonts w:ascii="Aptos" w:cs="Aptos" w:eastAsia="Aptos" w:hAnsi="Aptos"/>
          <w:b/>
          <w:bCs/>
          <w:i w:val="false"/>
          <w:iCs w:val="false"/>
          <w:color w:val="000000"/>
          <w:sz w:val="36"/>
          <w:szCs w:val="36"/>
        </w:rPr>
        <w:t xml:space="preserve">A-09 — Resource Adequacy Assessment</w:t>
      </w:r>
    </w:p>
    <w:p>
      <w:pPr>
        <w:spacing w:after="140" w:before="0"/>
        <w:jc w:val="left"/>
      </w:pPr>
      <w:r>
        <w:rPr>
          <w:rFonts w:ascii="Aptos" w:cs="Aptos" w:eastAsia="Aptos" w:hAnsi="Aptos"/>
          <w:b w:val="false"/>
          <w:bCs w:val="false"/>
          <w:i w:val="false"/>
          <w:iCs w:val="false"/>
          <w:color w:val="000000"/>
          <w:sz w:val="24"/>
          <w:szCs w:val="24"/>
        </w:rPr>
        <w:t xml:space="preserve">Farhan Ahmed (COO) led this item.</w:t>
      </w:r>
    </w:p>
    <w:p>
      <w:pPr>
        <w:spacing w:after="140" w:before="60"/>
        <w:jc w:val="left"/>
      </w:pPr>
      <w:r>
        <w:rPr>
          <w:rFonts w:ascii="Aptos" w:cs="Aptos" w:eastAsia="Aptos" w:hAnsi="Aptos"/>
          <w:b w:val="false"/>
          <w:bCs w:val="false"/>
          <w:i w:val="false"/>
          <w:iCs w:val="false"/>
          <w:color w:val="000000"/>
          <w:sz w:val="24"/>
          <w:szCs w:val="24"/>
        </w:rPr>
        <w:t xml:space="preserve">Head of Procurement vacancy: The role has been re-scoped and a job description has been approved. Two candidates are in the interview pipeline. The COO confirmed a target appointment date of February 2027. The Steering Committee noted that the interim arrangement (ISMS Manager holding procurement ownership) has functioned effectively and that the MedLink Gulf and Tier 1 vendor assessments were completed to a high standard during this period. However, the Steering Committee confirmed that the appointment should be completed before Stage 2.</w:t>
      </w:r>
    </w:p>
    <w:p>
      <w:pPr>
        <w:spacing w:after="140" w:before="60"/>
        <w:jc w:val="left"/>
      </w:pPr>
      <w:r>
        <w:rPr>
          <w:rFonts w:ascii="Aptos" w:cs="Aptos" w:eastAsia="Aptos" w:hAnsi="Aptos"/>
          <w:b w:val="false"/>
          <w:bCs w:val="false"/>
          <w:i w:val="false"/>
          <w:iCs w:val="false"/>
          <w:color w:val="000000"/>
          <w:sz w:val="24"/>
          <w:szCs w:val="24"/>
        </w:rPr>
        <w:t xml:space="preserve">Security Champions: 7 of 8 Champions have been nominated and have completed the onboarding programme. The 8th Champion (Procurement department) cannot be nominated until the Head of Procurement appointment is made. The Steering Committee accepted this gap for the certification period.</w:t>
      </w:r>
    </w:p>
    <w:p>
      <w:pPr>
        <w:spacing w:after="140" w:before="60"/>
        <w:jc w:val="left"/>
      </w:pPr>
      <w:r>
        <w:rPr>
          <w:rFonts w:ascii="Aptos" w:cs="Aptos" w:eastAsia="Aptos" w:hAnsi="Aptos"/>
          <w:b w:val="false"/>
          <w:bCs w:val="false"/>
          <w:i w:val="false"/>
          <w:iCs w:val="false"/>
          <w:color w:val="000000"/>
          <w:sz w:val="24"/>
          <w:szCs w:val="24"/>
        </w:rPr>
        <w:t xml:space="preserve">Budget: The ISMS Manager confirmed that Phase 5 has been completed within budget. The Phase 6 budget (audit lead engagement, penetration test, certification body fees) was reviewed. Rajesh Menon (CFO) confirmed that the ₹52,80,000 M-05 tranche has been released. The remaining programme budget is sufficient to cover the audit lead engagement and penetration test. Certification body fees will require a separate budget approval — Rajesh Menon will confirm approval by 15 January 2027.</w:t>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1F3864" w:sz="4"/>
              <w:left w:val="single" w:color="1F3864" w:sz="4"/>
              <w:bottom w:val="single" w:color="1F3864" w:sz="4"/>
              <w:right w:val="none"/>
            </w:tcBorders>
            <w:shd w:fill="1F3864"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BDD7EE" w:sz="4"/>
              <w:left w:val="none"/>
              <w:bottom w:val="single" w:color="BDD7EE" w:sz="4"/>
              <w:right w:val="single" w:color="BDD7EE" w:sz="4"/>
            </w:tcBorders>
            <w:shd w:fill="DDEBF7" w:color="auto" w:val="clear"/>
            <w:tcMar>
              <w:top w:type="dxa" w:w="80"/>
              <w:left w:type="dxa" w:w="160"/>
              <w:bottom w:type="dxa" w:w="80"/>
              <w:right w:type="dxa" w:w="120"/>
            </w:tcMar>
          </w:tcPr>
          <w:p>
            <w:pPr>
              <w:spacing w:after="0" w:before="0"/>
            </w:pPr>
            <w:r>
              <w:rPr>
                <w:rFonts w:ascii="Aptos" w:cs="Aptos" w:eastAsia="Aptos" w:hAnsi="Aptos"/>
                <w:b/>
                <w:bCs/>
                <w:i w:val="false"/>
                <w:iCs w:val="false"/>
                <w:color w:val="1F3864"/>
                <w:sz w:val="24"/>
                <w:szCs w:val="24"/>
              </w:rPr>
              <w:t xml:space="preserve">DECISION D-10: </w:t>
            </w:r>
            <w:r>
              <w:rPr>
                <w:rFonts w:ascii="Aptos" w:cs="Aptos" w:eastAsia="Aptos" w:hAnsi="Aptos"/>
                <w:b w:val="false"/>
                <w:bCs w:val="false"/>
                <w:i w:val="false"/>
                <w:iCs w:val="false"/>
                <w:color w:val="000000"/>
                <w:sz w:val="24"/>
                <w:szCs w:val="24"/>
              </w:rPr>
              <w:t xml:space="preserve">Resource adequacy for the certification period is acceptable. Head of Procurement appointment target: February 2027. Certification body fees budget approval: 15 January 2027. Security Champions gap (8th — Procurement) accepted for the certification period.</w:t>
            </w:r>
          </w:p>
        </w:tc>
      </w:tr>
    </w:tbl>
    <w:p>
      <w:pPr>
        <w:spacing w:after="80" w:before="0"/>
        <w:jc w:val="left"/>
      </w:pPr>
      <w:r>
        <w:rPr>
          <w:rFonts w:ascii="Aptos" w:cs="Aptos" w:eastAsia="Aptos" w:hAnsi="Aptos"/>
          <w:b w:val="false"/>
          <w:bCs w:val="false"/>
          <w:i w:val="false"/>
          <w:iCs w:val="false"/>
          <w:color w:val="000000"/>
          <w:sz w:val="24"/>
          <w:szCs w:val="24"/>
        </w:rPr>
        <w:t xml:space="preserve"/>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375623" w:sz="4"/>
              <w:left w:val="single" w:color="375623" w:sz="4"/>
              <w:bottom w:val="single" w:color="375623" w:sz="4"/>
              <w:right w:val="none"/>
            </w:tcBorders>
            <w:shd w:fill="375623"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A9D18E" w:sz="4"/>
              <w:left w:val="none"/>
              <w:bottom w:val="single" w:color="A9D18E" w:sz="4"/>
              <w:right w:val="single" w:color="A9D18E" w:sz="4"/>
            </w:tcBorders>
            <w:shd w:fill="E2EFDA" w:color="auto" w:val="clear"/>
            <w:tcMar>
              <w:top w:type="dxa" w:w="80"/>
              <w:left w:type="dxa" w:w="160"/>
              <w:bottom w:type="dxa" w:w="80"/>
              <w:right w:type="dxa" w:w="120"/>
            </w:tcMar>
          </w:tcPr>
          <w:p>
            <w:pPr>
              <w:spacing w:after="0" w:before="0"/>
            </w:pPr>
            <w:r>
              <w:rPr>
                <w:rFonts w:ascii="Aptos" w:cs="Aptos" w:eastAsia="Aptos" w:hAnsi="Aptos"/>
                <w:b/>
                <w:bCs/>
                <w:i w:val="false"/>
                <w:iCs w:val="false"/>
                <w:color w:val="375623"/>
                <w:sz w:val="24"/>
                <w:szCs w:val="24"/>
              </w:rPr>
              <w:t xml:space="preserve">ACTION A-05: </w:t>
            </w:r>
            <w:r>
              <w:rPr>
                <w:rFonts w:ascii="Aptos" w:cs="Aptos" w:eastAsia="Aptos" w:hAnsi="Aptos"/>
                <w:b w:val="false"/>
                <w:bCs w:val="false"/>
                <w:i w:val="false"/>
                <w:iCs w:val="false"/>
                <w:color w:val="000000"/>
                <w:sz w:val="24"/>
                <w:szCs w:val="24"/>
              </w:rPr>
              <w:t xml:space="preserve">Appoint Head of Procurement and nominate 8th Security Champion.</w:t>
            </w:r>
            <w:r>
              <w:rPr>
                <w:rFonts w:ascii="Aptos" w:cs="Aptos" w:eastAsia="Aptos" w:hAnsi="Aptos"/>
                <w:b w:val="false"/>
                <w:bCs w:val="false"/>
                <w:i/>
                <w:iCs/>
                <w:color w:val="595959"/>
                <w:sz w:val="24"/>
                <w:szCs w:val="24"/>
              </w:rPr>
              <w:t xml:space="preserve">  —  Owner: </w:t>
            </w:r>
            <w:r>
              <w:rPr>
                <w:rFonts w:ascii="Aptos" w:cs="Aptos" w:eastAsia="Aptos" w:hAnsi="Aptos"/>
                <w:b/>
                <w:bCs/>
                <w:i w:val="false"/>
                <w:iCs w:val="false"/>
                <w:color w:val="375623"/>
                <w:sz w:val="24"/>
                <w:szCs w:val="24"/>
              </w:rPr>
              <w:t xml:space="preserve">Farhan Ahmed (COO)</w:t>
            </w:r>
            <w:r>
              <w:rPr>
                <w:rFonts w:ascii="Aptos" w:cs="Aptos" w:eastAsia="Aptos" w:hAnsi="Aptos"/>
                <w:b w:val="false"/>
                <w:bCs w:val="false"/>
                <w:i/>
                <w:iCs/>
                <w:color w:val="595959"/>
                <w:sz w:val="24"/>
                <w:szCs w:val="24"/>
              </w:rPr>
              <w:t xml:space="preserve">  |  By: </w:t>
            </w:r>
            <w:r>
              <w:rPr>
                <w:rFonts w:ascii="Aptos" w:cs="Aptos" w:eastAsia="Aptos" w:hAnsi="Aptos"/>
                <w:b/>
                <w:bCs/>
                <w:i w:val="false"/>
                <w:iCs w:val="false"/>
                <w:color w:val="000000"/>
                <w:sz w:val="24"/>
                <w:szCs w:val="24"/>
              </w:rPr>
              <w:t xml:space="preserve">28 Feb 2027</w:t>
            </w:r>
          </w:p>
        </w:tc>
      </w:tr>
    </w:tbl>
    <w:p>
      <w:pPr>
        <w:spacing w:after="80" w:before="0"/>
        <w:jc w:val="left"/>
      </w:pPr>
      <w:r>
        <w:rPr>
          <w:rFonts w:ascii="Aptos" w:cs="Aptos" w:eastAsia="Aptos" w:hAnsi="Aptos"/>
          <w:b w:val="false"/>
          <w:bCs w:val="false"/>
          <w:i w:val="false"/>
          <w:iCs w:val="false"/>
          <w:color w:val="000000"/>
          <w:sz w:val="24"/>
          <w:szCs w:val="24"/>
        </w:rPr>
        <w:t xml:space="preserve"/>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375623" w:sz="4"/>
              <w:left w:val="single" w:color="375623" w:sz="4"/>
              <w:bottom w:val="single" w:color="375623" w:sz="4"/>
              <w:right w:val="none"/>
            </w:tcBorders>
            <w:shd w:fill="375623"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A9D18E" w:sz="4"/>
              <w:left w:val="none"/>
              <w:bottom w:val="single" w:color="A9D18E" w:sz="4"/>
              <w:right w:val="single" w:color="A9D18E" w:sz="4"/>
            </w:tcBorders>
            <w:shd w:fill="E2EFDA" w:color="auto" w:val="clear"/>
            <w:tcMar>
              <w:top w:type="dxa" w:w="80"/>
              <w:left w:type="dxa" w:w="160"/>
              <w:bottom w:type="dxa" w:w="80"/>
              <w:right w:type="dxa" w:w="120"/>
            </w:tcMar>
          </w:tcPr>
          <w:p>
            <w:pPr>
              <w:spacing w:after="0" w:before="0"/>
            </w:pPr>
            <w:r>
              <w:rPr>
                <w:rFonts w:ascii="Aptos" w:cs="Aptos" w:eastAsia="Aptos" w:hAnsi="Aptos"/>
                <w:b/>
                <w:bCs/>
                <w:i w:val="false"/>
                <w:iCs w:val="false"/>
                <w:color w:val="375623"/>
                <w:sz w:val="24"/>
                <w:szCs w:val="24"/>
              </w:rPr>
              <w:t xml:space="preserve">ACTION A-06: </w:t>
            </w:r>
            <w:r>
              <w:rPr>
                <w:rFonts w:ascii="Aptos" w:cs="Aptos" w:eastAsia="Aptos" w:hAnsi="Aptos"/>
                <w:b w:val="false"/>
                <w:bCs w:val="false"/>
                <w:i w:val="false"/>
                <w:iCs w:val="false"/>
                <w:color w:val="000000"/>
                <w:sz w:val="24"/>
                <w:szCs w:val="24"/>
              </w:rPr>
              <w:t xml:space="preserve">Confirm certification body fees budget approval.</w:t>
            </w:r>
            <w:r>
              <w:rPr>
                <w:rFonts w:ascii="Aptos" w:cs="Aptos" w:eastAsia="Aptos" w:hAnsi="Aptos"/>
                <w:b w:val="false"/>
                <w:bCs w:val="false"/>
                <w:i/>
                <w:iCs/>
                <w:color w:val="595959"/>
                <w:sz w:val="24"/>
                <w:szCs w:val="24"/>
              </w:rPr>
              <w:t xml:space="preserve">  —  Owner: </w:t>
            </w:r>
            <w:r>
              <w:rPr>
                <w:rFonts w:ascii="Aptos" w:cs="Aptos" w:eastAsia="Aptos" w:hAnsi="Aptos"/>
                <w:b/>
                <w:bCs/>
                <w:i w:val="false"/>
                <w:iCs w:val="false"/>
                <w:color w:val="375623"/>
                <w:sz w:val="24"/>
                <w:szCs w:val="24"/>
              </w:rPr>
              <w:t xml:space="preserve">Rajesh Menon (CFO)</w:t>
            </w:r>
            <w:r>
              <w:rPr>
                <w:rFonts w:ascii="Aptos" w:cs="Aptos" w:eastAsia="Aptos" w:hAnsi="Aptos"/>
                <w:b w:val="false"/>
                <w:bCs w:val="false"/>
                <w:i/>
                <w:iCs/>
                <w:color w:val="595959"/>
                <w:sz w:val="24"/>
                <w:szCs w:val="24"/>
              </w:rPr>
              <w:t xml:space="preserve">  |  By: </w:t>
            </w:r>
            <w:r>
              <w:rPr>
                <w:rFonts w:ascii="Aptos" w:cs="Aptos" w:eastAsia="Aptos" w:hAnsi="Aptos"/>
                <w:b/>
                <w:bCs/>
                <w:i w:val="false"/>
                <w:iCs w:val="false"/>
                <w:color w:val="000000"/>
                <w:sz w:val="24"/>
                <w:szCs w:val="24"/>
              </w:rPr>
              <w:t xml:space="preserve">15 Jan 2027</w:t>
            </w:r>
          </w:p>
        </w:tc>
      </w:tr>
    </w:tbl>
    <w:p>
      <w:pPr>
        <w:spacing w:after="80" w:before="0"/>
        <w:jc w:val="left"/>
      </w:pPr>
      <w:r>
        <w:rPr>
          <w:rFonts w:ascii="Aptos" w:cs="Aptos" w:eastAsia="Aptos" w:hAnsi="Aptos"/>
          <w:b w:val="false"/>
          <w:bCs w:val="false"/>
          <w:i w:val="false"/>
          <w:iCs w:val="false"/>
          <w:color w:val="000000"/>
          <w:sz w:val="24"/>
          <w:szCs w:val="24"/>
        </w:rPr>
        <w:t xml:space="preserve"/>
      </w:r>
    </w:p>
    <w:p>
      <w:pPr>
        <w:pStyle w:val="Heading1"/>
        <w:spacing w:after="120" w:before="300"/>
      </w:pPr>
      <w:r>
        <w:rPr>
          <w:rFonts w:ascii="Aptos" w:cs="Aptos" w:eastAsia="Aptos" w:hAnsi="Aptos"/>
          <w:b/>
          <w:bCs/>
          <w:i w:val="false"/>
          <w:iCs w:val="false"/>
          <w:color w:val="000000"/>
          <w:sz w:val="36"/>
          <w:szCs w:val="36"/>
        </w:rPr>
        <w:t xml:space="preserve">A-10 — Opportunities for Improvement</w:t>
      </w:r>
    </w:p>
    <w:p>
      <w:pPr>
        <w:spacing w:after="140" w:before="0"/>
        <w:jc w:val="left"/>
      </w:pPr>
      <w:r>
        <w:rPr>
          <w:rFonts w:ascii="Aptos" w:cs="Aptos" w:eastAsia="Aptos" w:hAnsi="Aptos"/>
          <w:b w:val="false"/>
          <w:bCs w:val="false"/>
          <w:i w:val="false"/>
          <w:iCs w:val="false"/>
          <w:color w:val="000000"/>
          <w:sz w:val="24"/>
          <w:szCs w:val="24"/>
        </w:rPr>
        <w:t xml:space="preserve">The ISMS Manager presented the continual improvement log (ISMS-IMP-004). The Steering Committee noted the following improvement opportunities for consideration:</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Cross-region failover capability for India: noted as a post-certification improvement item (ISMS-OPS-007 Section 9). Cost is significant. The CTO confirmed that an architecture assessment will be conducted in Q2 2027 with a cost estimate for Steering Committee approval.</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OO-08 security questionnaire response time: currently 7–10 days; target ≤5 days post-certification. The Head of Sales confirmed that a pre-approved response library is being built by the ISMS Manager to bring response time within target after certification.</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Awareness programme year 2 refresh: the ISMS Manager noted that the Year 1 module should be refreshed before the July 2027 annual cycle, incorporating any incidents or near-misses from the intervening period. The phishing simulation results will inform whether BEC awareness needs more emphasis.</w:t>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1F3864" w:sz="4"/>
              <w:left w:val="single" w:color="1F3864" w:sz="4"/>
              <w:bottom w:val="single" w:color="1F3864" w:sz="4"/>
              <w:right w:val="none"/>
            </w:tcBorders>
            <w:shd w:fill="1F3864"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BDD7EE" w:sz="4"/>
              <w:left w:val="none"/>
              <w:bottom w:val="single" w:color="BDD7EE" w:sz="4"/>
              <w:right w:val="single" w:color="BDD7EE" w:sz="4"/>
            </w:tcBorders>
            <w:shd w:fill="DDEBF7" w:color="auto" w:val="clear"/>
            <w:tcMar>
              <w:top w:type="dxa" w:w="80"/>
              <w:left w:type="dxa" w:w="160"/>
              <w:bottom w:type="dxa" w:w="80"/>
              <w:right w:type="dxa" w:w="120"/>
            </w:tcMar>
          </w:tcPr>
          <w:p>
            <w:pPr>
              <w:spacing w:after="0" w:before="0"/>
            </w:pPr>
            <w:r>
              <w:rPr>
                <w:rFonts w:ascii="Aptos" w:cs="Aptos" w:eastAsia="Aptos" w:hAnsi="Aptos"/>
                <w:b/>
                <w:bCs/>
                <w:i w:val="false"/>
                <w:iCs w:val="false"/>
                <w:color w:val="1F3864"/>
                <w:sz w:val="24"/>
                <w:szCs w:val="24"/>
              </w:rPr>
              <w:t xml:space="preserve">DECISION D-11: </w:t>
            </w:r>
            <w:r>
              <w:rPr>
                <w:rFonts w:ascii="Aptos" w:cs="Aptos" w:eastAsia="Aptos" w:hAnsi="Aptos"/>
                <w:b w:val="false"/>
                <w:bCs w:val="false"/>
                <w:i w:val="false"/>
                <w:iCs w:val="false"/>
                <w:color w:val="000000"/>
                <w:sz w:val="24"/>
                <w:szCs w:val="24"/>
              </w:rPr>
              <w:t xml:space="preserve">Improvement opportunities noted. Cross-region failover architecture assessment to be conducted Q2 2027. Pre-approved questionnaire response library to be built by ISMS Manager by April 2027. Year 2 awareness programme refresh to begin June 2027.</w:t>
            </w:r>
          </w:p>
        </w:tc>
      </w:tr>
    </w:tbl>
    <w:p>
      <w:pPr>
        <w:spacing w:after="80" w:before="0"/>
        <w:jc w:val="left"/>
      </w:pPr>
      <w:r>
        <w:rPr>
          <w:rFonts w:ascii="Aptos" w:cs="Aptos" w:eastAsia="Aptos" w:hAnsi="Aptos"/>
          <w:b w:val="false"/>
          <w:bCs w:val="false"/>
          <w:i w:val="false"/>
          <w:iCs w:val="false"/>
          <w:color w:val="000000"/>
          <w:sz w:val="24"/>
          <w:szCs w:val="24"/>
        </w:rPr>
        <w:t xml:space="preserve"/>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375623" w:sz="4"/>
              <w:left w:val="single" w:color="375623" w:sz="4"/>
              <w:bottom w:val="single" w:color="375623" w:sz="4"/>
              <w:right w:val="none"/>
            </w:tcBorders>
            <w:shd w:fill="375623"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A9D18E" w:sz="4"/>
              <w:left w:val="none"/>
              <w:bottom w:val="single" w:color="A9D18E" w:sz="4"/>
              <w:right w:val="single" w:color="A9D18E" w:sz="4"/>
            </w:tcBorders>
            <w:shd w:fill="E2EFDA" w:color="auto" w:val="clear"/>
            <w:tcMar>
              <w:top w:type="dxa" w:w="80"/>
              <w:left w:type="dxa" w:w="160"/>
              <w:bottom w:type="dxa" w:w="80"/>
              <w:right w:type="dxa" w:w="120"/>
            </w:tcMar>
          </w:tcPr>
          <w:p>
            <w:pPr>
              <w:spacing w:after="0" w:before="0"/>
            </w:pPr>
            <w:r>
              <w:rPr>
                <w:rFonts w:ascii="Aptos" w:cs="Aptos" w:eastAsia="Aptos" w:hAnsi="Aptos"/>
                <w:b/>
                <w:bCs/>
                <w:i w:val="false"/>
                <w:iCs w:val="false"/>
                <w:color w:val="375623"/>
                <w:sz w:val="24"/>
                <w:szCs w:val="24"/>
              </w:rPr>
              <w:t xml:space="preserve">ACTION A-07: </w:t>
            </w:r>
            <w:r>
              <w:rPr>
                <w:rFonts w:ascii="Aptos" w:cs="Aptos" w:eastAsia="Aptos" w:hAnsi="Aptos"/>
                <w:b w:val="false"/>
                <w:bCs w:val="false"/>
                <w:i w:val="false"/>
                <w:iCs w:val="false"/>
                <w:color w:val="000000"/>
                <w:sz w:val="24"/>
                <w:szCs w:val="24"/>
              </w:rPr>
              <w:t xml:space="preserve">Build pre-approved security questionnaire response library (post-certification).</w:t>
            </w:r>
            <w:r>
              <w:rPr>
                <w:rFonts w:ascii="Aptos" w:cs="Aptos" w:eastAsia="Aptos" w:hAnsi="Aptos"/>
                <w:b w:val="false"/>
                <w:bCs w:val="false"/>
                <w:i/>
                <w:iCs/>
                <w:color w:val="595959"/>
                <w:sz w:val="24"/>
                <w:szCs w:val="24"/>
              </w:rPr>
              <w:t xml:space="preserve">  —  Owner: </w:t>
            </w:r>
            <w:r>
              <w:rPr>
                <w:rFonts w:ascii="Aptos" w:cs="Aptos" w:eastAsia="Aptos" w:hAnsi="Aptos"/>
                <w:b/>
                <w:bCs/>
                <w:i w:val="false"/>
                <w:iCs w:val="false"/>
                <w:color w:val="375623"/>
                <w:sz w:val="24"/>
                <w:szCs w:val="24"/>
              </w:rPr>
              <w:t xml:space="preserve">Meera Iyer (ISMS Manager)</w:t>
            </w:r>
            <w:r>
              <w:rPr>
                <w:rFonts w:ascii="Aptos" w:cs="Aptos" w:eastAsia="Aptos" w:hAnsi="Aptos"/>
                <w:b w:val="false"/>
                <w:bCs w:val="false"/>
                <w:i/>
                <w:iCs/>
                <w:color w:val="595959"/>
                <w:sz w:val="24"/>
                <w:szCs w:val="24"/>
              </w:rPr>
              <w:t xml:space="preserve">  |  By: </w:t>
            </w:r>
            <w:r>
              <w:rPr>
                <w:rFonts w:ascii="Aptos" w:cs="Aptos" w:eastAsia="Aptos" w:hAnsi="Aptos"/>
                <w:b/>
                <w:bCs/>
                <w:i w:val="false"/>
                <w:iCs w:val="false"/>
                <w:color w:val="000000"/>
                <w:sz w:val="24"/>
                <w:szCs w:val="24"/>
              </w:rPr>
              <w:t xml:space="preserve">Apr 2027</w:t>
            </w:r>
          </w:p>
        </w:tc>
      </w:tr>
    </w:tbl>
    <w:p>
      <w:pPr>
        <w:spacing w:after="80" w:before="0"/>
        <w:jc w:val="left"/>
      </w:pPr>
      <w:r>
        <w:rPr>
          <w:rFonts w:ascii="Aptos" w:cs="Aptos" w:eastAsia="Aptos" w:hAnsi="Aptos"/>
          <w:b w:val="false"/>
          <w:bCs w:val="false"/>
          <w:i w:val="false"/>
          <w:iCs w:val="false"/>
          <w:color w:val="000000"/>
          <w:sz w:val="24"/>
          <w:szCs w:val="24"/>
        </w:rPr>
        <w:t xml:space="preserve"/>
      </w:r>
    </w:p>
    <w:p>
      <w:pPr>
        <w:pStyle w:val="Heading1"/>
        <w:spacing w:after="120" w:before="300"/>
      </w:pPr>
      <w:r>
        <w:rPr>
          <w:rFonts w:ascii="Aptos" w:cs="Aptos" w:eastAsia="Aptos" w:hAnsi="Aptos"/>
          <w:b/>
          <w:bCs/>
          <w:i w:val="false"/>
          <w:iCs w:val="false"/>
          <w:color w:val="000000"/>
          <w:sz w:val="36"/>
          <w:szCs w:val="36"/>
        </w:rPr>
        <w:t xml:space="preserve">A-11 — Certification Body Selection and Stage 1 Readiness</w:t>
      </w:r>
    </w:p>
    <w:p>
      <w:pPr>
        <w:spacing w:after="140" w:before="0"/>
        <w:jc w:val="left"/>
      </w:pPr>
      <w:r>
        <w:rPr>
          <w:rFonts w:ascii="Aptos" w:cs="Aptos" w:eastAsia="Aptos" w:hAnsi="Aptos"/>
          <w:b w:val="false"/>
          <w:bCs w:val="false"/>
          <w:i w:val="false"/>
          <w:iCs w:val="false"/>
          <w:color w:val="000000"/>
          <w:sz w:val="24"/>
          <w:szCs w:val="24"/>
        </w:rPr>
        <w:t xml:space="preserve">This was the most significant decision item of the meeting. The ISMS Manager presented the certification body shortlist (prepared at Month 7 — August 2026). Three certification bodies had been evaluated against criteria: ISO 27001 UKAS accreditation, healthcare sector experience, India and UAE coverage, responsiveness, and fee structure.</w:t>
      </w:r>
    </w:p>
    <w:p>
      <w:pPr>
        <w:spacing w:after="140" w:before="60"/>
        <w:jc w:val="left"/>
      </w:pPr>
      <w:r>
        <w:rPr>
          <w:rFonts w:ascii="Aptos" w:cs="Aptos" w:eastAsia="Aptos" w:hAnsi="Aptos"/>
          <w:b w:val="false"/>
          <w:bCs w:val="false"/>
          <w:i w:val="false"/>
          <w:iCs w:val="false"/>
          <w:color w:val="000000"/>
          <w:sz w:val="24"/>
          <w:szCs w:val="24"/>
        </w:rPr>
        <w:t xml:space="preserve">The Steering Committee reviewed the shortlist evaluation and discussed the relative merits of each candidate body. The CFO confirmed that all three are within the certified budget for certification body fees.</w:t>
      </w:r>
    </w:p>
    <w:p>
      <w:pPr>
        <w:spacing w:after="140" w:before="60"/>
        <w:jc w:val="left"/>
      </w:pPr>
      <w:r>
        <w:rPr>
          <w:rFonts w:ascii="Aptos" w:cs="Aptos" w:eastAsia="Aptos" w:hAnsi="Aptos"/>
          <w:b w:val="false"/>
          <w:bCs w:val="false"/>
          <w:i w:val="false"/>
          <w:iCs w:val="false"/>
          <w:color w:val="000000"/>
          <w:sz w:val="24"/>
          <w:szCs w:val="24"/>
        </w:rPr>
        <w:t xml:space="preserve">Stage 1 readiness: the ISMS Manager confirmed the following readiness status — internal audit complete (3 minor NCRs, no major); all 93 Annex A controls with FI or IP status (one A5.8 gap being corrected by January 2027); risk register current with 0 HIGH risks; documentation complete across Phases 1–6; management review (this meeting) completing the final Phase 6 deliverable. The ISMS Manager assessed MediSync as Stage 1 ready subject to NCR closure by 31 January 2027.</w:t>
      </w:r>
    </w:p>
    <w:p>
      <w:pPr>
        <w:spacing w:after="140" w:before="60"/>
        <w:jc w:val="left"/>
      </w:pPr>
      <w:r>
        <w:rPr>
          <w:rFonts w:ascii="Aptos" w:cs="Aptos" w:eastAsia="Aptos" w:hAnsi="Aptos"/>
          <w:b w:val="false"/>
          <w:bCs w:val="false"/>
          <w:i w:val="false"/>
          <w:iCs w:val="false"/>
          <w:color w:val="000000"/>
          <w:sz w:val="24"/>
          <w:szCs w:val="24"/>
        </w:rPr>
        <w:t xml:space="preserve">Stage 2 readiness: the penetration test (February 2027) and second phishing simulation (February 2027) are the remaining material pre-Stage 2 deliverables. Subject to those completing without major issues, Stage 2 readiness is expected by March 2027, consistent with the April 2027 certification milestone.</w:t>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1F3864" w:sz="4"/>
              <w:left w:val="single" w:color="1F3864" w:sz="4"/>
              <w:bottom w:val="single" w:color="1F3864" w:sz="4"/>
              <w:right w:val="none"/>
            </w:tcBorders>
            <w:shd w:fill="1F3864"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BDD7EE" w:sz="4"/>
              <w:left w:val="none"/>
              <w:bottom w:val="single" w:color="BDD7EE" w:sz="4"/>
              <w:right w:val="single" w:color="BDD7EE" w:sz="4"/>
            </w:tcBorders>
            <w:shd w:fill="DDEBF7" w:color="auto" w:val="clear"/>
            <w:tcMar>
              <w:top w:type="dxa" w:w="80"/>
              <w:left w:type="dxa" w:w="160"/>
              <w:bottom w:type="dxa" w:w="80"/>
              <w:right w:type="dxa" w:w="120"/>
            </w:tcMar>
          </w:tcPr>
          <w:p>
            <w:pPr>
              <w:spacing w:after="0" w:before="0"/>
            </w:pPr>
            <w:r>
              <w:rPr>
                <w:rFonts w:ascii="Aptos" w:cs="Aptos" w:eastAsia="Aptos" w:hAnsi="Aptos"/>
                <w:b/>
                <w:bCs/>
                <w:i w:val="false"/>
                <w:iCs w:val="false"/>
                <w:color w:val="1F3864"/>
                <w:sz w:val="24"/>
                <w:szCs w:val="24"/>
              </w:rPr>
              <w:t xml:space="preserve">DECISION D-12: </w:t>
            </w:r>
            <w:r>
              <w:rPr>
                <w:rFonts w:ascii="Aptos" w:cs="Aptos" w:eastAsia="Aptos" w:hAnsi="Aptos"/>
                <w:b w:val="false"/>
                <w:bCs w:val="false"/>
                <w:i w:val="false"/>
                <w:iCs w:val="false"/>
                <w:color w:val="000000"/>
                <w:sz w:val="24"/>
                <w:szCs w:val="24"/>
              </w:rPr>
              <w:t xml:space="preserve">[Certification body name withheld — selection confirmed at the meeting and recorded in a separate confidential annex to these minutes per competitive sensitivity]. Stage 1 application authorised — ISMS Manager to submit by 15 January 2027. Target Stage 1 date: February 2027. Target Stage 2 date: March–April 2027. Designated contacts: Vikram Sundaram (CISO — technical) and Meera Iyer (ISMS Manager — administrative).</w:t>
            </w:r>
          </w:p>
        </w:tc>
      </w:tr>
    </w:tbl>
    <w:p>
      <w:pPr>
        <w:spacing w:after="80" w:before="0"/>
        <w:jc w:val="left"/>
      </w:pPr>
      <w:r>
        <w:rPr>
          <w:rFonts w:ascii="Aptos" w:cs="Aptos" w:eastAsia="Aptos" w:hAnsi="Aptos"/>
          <w:b w:val="false"/>
          <w:bCs w:val="false"/>
          <w:i w:val="false"/>
          <w:iCs w:val="false"/>
          <w:color w:val="000000"/>
          <w:sz w:val="24"/>
          <w:szCs w:val="24"/>
        </w:rPr>
        <w:t xml:space="preserve"/>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375623" w:sz="4"/>
              <w:left w:val="single" w:color="375623" w:sz="4"/>
              <w:bottom w:val="single" w:color="375623" w:sz="4"/>
              <w:right w:val="none"/>
            </w:tcBorders>
            <w:shd w:fill="375623"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A9D18E" w:sz="4"/>
              <w:left w:val="none"/>
              <w:bottom w:val="single" w:color="A9D18E" w:sz="4"/>
              <w:right w:val="single" w:color="A9D18E" w:sz="4"/>
            </w:tcBorders>
            <w:shd w:fill="E2EFDA" w:color="auto" w:val="clear"/>
            <w:tcMar>
              <w:top w:type="dxa" w:w="80"/>
              <w:left w:type="dxa" w:w="160"/>
              <w:bottom w:type="dxa" w:w="80"/>
              <w:right w:type="dxa" w:w="120"/>
            </w:tcMar>
          </w:tcPr>
          <w:p>
            <w:pPr>
              <w:spacing w:after="0" w:before="0"/>
            </w:pPr>
            <w:r>
              <w:rPr>
                <w:rFonts w:ascii="Aptos" w:cs="Aptos" w:eastAsia="Aptos" w:hAnsi="Aptos"/>
                <w:b/>
                <w:bCs/>
                <w:i w:val="false"/>
                <w:iCs w:val="false"/>
                <w:color w:val="375623"/>
                <w:sz w:val="24"/>
                <w:szCs w:val="24"/>
              </w:rPr>
              <w:t xml:space="preserve">ACTION A-08: </w:t>
            </w:r>
            <w:r>
              <w:rPr>
                <w:rFonts w:ascii="Aptos" w:cs="Aptos" w:eastAsia="Aptos" w:hAnsi="Aptos"/>
                <w:b w:val="false"/>
                <w:bCs w:val="false"/>
                <w:i w:val="false"/>
                <w:iCs w:val="false"/>
                <w:color w:val="000000"/>
                <w:sz w:val="24"/>
                <w:szCs w:val="24"/>
              </w:rPr>
              <w:t xml:space="preserve">Submit Stage 1 certification body application.</w:t>
            </w:r>
            <w:r>
              <w:rPr>
                <w:rFonts w:ascii="Aptos" w:cs="Aptos" w:eastAsia="Aptos" w:hAnsi="Aptos"/>
                <w:b w:val="false"/>
                <w:bCs w:val="false"/>
                <w:i/>
                <w:iCs/>
                <w:color w:val="595959"/>
                <w:sz w:val="24"/>
                <w:szCs w:val="24"/>
              </w:rPr>
              <w:t xml:space="preserve">  —  Owner: </w:t>
            </w:r>
            <w:r>
              <w:rPr>
                <w:rFonts w:ascii="Aptos" w:cs="Aptos" w:eastAsia="Aptos" w:hAnsi="Aptos"/>
                <w:b/>
                <w:bCs/>
                <w:i w:val="false"/>
                <w:iCs w:val="false"/>
                <w:color w:val="375623"/>
                <w:sz w:val="24"/>
                <w:szCs w:val="24"/>
              </w:rPr>
              <w:t xml:space="preserve">Meera Iyer (ISMS Manager)</w:t>
            </w:r>
            <w:r>
              <w:rPr>
                <w:rFonts w:ascii="Aptos" w:cs="Aptos" w:eastAsia="Aptos" w:hAnsi="Aptos"/>
                <w:b w:val="false"/>
                <w:bCs w:val="false"/>
                <w:i/>
                <w:iCs/>
                <w:color w:val="595959"/>
                <w:sz w:val="24"/>
                <w:szCs w:val="24"/>
              </w:rPr>
              <w:t xml:space="preserve">  |  By: </w:t>
            </w:r>
            <w:r>
              <w:rPr>
                <w:rFonts w:ascii="Aptos" w:cs="Aptos" w:eastAsia="Aptos" w:hAnsi="Aptos"/>
                <w:b/>
                <w:bCs/>
                <w:i w:val="false"/>
                <w:iCs w:val="false"/>
                <w:color w:val="000000"/>
                <w:sz w:val="24"/>
                <w:szCs w:val="24"/>
              </w:rPr>
              <w:t xml:space="preserve">15 Jan 2027</w:t>
            </w:r>
          </w:p>
        </w:tc>
      </w:tr>
    </w:tbl>
    <w:p>
      <w:pPr>
        <w:spacing w:after="80" w:before="0"/>
        <w:jc w:val="left"/>
      </w:pPr>
      <w:r>
        <w:rPr>
          <w:rFonts w:ascii="Aptos" w:cs="Aptos" w:eastAsia="Aptos" w:hAnsi="Aptos"/>
          <w:b w:val="false"/>
          <w:bCs w:val="false"/>
          <w:i w:val="false"/>
          <w:iCs w:val="false"/>
          <w:color w:val="000000"/>
          <w:sz w:val="24"/>
          <w:szCs w:val="24"/>
        </w:rPr>
        <w:t xml:space="preserve"/>
      </w:r>
    </w:p>
    <w:p>
      <w:pPr>
        <w:pStyle w:val="Heading1"/>
        <w:spacing w:after="120" w:before="300"/>
      </w:pPr>
      <w:r>
        <w:rPr>
          <w:rFonts w:ascii="Aptos" w:cs="Aptos" w:eastAsia="Aptos" w:hAnsi="Aptos"/>
          <w:b/>
          <w:bCs/>
          <w:i w:val="false"/>
          <w:iCs w:val="false"/>
          <w:color w:val="000000"/>
          <w:sz w:val="36"/>
          <w:szCs w:val="36"/>
        </w:rPr>
        <w:t xml:space="preserve">A-12 — Actions, Decisions, and Close</w:t>
      </w:r>
    </w:p>
    <w:p>
      <w:pPr>
        <w:pStyle w:val="Heading2"/>
        <w:spacing w:after="100" w:before="200"/>
      </w:pPr>
      <w:r>
        <w:rPr>
          <w:rFonts w:ascii="Aptos" w:cs="Aptos" w:eastAsia="Aptos" w:hAnsi="Aptos"/>
          <w:b/>
          <w:bCs/>
          <w:i w:val="false"/>
          <w:iCs w:val="false"/>
          <w:color w:val="000000"/>
          <w:sz w:val="32"/>
          <w:szCs w:val="32"/>
        </w:rPr>
        <w:t xml:space="preserve">A-12.1 Consolidated action list</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400"/>
        <w:gridCol w:w="4400"/>
        <w:gridCol w:w="2400"/>
        <w:gridCol w:w="1880"/>
      </w:tblGrid>
      <w:tr>
        <w:trPr>
          <w:cantSplit/>
          <w:tblHeader/>
        </w:trPr>
        <w:tc>
          <w:tcPr>
            <w:tcW w:type="dxa" w:w="1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Action Ref</w:t>
            </w:r>
          </w:p>
        </w:tc>
        <w:tc>
          <w:tcPr>
            <w:tcW w:type="dxa" w:w="4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Action</w:t>
            </w:r>
          </w:p>
        </w:tc>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Owner</w:t>
            </w:r>
          </w:p>
        </w:tc>
        <w:tc>
          <w:tcPr>
            <w:tcW w:type="dxa" w:w="1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Target Date</w:t>
            </w:r>
          </w:p>
        </w:tc>
      </w:tr>
      <w:tr>
        <w:trPr>
          <w:cantSplit/>
        </w:trPr>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A-01</w:t>
            </w:r>
          </w:p>
        </w:tc>
        <w:tc>
          <w:tcPr>
            <w:tcW w:type="dxa" w:w="4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Issue MedLink Gulf Tier 1 assessment report and update OPS-004 Supplier Register.</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 (ISMS Manager)</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 Jan 2027</w:t>
            </w:r>
          </w:p>
        </w:tc>
      </w:tr>
      <w:tr>
        <w:trPr>
          <w:cantSplit/>
        </w:trPr>
        <w:tc>
          <w:tcPr>
            <w:tcW w:type="dxa" w:w="1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A-02</w:t>
            </w:r>
          </w:p>
        </w:tc>
        <w:tc>
          <w:tcPr>
            <w:tcW w:type="dxa" w:w="4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Report phishing simulation second results (Feb 2027) to Steering Committee within 30 days.</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Neha Choudhury (SOC Manager)</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Mar 2027</w:t>
            </w:r>
          </w:p>
        </w:tc>
      </w:tr>
      <w:tr>
        <w:trPr>
          <w:cantSplit/>
        </w:trPr>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A-03</w:t>
            </w:r>
          </w:p>
        </w:tc>
        <w:tc>
          <w:tcPr>
            <w:tcW w:type="dxa" w:w="4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Complete Tier 2 vendor assessments (PulseMail, PayBridge, TrustID) and update OPS-004.</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 (ISMS Manager)</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31 Jan 2027</w:t>
            </w:r>
          </w:p>
        </w:tc>
      </w:tr>
      <w:tr>
        <w:trPr>
          <w:cantSplit/>
        </w:trPr>
        <w:tc>
          <w:tcPr>
            <w:tcW w:type="dxa" w:w="1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A-04</w:t>
            </w:r>
          </w:p>
        </w:tc>
        <w:tc>
          <w:tcPr>
            <w:tcW w:type="dxa" w:w="4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Renew UAE enterprise customer DPA due February 2027.</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Omar Al Mansoori (Head of Legal)</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28 Feb 2027</w:t>
            </w:r>
          </w:p>
        </w:tc>
      </w:tr>
      <w:tr>
        <w:trPr>
          <w:cantSplit/>
        </w:trPr>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A-05</w:t>
            </w:r>
          </w:p>
        </w:tc>
        <w:tc>
          <w:tcPr>
            <w:tcW w:type="dxa" w:w="4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Appoint Head of Procurement and nominate 8th Security Champion.</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Farhan Ahmed (COO)</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28 Feb 2027</w:t>
            </w:r>
          </w:p>
        </w:tc>
      </w:tr>
      <w:tr>
        <w:trPr>
          <w:cantSplit/>
        </w:trPr>
        <w:tc>
          <w:tcPr>
            <w:tcW w:type="dxa" w:w="1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A-06</w:t>
            </w:r>
          </w:p>
        </w:tc>
        <w:tc>
          <w:tcPr>
            <w:tcW w:type="dxa" w:w="4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Confirm certification body fees budget approval.</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Rajesh Menon (CFO)</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Jan 2027</w:t>
            </w:r>
          </w:p>
        </w:tc>
      </w:tr>
      <w:tr>
        <w:trPr>
          <w:cantSplit/>
        </w:trPr>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A-07</w:t>
            </w:r>
          </w:p>
        </w:tc>
        <w:tc>
          <w:tcPr>
            <w:tcW w:type="dxa" w:w="4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Build pre-approved security questionnaire response library.</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 (ISMS Manager)</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Apr 2027</w:t>
            </w:r>
          </w:p>
        </w:tc>
      </w:tr>
      <w:tr>
        <w:trPr>
          <w:cantSplit/>
        </w:trPr>
        <w:tc>
          <w:tcPr>
            <w:tcW w:type="dxa" w:w="1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A-08</w:t>
            </w:r>
          </w:p>
        </w:tc>
        <w:tc>
          <w:tcPr>
            <w:tcW w:type="dxa" w:w="4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Submit Stage 1 certification body application.</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 (ISMS Manager)</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Jan 2027</w:t>
            </w:r>
          </w:p>
        </w:tc>
      </w:tr>
      <w:tr>
        <w:trPr>
          <w:cantSplit/>
        </w:trPr>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A-09 (NCR-001 CA)</w:t>
            </w:r>
          </w:p>
        </w:tc>
        <w:tc>
          <w:tcPr>
            <w:tcW w:type="dxa" w:w="4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Create and store A5.8 architecture review evidence at cited GRC Repository path.</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 (CISO)</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Jan 2027</w:t>
            </w:r>
          </w:p>
        </w:tc>
      </w:tr>
      <w:tr>
        <w:trPr>
          <w:cantSplit/>
        </w:trPr>
        <w:tc>
          <w:tcPr>
            <w:tcW w:type="dxa" w:w="1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A-10 (NCR-002 CA)</w:t>
            </w:r>
          </w:p>
        </w:tc>
        <w:tc>
          <w:tcPr>
            <w:tcW w:type="dxa" w:w="4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Confirm AZ-500 renewal examination booking date.</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Priya Subramaniam (HR) + Sana Al Farsi</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20 Jan 2027</w:t>
            </w:r>
          </w:p>
        </w:tc>
      </w:tr>
      <w:tr>
        <w:trPr>
          <w:cantSplit/>
        </w:trPr>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A-11 (NCR-003 CA)</w:t>
            </w:r>
          </w:p>
        </w:tc>
        <w:tc>
          <w:tcPr>
            <w:tcW w:type="dxa" w:w="4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Post-incident review and IT Operations emergency change process brief.</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IT Operations Lead + CISO</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Jan 2027</w:t>
            </w:r>
          </w:p>
        </w:tc>
      </w:tr>
    </w:tbl>
    <w:p>
      <w:pPr>
        <w:pStyle w:val="Heading2"/>
        <w:spacing w:after="100" w:before="200"/>
      </w:pPr>
      <w:r>
        <w:rPr>
          <w:rFonts w:ascii="Aptos" w:cs="Aptos" w:eastAsia="Aptos" w:hAnsi="Aptos"/>
          <w:b/>
          <w:bCs/>
          <w:i w:val="false"/>
          <w:iCs w:val="false"/>
          <w:color w:val="000000"/>
          <w:sz w:val="32"/>
          <w:szCs w:val="32"/>
        </w:rPr>
        <w:t xml:space="preserve">A-12.2 Consolidated decision record</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200"/>
        <w:gridCol w:w="8880"/>
      </w:tblGrid>
      <w:tr>
        <w:trPr>
          <w:cantSplit/>
          <w:tblHeader/>
        </w:trPr>
        <w:tc>
          <w:tcPr>
            <w:tcW w:type="dxa" w:w="1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Decision Ref</w:t>
            </w:r>
          </w:p>
        </w:tc>
        <w:tc>
          <w:tcPr>
            <w:tcW w:type="dxa" w:w="8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Decision</w:t>
            </w:r>
          </w:p>
        </w:tc>
      </w:tr>
      <w:tr>
        <w:trPr>
          <w:cantSplit/>
        </w:trPr>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D-01</w:t>
            </w:r>
          </w:p>
        </w:tc>
        <w:tc>
          <w:tcPr>
            <w:tcW w:type="dxa" w:w="8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Q3 2026 Steering Committee minutes confirmed. All prior actions closed except Head of Procurement appointment (transferred to this review).</w:t>
            </w:r>
          </w:p>
        </w:tc>
      </w:tr>
      <w:tr>
        <w:trPr>
          <w:cantSplit/>
        </w:trPr>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D-02</w:t>
            </w:r>
          </w:p>
        </w:tc>
        <w:tc>
          <w:tcPr>
            <w:tcW w:type="dxa" w:w="8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Year 1 performance accepted. Awareness gap at 94% accepted for certification period — attributed to Procurement vacancy.</w:t>
            </w:r>
          </w:p>
        </w:tc>
      </w:tr>
      <w:tr>
        <w:trPr>
          <w:cantSplit/>
        </w:trPr>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D-03</w:t>
            </w:r>
          </w:p>
        </w:tc>
        <w:tc>
          <w:tcPr>
            <w:tcW w:type="dxa" w:w="8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Internal audit findings (ISMS-PEV-005) accepted. Stage 1 proceed decision approved subject to NCR closure by 31 January 2027.</w:t>
            </w:r>
          </w:p>
        </w:tc>
      </w:tr>
      <w:tr>
        <w:trPr>
          <w:cantSplit/>
        </w:trPr>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D-04</w:t>
            </w:r>
          </w:p>
        </w:tc>
        <w:tc>
          <w:tcPr>
            <w:tcW w:type="dxa" w:w="8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Management responses to audit observations OBS-001, OBS-002, OBS-003 recorded.</w:t>
            </w:r>
          </w:p>
        </w:tc>
      </w:tr>
      <w:tr>
        <w:trPr>
          <w:cantSplit/>
        </w:trPr>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D-05</w:t>
            </w:r>
          </w:p>
        </w:tc>
        <w:tc>
          <w:tcPr>
            <w:tcW w:type="dxa" w:w="8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R-006, R-007, R-015 risk closures accepted. No HIGH risks remain.</w:t>
            </w:r>
          </w:p>
        </w:tc>
      </w:tr>
      <w:tr>
        <w:trPr>
          <w:cantSplit/>
        </w:trPr>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D-06</w:t>
            </w:r>
          </w:p>
        </w:tc>
        <w:tc>
          <w:tcPr>
            <w:tcW w:type="dxa" w:w="8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treatment trajectories for R-002, R-004, R-009, R-021 accepted. R-002 escalation trigger set at February 2027 simulation.</w:t>
            </w:r>
          </w:p>
        </w:tc>
      </w:tr>
      <w:tr>
        <w:trPr>
          <w:cantSplit/>
        </w:trPr>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D-07</w:t>
            </w:r>
          </w:p>
        </w:tc>
        <w:tc>
          <w:tcPr>
            <w:tcW w:type="dxa" w:w="8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Incident register noted. Phishing simulation second results to be reported to Steering Committee by March 2027.</w:t>
            </w:r>
          </w:p>
        </w:tc>
      </w:tr>
      <w:tr>
        <w:trPr>
          <w:cantSplit/>
        </w:trPr>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D-08</w:t>
            </w:r>
          </w:p>
        </w:tc>
        <w:tc>
          <w:tcPr>
            <w:tcW w:type="dxa" w:w="8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Tier 1 vendor assessment status accepted. Tier 2 completions due January 2027.</w:t>
            </w:r>
          </w:p>
        </w:tc>
      </w:tr>
      <w:tr>
        <w:trPr>
          <w:cantSplit/>
        </w:trPr>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D-09</w:t>
            </w:r>
          </w:p>
        </w:tc>
        <w:tc>
          <w:tcPr>
            <w:tcW w:type="dxa" w:w="8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Legal Register confirmed current. No regulatory changes require immediate ISMS updates.</w:t>
            </w:r>
          </w:p>
        </w:tc>
      </w:tr>
      <w:tr>
        <w:trPr>
          <w:cantSplit/>
        </w:trPr>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D-10</w:t>
            </w:r>
          </w:p>
        </w:tc>
        <w:tc>
          <w:tcPr>
            <w:tcW w:type="dxa" w:w="8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Resource adequacy accepted for certification period. Head of Procurement target: February 2027.</w:t>
            </w:r>
          </w:p>
        </w:tc>
      </w:tr>
      <w:tr>
        <w:trPr>
          <w:cantSplit/>
        </w:trPr>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D-11</w:t>
            </w:r>
          </w:p>
        </w:tc>
        <w:tc>
          <w:tcPr>
            <w:tcW w:type="dxa" w:w="8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Improvement opportunities noted and actioned as specified.</w:t>
            </w:r>
          </w:p>
        </w:tc>
      </w:tr>
      <w:tr>
        <w:trPr>
          <w:cantSplit/>
        </w:trPr>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D-12</w:t>
            </w:r>
          </w:p>
        </w:tc>
        <w:tc>
          <w:tcPr>
            <w:tcW w:type="dxa" w:w="8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Certification body selected. Stage 1 application authorised. Target Stage 1: February 2027. Target Stage 2: March–April 2027.</w:t>
            </w:r>
          </w:p>
        </w:tc>
      </w:tr>
    </w:tbl>
    <w:p>
      <w:pPr>
        <w:pStyle w:val="Heading2"/>
        <w:spacing w:after="100" w:before="200"/>
      </w:pPr>
      <w:r>
        <w:rPr>
          <w:rFonts w:ascii="Aptos" w:cs="Aptos" w:eastAsia="Aptos" w:hAnsi="Aptos"/>
          <w:b/>
          <w:bCs/>
          <w:i w:val="false"/>
          <w:iCs w:val="false"/>
          <w:color w:val="000000"/>
          <w:sz w:val="32"/>
          <w:szCs w:val="32"/>
        </w:rPr>
        <w:t xml:space="preserve">A-12.3 Next management review</w:t>
      </w:r>
    </w:p>
    <w:p>
      <w:pPr>
        <w:spacing w:after="140" w:before="0"/>
        <w:jc w:val="left"/>
      </w:pPr>
      <w:r>
        <w:rPr>
          <w:rFonts w:ascii="Aptos" w:cs="Aptos" w:eastAsia="Aptos" w:hAnsi="Aptos"/>
          <w:b w:val="false"/>
          <w:bCs w:val="false"/>
          <w:i w:val="false"/>
          <w:iCs w:val="false"/>
          <w:color w:val="000000"/>
          <w:sz w:val="24"/>
          <w:szCs w:val="24"/>
        </w:rPr>
        <w:t xml:space="preserve">The next formal management review will be held in December 2027 (annual cycle). An additional review will be held in April/May 2027 following Stage 2 certification — this will be a post-certification review to confirm the ISMS is operating effectively in its certified state and to set Year 2 objectives. The ISMS Manager will circulate calendar invitations for both within 10 business days.</w:t>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1F3864" w:sz="4"/>
              <w:left w:val="single" w:color="1F3864" w:sz="4"/>
              <w:bottom w:val="single" w:color="1F3864" w:sz="4"/>
              <w:right w:val="none"/>
            </w:tcBorders>
            <w:shd w:fill="1F3864"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BDD7EE" w:sz="4"/>
              <w:left w:val="none"/>
              <w:bottom w:val="single" w:color="BDD7EE" w:sz="4"/>
              <w:right w:val="single" w:color="BDD7EE" w:sz="4"/>
            </w:tcBorders>
            <w:shd w:fill="DDEBF7" w:color="auto" w:val="clear"/>
            <w:tcMar>
              <w:top w:type="dxa" w:w="80"/>
              <w:left w:type="dxa" w:w="160"/>
              <w:bottom w:type="dxa" w:w="80"/>
              <w:right w:type="dxa" w:w="120"/>
            </w:tcMar>
          </w:tcPr>
          <w:p>
            <w:pPr>
              <w:spacing w:after="0" w:before="0"/>
            </w:pPr>
            <w:r>
              <w:rPr>
                <w:rFonts w:ascii="Aptos" w:cs="Aptos" w:eastAsia="Aptos" w:hAnsi="Aptos"/>
                <w:b/>
                <w:bCs/>
                <w:i w:val="false"/>
                <w:iCs w:val="false"/>
                <w:color w:val="1F3864"/>
                <w:sz w:val="24"/>
                <w:szCs w:val="24"/>
              </w:rPr>
              <w:t xml:space="preserve">DECISION D-13: </w:t>
            </w:r>
            <w:r>
              <w:rPr>
                <w:rFonts w:ascii="Aptos" w:cs="Aptos" w:eastAsia="Aptos" w:hAnsi="Aptos"/>
                <w:b w:val="false"/>
                <w:bCs w:val="false"/>
                <w:i w:val="false"/>
                <w:iCs w:val="false"/>
                <w:color w:val="000000"/>
                <w:sz w:val="24"/>
                <w:szCs w:val="24"/>
              </w:rPr>
              <w:t xml:space="preserve">Annual management review for December 2027 confirmed. Post-certification review scheduled for April/May 2027 (date to be confirmed following Stage 2 completion).</w:t>
            </w:r>
          </w:p>
        </w:tc>
      </w:tr>
    </w:tbl>
    <w:p>
      <w:pPr>
        <w:spacing w:after="80" w:before="0"/>
        <w:jc w:val="left"/>
      </w:pPr>
      <w:r>
        <w:rPr>
          <w:rFonts w:ascii="Aptos" w:cs="Aptos" w:eastAsia="Aptos" w:hAnsi="Aptos"/>
          <w:b w:val="false"/>
          <w:bCs w:val="false"/>
          <w:i w:val="false"/>
          <w:iCs w:val="false"/>
          <w:color w:val="000000"/>
          <w:sz w:val="24"/>
          <w:szCs w:val="24"/>
        </w:rPr>
        <w:t xml:space="preserve"/>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375623" w:sz="4"/>
              <w:left w:val="single" w:color="375623" w:sz="4"/>
              <w:bottom w:val="single" w:color="375623" w:sz="4"/>
              <w:right w:val="none"/>
            </w:tcBorders>
            <w:shd w:fill="375623"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A9D18E" w:sz="4"/>
              <w:left w:val="none"/>
              <w:bottom w:val="single" w:color="A9D18E" w:sz="4"/>
              <w:right w:val="single" w:color="A9D18E" w:sz="4"/>
            </w:tcBorders>
            <w:shd w:fill="E2EFDA" w:color="auto" w:val="clear"/>
            <w:tcMar>
              <w:top w:type="dxa" w:w="80"/>
              <w:left w:type="dxa" w:w="160"/>
              <w:bottom w:type="dxa" w:w="80"/>
              <w:right w:type="dxa" w:w="120"/>
            </w:tcMar>
          </w:tcPr>
          <w:p>
            <w:pPr>
              <w:spacing w:after="0" w:before="0"/>
            </w:pPr>
            <w:r>
              <w:rPr>
                <w:rFonts w:ascii="Aptos" w:cs="Aptos" w:eastAsia="Aptos" w:hAnsi="Aptos"/>
                <w:b/>
                <w:bCs/>
                <w:i w:val="false"/>
                <w:iCs w:val="false"/>
                <w:color w:val="375623"/>
                <w:sz w:val="24"/>
                <w:szCs w:val="24"/>
              </w:rPr>
              <w:t xml:space="preserve">ACTION A-12: </w:t>
            </w:r>
            <w:r>
              <w:rPr>
                <w:rFonts w:ascii="Aptos" w:cs="Aptos" w:eastAsia="Aptos" w:hAnsi="Aptos"/>
                <w:b w:val="false"/>
                <w:bCs w:val="false"/>
                <w:i w:val="false"/>
                <w:iCs w:val="false"/>
                <w:color w:val="000000"/>
                <w:sz w:val="24"/>
                <w:szCs w:val="24"/>
              </w:rPr>
              <w:t xml:space="preserve">Circulate calendar invitations for post-certification review (Apr/May 2027) and annual management review (Dec 2027).</w:t>
            </w:r>
            <w:r>
              <w:rPr>
                <w:rFonts w:ascii="Aptos" w:cs="Aptos" w:eastAsia="Aptos" w:hAnsi="Aptos"/>
                <w:b w:val="false"/>
                <w:bCs w:val="false"/>
                <w:i/>
                <w:iCs/>
                <w:color w:val="595959"/>
                <w:sz w:val="24"/>
                <w:szCs w:val="24"/>
              </w:rPr>
              <w:t xml:space="preserve">  —  Owner: </w:t>
            </w:r>
            <w:r>
              <w:rPr>
                <w:rFonts w:ascii="Aptos" w:cs="Aptos" w:eastAsia="Aptos" w:hAnsi="Aptos"/>
                <w:b/>
                <w:bCs/>
                <w:i w:val="false"/>
                <w:iCs w:val="false"/>
                <w:color w:val="375623"/>
                <w:sz w:val="24"/>
                <w:szCs w:val="24"/>
              </w:rPr>
              <w:t xml:space="preserve">Meera Iyer (ISMS Manager)</w:t>
            </w:r>
            <w:r>
              <w:rPr>
                <w:rFonts w:ascii="Aptos" w:cs="Aptos" w:eastAsia="Aptos" w:hAnsi="Aptos"/>
                <w:b w:val="false"/>
                <w:bCs w:val="false"/>
                <w:i/>
                <w:iCs/>
                <w:color w:val="595959"/>
                <w:sz w:val="24"/>
                <w:szCs w:val="24"/>
              </w:rPr>
              <w:t xml:space="preserve">  |  By: </w:t>
            </w:r>
            <w:r>
              <w:rPr>
                <w:rFonts w:ascii="Aptos" w:cs="Aptos" w:eastAsia="Aptos" w:hAnsi="Aptos"/>
                <w:b/>
                <w:bCs/>
                <w:i w:val="false"/>
                <w:iCs w:val="false"/>
                <w:color w:val="000000"/>
                <w:sz w:val="24"/>
                <w:szCs w:val="24"/>
              </w:rPr>
              <w:t xml:space="preserve">5 Jan 2027</w:t>
            </w:r>
          </w:p>
        </w:tc>
      </w:tr>
    </w:tbl>
    <w:p>
      <w:pPr>
        <w:spacing w:after="80" w:before="0"/>
        <w:jc w:val="left"/>
      </w:pPr>
      <w:r>
        <w:rPr>
          <w:rFonts w:ascii="Aptos" w:cs="Aptos" w:eastAsia="Aptos" w:hAnsi="Aptos"/>
          <w:b w:val="false"/>
          <w:bCs w:val="false"/>
          <w:i w:val="false"/>
          <w:iCs w:val="false"/>
          <w:color w:val="000000"/>
          <w:sz w:val="24"/>
          <w:szCs w:val="24"/>
        </w:rPr>
        <w:t xml:space="preserve"/>
      </w:r>
    </w:p>
    <w:p>
      <w:pPr>
        <w:spacing w:after="140" w:before="60"/>
        <w:jc w:val="left"/>
      </w:pPr>
      <w:r>
        <w:rPr>
          <w:rFonts w:ascii="Aptos" w:cs="Aptos" w:eastAsia="Aptos" w:hAnsi="Aptos"/>
          <w:b w:val="false"/>
          <w:bCs w:val="false"/>
          <w:i w:val="false"/>
          <w:iCs w:val="false"/>
          <w:color w:val="000000"/>
          <w:sz w:val="24"/>
          <w:szCs w:val="24"/>
        </w:rPr>
        <w:t xml:space="preserve">The Chair closed the meeting at 13:10 IST. The ISMS Manager confirmed that draft minutes will be circulated by 25 December 2026 and final signed minutes (this document) issued by 5 January 2027.</w:t>
      </w:r>
    </w:p>
    <w:p>
      <w:pPr>
        <w:pStyle w:val="Heading1"/>
        <w:spacing w:after="120" w:before="300"/>
      </w:pPr>
      <w:r>
        <w:rPr>
          <w:rFonts w:ascii="Aptos" w:cs="Aptos" w:eastAsia="Aptos" w:hAnsi="Aptos"/>
          <w:b/>
          <w:bCs/>
          <w:i w:val="false"/>
          <w:iCs w:val="false"/>
          <w:color w:val="000000"/>
          <w:sz w:val="36"/>
          <w:szCs w:val="36"/>
        </w:rPr>
        <w:t xml:space="preserve">Confirmation of Minutes</w:t>
      </w:r>
    </w:p>
    <w:p>
      <w:pPr>
        <w:spacing w:after="140" w:before="0"/>
        <w:jc w:val="left"/>
      </w:pPr>
      <w:r>
        <w:rPr>
          <w:rFonts w:ascii="Aptos" w:cs="Aptos" w:eastAsia="Aptos" w:hAnsi="Aptos"/>
          <w:b w:val="false"/>
          <w:bCs w:val="false"/>
          <w:i w:val="false"/>
          <w:iCs w:val="false"/>
          <w:color w:val="000000"/>
          <w:sz w:val="24"/>
          <w:szCs w:val="24"/>
        </w:rPr>
        <w:t xml:space="preserve">These minutes are a true and accurate record of the ISMS Management Review held on 22 December 2026. They constitute the evidence record for ISO/IEC 27001:2022 Clause 9.3.</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2000"/>
        <w:gridCol w:w="3000"/>
        <w:gridCol w:w="2480"/>
      </w:tblGrid>
      <w:tr>
        <w:trPr>
          <w:cantSplit/>
          <w:tblHeader/>
        </w:trPr>
        <w:tc>
          <w:tcPr>
            <w:tcW w:type="dxa" w:w="2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Name</w:t>
            </w:r>
          </w:p>
        </w:tc>
        <w:tc>
          <w:tcPr>
            <w:tcW w:type="dxa" w:w="2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Signature</w:t>
            </w:r>
          </w:p>
        </w:tc>
        <w:tc>
          <w:tcPr>
            <w:tcW w:type="dxa" w:w="24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Ananya Rao</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CEO — Chair</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______________________________</w:t>
            </w:r>
          </w:p>
        </w:tc>
        <w:tc>
          <w:tcPr>
            <w:tcW w:type="dxa" w:w="2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 Jan 2027</w:t>
            </w:r>
          </w:p>
        </w:tc>
      </w:tr>
      <w:tr>
        <w:trPr>
          <w:cantSplit/>
        </w:trPr>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Manager — Minute-taker</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______________________________</w:t>
            </w:r>
          </w:p>
        </w:tc>
        <w:tc>
          <w:tcPr>
            <w:tcW w:type="dxa" w:w="2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 Jan 2027</w:t>
            </w:r>
          </w:p>
        </w:tc>
      </w:tr>
    </w:tbl>
    <w:p>
      <w:pPr>
        <w:spacing w:after="140" w:before="80"/>
        <w:jc w:val="left"/>
      </w:pPr>
      <w:r>
        <w:rPr>
          <w:rFonts w:ascii="Aptos" w:cs="Aptos" w:eastAsia="Aptos" w:hAnsi="Aptos"/>
          <w:b w:val="false"/>
          <w:bCs w:val="false"/>
          <w:i/>
          <w:iCs/>
          <w:color w:val="595959"/>
          <w:sz w:val="24"/>
          <w:szCs w:val="24"/>
        </w:rPr>
        <w:t xml:space="preserve">Retention: these minutes are retained permanently per ISMS-SUP-010. They are classified Confidential and are not shared externally without CISO approval. The certification body may request these minutes during Stage 1 or Stage 2 audit as evidence of management review having been conducted.</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000000"/>
        <w:sz w:val="20"/>
        <w:szCs w:val="20"/>
      </w:rPr>
      <w:t xml:space="preserve">MediSync Technologies Pvt. Ltd.  ·  Confidential — Internal Use Only  ·  Page </w:t>
    </w:r>
    <w:r>
      <w:rPr>
        <w:rFonts w:ascii="Aptos" w:cs="Aptos" w:eastAsia="Aptos" w:hAnsi="Aptos"/>
        <w:sz w:val="20"/>
        <w:szCs w:val="20"/>
      </w:rPr>
      <w:fldChar w:fldCharType="begin"/>
      <w:instrText xml:space="preserve">PAGE</w:instrText>
      <w:fldChar w:fldCharType="separate"/>
      <w:fldChar w:fldCharType="end"/>
    </w:r>
    <w:r>
      <w:rPr>
        <w:rFonts w:ascii="Aptos" w:cs="Aptos" w:eastAsia="Aptos" w:hAnsi="Aptos"/>
        <w:color w:val="000000"/>
        <w:sz w:val="20"/>
        <w:szCs w:val="20"/>
      </w:rPr>
      <w:t xml:space="preserve"> of </w:t>
    </w:r>
    <w:r>
      <w:rPr>
        <w:rFonts w:ascii="Aptos" w:cs="Aptos" w:eastAsia="Aptos" w:hAnsi="Aptos"/>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000000"/>
        <w:sz w:val="20"/>
        <w:szCs w:val="20"/>
      </w:rPr>
      <w:t xml:space="preserve">ISMS-PEV-008  |  Management Review Minutes  |  22 December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ptos" w:cs="Aptos" w:eastAsia="Aptos" w:hAnsi="Aptos"/>
      <w:b/>
      <w:bCs/>
      <w:color w:val="000000"/>
      <w:sz w:val="36"/>
      <w:szCs w:val="36"/>
    </w:rPr>
  </w:style>
  <w:style w:type="paragraph" w:styleId="Heading2">
    <w:name w:val="Heading 2"/>
    <w:basedOn w:val="Normal"/>
    <w:next w:val="Normal"/>
    <w:qFormat/>
    <w:rPr>
      <w:rFonts w:ascii="Aptos" w:cs="Aptos" w:eastAsia="Aptos" w:hAnsi="Aptos"/>
      <w:b/>
      <w:bCs/>
      <w:color w:val="000000"/>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2026-09-03T14:26:12.158Z</dcterms:created>
  <dcterms:modified xsi:type="dcterms:W3CDTF">2026-09-03T14:26:12.169Z</dcterms:modified>
</cp:coreProperties>
</file>

<file path=docProps/custom.xml><?xml version="1.0" encoding="utf-8"?>
<Properties xmlns="http://schemas.openxmlformats.org/officeDocument/2006/custom-properties" xmlns:vt="http://schemas.openxmlformats.org/officeDocument/2006/docPropsVTypes"/>
</file>