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MEDISYNC TECHNOLOGIES PVT. LTD.</w:t>
      </w:r>
    </w:p>
    <w:p>
      <w:pPr>
        <w:spacing w:after="20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Bengaluru  |  Pune  |  Hyderabad  |  Dubai</w:t>
      </w:r>
    </w:p>
    <w:p>
      <w:pPr>
        <w:spacing w:after="80" w:before="16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POLICY APPROVAL RECORD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8"/>
          <w:szCs w:val="28"/>
        </w:rPr>
        <w:t xml:space="preserve">Project HealthSec — ISO/IEC 27001:2022 ISMS Implementation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Policy Approval Record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 Number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ISMS-LDR-008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Clause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5.2 — Policy; Annex A 5.1 — Policies for Information Security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Master List Entry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2 — Leadership (Clause 5), Item 8 of 9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Version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— M-02 Gate Evidence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Internal Use Only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— Head of GRC &amp; Compliance / ISMS Manager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of Approval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April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Gate Closed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M-02 — 1 April 2026</w:t>
            </w:r>
          </w:p>
        </w:tc>
      </w:tr>
    </w:tbl>
    <w:p>
      <w:pPr>
        <w:spacing w:after="220" w:before="14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record documents the formal approval of the MediSync Information Security Policy suite issued in Phase 2. It is gate evidence for M-02 and is stored alongside the approved policies in the MediSync GRC Repository.</w:t>
      </w:r>
    </w:p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1. Purpose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document records that the MediSync Information Security Policy (ISMS-LDR-001) and supporting Phase 2 documentation have been reviewed, approved and issued by the appropriate authority. It satisfies the M-02 gate condition in ISMS-INI-002 — specifically, that the policy suite has been signed by the CEO and is in force.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Approval here is final. The policies recorded below are live from their respective effective dates. Any future change requires a version increment, repeat of the review process, and an updated entry in this record.</w:t>
      </w:r>
    </w:p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2. Policy and Document Approval Register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Phase 2 documents have been reviewed and approved. Each document is in force from its effective date.</w:t>
      </w:r>
    </w:p>
    <w:tbl>
      <w:tblPr>
        <w:tblW w:type="dxa" w:w="101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3400"/>
        <w:gridCol w:w="1900"/>
        <w:gridCol w:w="1380"/>
        <w:gridCol w:w="178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 ID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Policy Owner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Approved By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Effective 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Policy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(CEO)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Objectives Document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Governance Structure Chart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Executive Responsibility Matrix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(CISO)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Roles, Responsibilities &amp; Authorities Register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Management Review Committee Charter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(CEO)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Appointment Record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(CEO)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Feb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Policy Approval Record (this document)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(CEO)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Leadership Commitment Meeting Minutes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</w:tbl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3. Review Process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policy and document above went through the following review steps before approval. The review log for each document is retained in its version history.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Step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review — CISO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 reviewed all Phase 2 documents for technical accuracy, alignment with the gap assessment findings (ISMS-INI-012) and consistency with the ISMS scope (ISMS-INI-011). Review completed 28–30 March 2026.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Legal review — Head of Legal (UAE)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Omar Al Mansoori reviewed ISMS-LDR-001 and ISMS-LDR-005 for consistency with DPDP Act and UAE PDPL obligations. Review completed 29 March 2026.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Operations review — COO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Farhan Ahmed confirmed that resource commitments stated in ISMS-LDR-004 and ISMS-LDR-005 are operationally achievable. Review completed 30 March 2026.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Final review — ISMS Manager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confirmed that all documents are consistent with each other, with the Phase 1 baseline documents, and with the ISMS-INI-004 RACI Matrix. Review completed 31 March 2026.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CEO approval — Information Security Policy (ISMS-LDR-001)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reviewed and signed ISMS-LDR-001 as the organisation's top-level information security policy. Approval confirmed 1 April 2026. Signature on ISMS-LDR-001 document.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 approval — all other Phase 2 documents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ISMS Steering Committee confirmed approval of the remaining Phase 2 documents at the 1 April 2026 meeting. Minutes at ISMS-LDR-009.</w:t>
            </w:r>
          </w:p>
        </w:tc>
      </w:tr>
    </w:tbl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4. Supersession Record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ISMS-LDR-001 explicitly supersedes all prior ad-hoc information security policies authored separately by individual MediSync departments. The table below records what has been retired.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2800"/>
        <w:gridCol w:w="408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Superseded document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Last known location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Action taken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Engineering team security guidelines (informal, undated)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Engineering Confluence wiki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Archived — marked superseded in wiki. ISMS-LDR-001 is now the governing document.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HR data handling note (referenced in onboarding pack)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HR SharePoint folder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Archived — onboarding pack updated to reference ISMS-LDR-001.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acceptable-use email (2023)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Operations shared mailbox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Archived — ISMS-LDR-001 Section 5.7 covers acceptable use.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Finance payment security guidelines (2022)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Finance shared drive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Archived — ISMS-LDR-001 and ISMS-SUP-005 awareness programme cover this.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Sales data handling memo (post-DPDP Act, 2023)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Sales team SharePoint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Archived — ISMS-LDR-001 and ISMS-INI-010 provide the authoritative treatment.</w:t>
            </w:r>
          </w:p>
        </w:tc>
      </w:tr>
    </w:tbl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archived documents are retained in the MediSync GRC Repository under /Superseded/ with the date of supersession. They are not deleted — they may be relevant as evidence of prior state in the event of a dispute or investigation.</w:t>
      </w:r>
    </w:p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5. Publication and Distribution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All-staff publication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 published on the MediSync intranet on 1 April 2026. Staff notification sent by Head of HR and ISMS Manager. All staff are required to read and acknowledge the policy within 30 days.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Acknowledgement tracking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Completion tracking handled through the awareness programme platform. Department-level acknowledgement rates reported to the Steering Committee at the next quarterly meeting.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Customer availability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 is available to enterprise customers on request. It is not proactively distributed externally. Sales and Customer Success are briefed on this — they may confirm the policy exists but must not share it without ISMS Manager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 and this approval record will be provided to the certification body at Stage 1. They are pre-loaded into the Stage 1 document package.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UAE distribution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Omar Al Mansoori distributed ISMS-LDR-001 to the Dubai office in a UAE-hours session on 2 April 2026, consistent with the Communication Plan (ISMS-INI-005, C-07).</w:t>
            </w:r>
          </w:p>
        </w:tc>
      </w:tr>
    </w:tbl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6. M-02 Gate Confirmation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M-02 gate condition in ISMS-INI-002 requires that ISMS-LDR-001 is approved by the CEO and ISMS-LDR-008 (this document) is issued. Both conditions are met as of 1 April 2026.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Gate M-02 is confirmed closed. Phase 3 (Planning — Clause 6) is authorised to proceed. The Phase 2 consulting tranche of ₹6,60,000 is released per ISMS-INI-002 Section 10.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3200"/>
        <w:gridCol w:w="2400"/>
        <w:gridCol w:w="1980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Confirmation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Policy suite technically confirmed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31 Mar 2026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documents accepted and registered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M-02 gate closed</w:t>
            </w:r>
          </w:p>
        </w:tc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Apr 2026</w:t>
            </w:r>
          </w:p>
        </w:tc>
      </w:tr>
    </w:tbl>
    <w:p>
      <w:pPr>
        <w:keepNext/>
        <w:spacing w:after="80" w:befor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Signature (CEO — gate closure): ______________________________     Date: _________________________</w:t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Ananya Rao, Chief Executive Officer, MediSync Technologies Pvt. Ltd.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MediSync Technologies Pvt. Ltd.  ·  Confidential — Internal Use Only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ISMS-LDR-008  |  Policy Approval Record  |  Project HealthSec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2026-08-24T10:35:37.149Z</dcterms:created>
  <dcterms:modified xsi:type="dcterms:W3CDTF">2026-08-24T10:35:37.165Z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