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MEDISYNC TECHNOLOGIES PVT. LTD.</w:t>
      </w:r>
    </w:p>
    <w:p>
      <w:pPr>
        <w:spacing w:after="20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Bengaluru  |  Pune  |  Hyderabad  |  Dubai</w:t>
      </w:r>
    </w:p>
    <w:p>
      <w:pPr>
        <w:spacing w:after="80" w:before="16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CONTROL OF DOCUMENTED INFORMATION PROCEDURE</w:t>
      </w:r>
    </w:p>
    <w:p>
      <w:pPr>
        <w:spacing w:after="2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8"/>
          <w:szCs w:val="28"/>
        </w:rPr>
        <w:t xml:space="preserve">Project HealthSec — ISO/IEC 27001:2022 ISMS Implementation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Title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Control of Documented Information Procedure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Reference Number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ISMS-SUP-008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ISO/IEC 27001:2022 Clause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7.5 — Documented Information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Master List Entry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4 — Support (Clause 7), Item 8 of 10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Version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— In Force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Classification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 Use Only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Owner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— Head of GRC &amp; Compliance / ISMS Manager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By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Steering Committee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Issue Date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July 2026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Effective Date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July 2026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Review Cycle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Annual. Reviewed earlier if a significant gap is identified during an audit.</w:t>
            </w:r>
          </w:p>
        </w:tc>
      </w:tr>
    </w:tbl>
    <w:p>
      <w:pPr>
        <w:spacing w:after="200" w:before="140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This procedure defines how MediSync creates, reviews, approves, stores, controls and disposes of ISMS documents. It applies to every controlled document in the ISMS Master List (ISMS-SUP-009). It is itself a controlled document and must be followed in its own management.</w:t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Document Control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1. Version History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300"/>
        <w:gridCol w:w="1700"/>
        <w:gridCol w:w="4600"/>
        <w:gridCol w:w="158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Ver.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Author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Summary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0.1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Jul 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Consulting Team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Initial draft.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Jul 2026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by Steering Committee. Procedure in force.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</w:t>
            </w:r>
          </w:p>
        </w:tc>
      </w:tr>
    </w:tbl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2. Related Documents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3000"/>
        <w:gridCol w:w="518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Reference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Document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Relationship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ISMS-SUP-009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Register / Master List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authoritative list of all controlled ISMS documents — every document governed by this procedure is listed there.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ISMS-SUP-010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Records Retention and Disposal Policy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Sets retention periods for each document category — this procedure references them.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ISMS-PLN-009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Change Management Procedure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changes are processed under ISMS-PLN-009 — this procedure defines the document-specific steps within that framework.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ISMS-INI-002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Project Plan</w:t>
            </w:r>
          </w:p>
        </w:tc>
        <w:tc>
          <w:tcPr>
            <w:tcW w:type="dxa" w:w="5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programme schedule that determines which documents are produced in which phases.</w:t>
            </w:r>
          </w:p>
        </w:tc>
      </w:tr>
    </w:tbl>
    <w:p>
      <w:pPr>
        <w:pStyle w:val="Heading1"/>
        <w:spacing w:after="120" w:before="20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Table of Contents</w:t>
      </w:r>
    </w:p>
    <w:p>
      <w:pPr>
        <w:spacing w:after="14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2"/>
          <w:szCs w:val="22"/>
        </w:rPr>
        <w:t xml:space="preserve">(Right-click → 'Update Field' or press F9 in Microsoft Word.)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1. Purpose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ISO/IEC 27001:2022 Clause 7.5 requires that MediSync controls the documented information required by the ISMS — creating it correctly, keeping it current, protecting it appropriately, and disposing of it properly. This procedure defines how.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practical motivation is simpler: an ISMS certification audit is primarily a documentary audit. The certification body looks at documents to determine whether the ISMS is real. Documents that are unsigned, undated, version-inconsistent, or stored somewhere nobody can find them are not evidence — they are noise. This procedure ensures that every ISMS document MediSync produces is traceable, retrievable, and credible.</w:t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2. Scope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procedure applies to all controlled ISMS documents — those listed in ISMS-SUP-009 (Document Register/Master List). Controlled documents include: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Policies, procedures, and guidelines (ISMS-LDR series, ISMS-OPS series)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Plans, reports, and registers (ISMS-INI, ISMS-PLN, ISMS-SUP, ISMS-PEV, ISMS-IMP series)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Records — evidence produced as a result of carrying out ISMS activities (training records, audit findings, risk acceptance logs, meeting minutes)</w:t>
      </w:r>
    </w:p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Non-controlled documents — working drafts, personal notes, informal emails, and internal wikis that are not part of the ISMS document set — are not covered by this procedure. They do not need version numbers or formal approval. However, they may not be cited as ISMS evidence unless they are formally controlled.</w:t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3. Document Categories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2600"/>
        <w:gridCol w:w="2600"/>
        <w:gridCol w:w="288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Examples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Approval Authority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Policy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Sets binding obligations. Applies to all staff in scope. Changes require re-acknowledgement if they affect staff obligations.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ISMS-LDR-001 Information Security Policy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CEO (top-level policy); Steering Committee (supporting policies)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Procedure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Defines how a process is carried out. Referenced by policies. Controlled and versioned.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ISMS-SUP-008 (this document); ISMS-OPS-005 IR Procedure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(security procedures); ISMS Manager (ISMS procedures)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Plan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Sets objectives, activities, timelines and resources for a defined scope.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ISMS-INI-002 Project Plan; ISMS-SUP-005 Awareness Plan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Steering Committee (programme-level); ISMS Manager (operational)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Register / Matrix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Structured data store that is maintained and updated regularly.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ISMS-PLN-003 Asset Register; ISMS-PLN-004 Risk Register; ISMS-SUP-009 Master List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or ISMS Manager depending on content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Report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Point-in-time assessment or finding. Classified as Restricted in most cases.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ISMS-PLN-010 Risk Assessment Report; ISMS-PEV-005 Internal Audit Report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(risk reports); ISMS Manager (operational reports)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Record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Evidence produced by carrying out a process. Cannot be changed — only appended. Retained per ISMS-SUP-010.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ISMS-SUP-004 Training Records; ISMS-SUP-006 Attendance Records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 (verification of records)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Minutes / Meeting record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Contemporaneous record of a meeting. Confirmed by attendees. Part of the ISMS audit trail.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ISMS-LDR-009 Leadership Commitment Minutes; ISMS-INI-015 Kickoff Minutes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Chair of the meeting (confirms accuracy)</w:t>
            </w:r>
          </w:p>
        </w:tc>
      </w:tr>
    </w:tbl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4. Document Identification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controlled ISMS document must carry the following identifying information. A document without these fields is not a controlled document.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3200"/>
        <w:gridCol w:w="448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Required field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Format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reference number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ISMS-[PHASE]-[SEQUENCE NUMBER]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title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Descriptive title matching the Master List entry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Control of Documented Information Procedure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Version number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Major.Minor format: v1.0 for first approved version; v1.1 for minor update; v2.0 for major revision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Draft / Under Review / Approved / Superseded / Archived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— In Force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owner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Named individual (not a job title alone — names change)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— Head of GRC &amp; Compliance / ISMS Manager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Approval authority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Named individual or body that approved this version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Steering Committee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Issue date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of current version approval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July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classification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 ISMS-LDR-001 classification scheme: Restricted / Confidential / Internal / Public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 Use Only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Version history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Table at the top of the document listing all versions with date, author, change summary, and approver</w:t>
            </w:r>
          </w:p>
        </w:tc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See Section 1 of this document</w:t>
            </w:r>
          </w:p>
        </w:tc>
      </w:tr>
    </w:tbl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ISMS document reference numbers follow the series defined in the Programme Plan (ISMS-INI-002). The ISMS Manager assigns new reference numbers. No two controlled documents may share a reference number, even after archiving.</w:t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5. Document Lifecycle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5.1 Creation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new controlled document is created when: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ISMS programme plan (ISMS-INI-002) schedules it as a deliverable.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risk treatment action requires a new procedure or policy.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 audit finding identifies a gap that requires a new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change in regulations or organisational context creates a new documentation requirement.</w:t>
      </w:r>
    </w:p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ISMS Manager assigns the document reference number and adds a placeholder entry to ISMS-SUP-009 before drafting begins. Drafts are saved in the GRC Repository under /In Progress/ and are clearly marked as DRAFT — they are not distributed or cited as evidence until approved.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5.2 Review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documents go through review before approval. The review checks: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Technical accuracy — does the document accurately describe the control, process, or risk?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Completeness — does it cover all the required content for its category?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Consistency — does it align with other controlled documents that reference it or that it references?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Regulatory alignment — does it meet the obligations documented in ISMS-INI-010?</w:t>
      </w:r>
    </w:p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minimum review requirement is: CISO for any security-technical document; Head of Legal for any document that references regulatory obligations; ISMS Manager for all documents. Larger documents may require additional reviewers as specified in the relevant section of ISMS-INI-002.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5.3 Approval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approval authority is defined in Section 3 for each document category. Approval must be explicit — a named individual or body confirming approval in writing (signature on the document or an email confirmation stored in the GRC Repository). Implicit approval (no objection after circulation) is not valid.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approval, the ISMS Manager: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Changes the document status from "Under Review" to "Approved".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Sets the version number to the next Major.0 (or Major.Minor for a minor update).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Sets the issue date to the approval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Updates the entry in ISMS-SUP-009 (Master List) with the new version, status, and date.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Moves the document to the approved location in the GRC Repository.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Notifies relevant staff if the document affects their responsibilities.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5.4 Distribution and Access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Approved documents are stored in the GRC Repository (SharePoint) in the appropriate phase folder. Access is controlled per the document classification: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Classification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Access control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Restricted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Named individuals only (CISO, ISMS Manager, CEO, document owner). Explicit permission required for any additional reader. Not distributed via email — shared via the GRC Repository with specific permissions.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core team plus relevant department heads. Accessible in the GRC Repository to those with Confidential access permissions. Not distributed externally without ISMS Manager approval.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Internal Use Only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All MediSync staff with GRC Repository access. Linked from the intranet for staff-facing documents (such as ISMS-LDR-001).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Public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Available externally — the certification body, enterprise customers on request, or publicly on the MediSync website (if applicable).</w:t>
            </w:r>
          </w:p>
        </w:tc>
      </w:tr>
    </w:tbl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5.5 Maintenance and Review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controlled document has a review cycle (annual in most cases — specified in ISMS-SUP-009). The ISMS Manager monitors review due dates and initiates the review process at least 4 weeks before the due date. Reviews are also triggered by: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significant incident or near-miss that reveals a gap in the document.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material change to a regulatory obligation that the document references.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 internal audit finding that identifies the document as inadequate or outdated.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change management action under ISMS-PLN-009 that requires the document to be updated.</w:t>
      </w:r>
    </w:p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document that is reviewed and found to require no changes is nonetheless version-incremented to a new Minor version (e.g., v1.2) with a version history entry noting "Reviewed — no changes required." This creates an audit trail showing the document was actively maintained, not forgotten.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5.6 Versioning rules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808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Change type</w:t>
            </w:r>
          </w:p>
        </w:tc>
        <w:tc>
          <w:tcPr>
            <w:tcW w:type="dxa" w:w="8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Version increment rule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First approved version</w:t>
            </w:r>
          </w:p>
        </w:tc>
        <w:tc>
          <w:tcPr>
            <w:tcW w:type="dxa" w:w="8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Minor update — wording clarification, typographical correction, minor factual update that does not change intent or applicability</w:t>
            </w:r>
          </w:p>
        </w:tc>
        <w:tc>
          <w:tcPr>
            <w:tcW w:type="dxa" w:w="8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Increment minor: v1.0 → v1.1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Material update — change to content that affects how the document is used, adds or removes obligations, or changes approval requirements</w:t>
            </w:r>
          </w:p>
        </w:tc>
        <w:tc>
          <w:tcPr>
            <w:tcW w:type="dxa" w:w="8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Increment major: v1.1 → v2.0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Review with no changes required</w:t>
            </w:r>
          </w:p>
        </w:tc>
        <w:tc>
          <w:tcPr>
            <w:tcW w:type="dxa" w:w="8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Increment minor: v1.2 → v1.3 (with "Reviewed — no changes" in version history)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Superseded by a different document</w:t>
            </w:r>
          </w:p>
        </w:tc>
        <w:tc>
          <w:tcPr>
            <w:tcW w:type="dxa" w:w="8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 changes to "Superseded". The document is archived, not deleted. Version number does not change on supersession.</w:t>
            </w:r>
          </w:p>
        </w:tc>
      </w:tr>
    </w:tbl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5.7 Supersession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When a document is superseded, the ISMS Manager: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Updates the superseded document's status in ISMS-SUP-009 to "Superseded".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Moves the document to the /Superseded/ folder in the GRC Repository.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Adds a note to the superseded document header: "SUPERSEDED — see [replacement document reference]".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Updates the new document to note that it supersedes the old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Notifies relevant staff that the old document is no longer in force.</w:t>
      </w:r>
    </w:p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Superseded documents are not deleted — they may be required as evidence of prior state in regulatory investigations, audits, or legal proceedings. Retention per ISMS-SUP-010.</w:t>
      </w:r>
    </w:p>
    <w:p>
      <w:pPr>
        <w:pStyle w:val="Heading2"/>
        <w:spacing w:after="100" w:before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5.8 Archiving and Disposal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Documents are archived (moved to read-only storage with no active use) when they are superseded or when the process they describe is discontinued. Archived documents are retained for the period specified in ISMS-SUP-010 and then disposed of securely. Physical documents containing Restricted or Confidential information are cross-shredded or securely destroyed — not placed in general waste.</w:t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6. GRC Repository Structure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GRC Repository is MediSync's authoritative document store for all ISMS documentation. It is hosted on SharePoint with role-based access controls aligned to the classification scheme in Section 5.4. The ISMS Manager is the repository owner.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Folder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/Phase 1 — Initiation (INI)/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ISMS-INI-001 to INI-016 — all approved initiation documents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/Phase 2 — Leadership (LDR)/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ISMS-LDR-001 to LDR-009 — all approved leadership documents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/Phase 3 — Planning (PLN)/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ISMS-PLN-001 to PLN-012 — all approved planning documents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/Phase 4 — Support (SUP)/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ISMS-SUP-001 to SUP-010 — all approved support documents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/Phase 5 — Operation (OPS)/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ISMS-OPS-001 onwards — operational procedures (Phase 5)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/Phase 6 — Performance (PEV)/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ISMS-PEV-001 onwards — monitoring, measurement, audit (Phase 6)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/Phase 7 — Improvement (IMP)/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ISMS-IMP-001 onwards — improvement records (Phase 7)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/Phase 8-10 — Audit and Cert/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Stage 1 and Stage 2 audit documents, certification records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/In Progress/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Working drafts (not approved — DRAFT status). Access: ISMS Manager and document author only.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/Superseded/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Superseded documents (read-only). Access: ISMS Manager only. Not visible to general staff.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/Archived/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Documents retained past their active life. Read-only. Retained per ISMS-SUP-010.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/Training Records/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ISMS-SUP-004 and ISMS-SUP-006 live here. Sub-folders: /Attendance/, /Certificates/, /Phishing Simulations/.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/Templates/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Blank templates for new documents, sign-in sheets, change request forms. Not controlled documents — updated by ISMS Manager as needed.</w:t>
            </w:r>
          </w:p>
        </w:tc>
      </w:tr>
    </w:tbl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Master List (ISMS-SUP-009) is the index to this repository. If a document is not in the Master List, it is not a controlled ISMS document. If a document in the Master List cannot be found in the repository, that is an ISMS nonconformity.</w:t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7. Naming Convention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File names follow this format:</w:t>
      </w:r>
    </w:p>
    <w:p>
      <w:pPr>
        <w:spacing w:after="60" w:before="6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26"/>
          <w:szCs w:val="26"/>
        </w:rPr>
        <w:t xml:space="preserve">ISMS-[PHASE]-[SEQ]_[Title_Words_With_Underscores]_v[X]_[Y].docx/.xlsx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ISMS-SUP-008_Control_of_Documented_Information_Procedure_v1_0.docx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ISMS-PLN-004_Risk_Register_v1_0.xlsx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ISMS-LDR-001_Information_Security_Policy_v2_0.docx</w:t>
      </w:r>
    </w:p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Spaces are replaced with underscores. Version uses underscores not dots (v1_0 not v1.0) for file system compatibility. The file name changes with every version increment — previous versions are retained in the /Superseded/ or /Archives/ folder with their original name.</w:t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8. External Documents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External documents — ISO/IEC 27001:2022 standard, CERT-In Rules 2022, DPDP Act, UAE PDPL, MoHFW EHR Standards, vendor certifications — are referenced in ISMS documents but are not themselves controlled under this procedure. They are managed as follows: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External document type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Management approach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Regulatory and legal texts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Referenced by number and version in ISMS documents. The ISMS Manager monitors for updates via ISMS-INI-010 (Legal Register) and initiates document reviews when a relevant regulation changes.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 and international standards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The ISO 27001:2022 standard is the primary reference. The ISMS Manager holds the current edition. Any new edition would trigger a full ISMS review — treated as a Major change under ISMS-PLN-009.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Cloud provider documentation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AWS and Azure shared responsibility models, SLA documents, and security whitepapers are referenced in ISMS-OPS-001. Links to current versions are maintained in the relevant OPS document rather than storing copies.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Vendor certifications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Certificates of conformity (ISO 27001, SOC 2, PCI-DSS) held by Tier 1 vendors are stored in the GRC Repository under /Phase 5 — Operation/Vendor Assessments/. Expiry dates are tracked in ISMS-SUP-004 Certificate Register.</w:t>
            </w:r>
          </w:p>
        </w:tc>
      </w:tr>
    </w:tbl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9. Roles and Responsibilities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Responsibility under this procedure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 Manager — Meera Iyer (Procedure Owner)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Owns this procedure. Assigns document reference numbers. Maintains ISMS-SUP-009 (Master List). Manages the GRC Repository structure and access controls. Monitors review due dates. Verifies that all records are complete and stored correctly. Initiates the document review process.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owner (varies by document)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Responsible for the content of their document being accurate and current. Initiates review when they become aware of a change that affects their document. Ensures their document follows this procedure.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— Vikram Sundaram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Reviews and approves all security-technical documents. Signs off any document that affects risk assessment, control implementation, or incident response.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Approval authority (as defined in Section 3)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Provides explicit approval before a document is moved to Approved status. Approval is recorded in the version history table of the document and in a GRC Repository approval confirmation.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Security Champions</w:t>
            </w:r>
          </w:p>
        </w:tc>
        <w:tc>
          <w:tcPr>
            <w:tcW w:type="dxa" w:w="7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Ensure department staff access ISMS documents only through the approved GRC Repository location — not through emailed copies or cached local versions. Report to the ISMS Manager if they find unapproved or out-of-date document copies in use.</w:t>
            </w:r>
          </w:p>
        </w:tc>
      </w:tr>
    </w:tbl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10. Compliance and Audit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Compliance with this procedure will be assessed during the Phase 6 internal audit. Specifically, the auditor will check: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 ISMS-SUP-009 (Master List) is current and matches what is in the GRC Repository.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 every document in the Master List has the required identification fields (Section 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 version history is complete and that approval is recorded for every version.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 superseded documents are in /Superseded/ and not in active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 review due dates have been met or that an extension has been documented.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That Restricted and Confidential documents are not accessible to staff without appropriate authorisation.</w:t>
      </w:r>
    </w:p>
    <w:p>
      <w:pPr>
        <w:spacing w:after="140" w:before="6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Any gap found in these checks is a document control nonconformity. Minor nonconformities are corrected within 30 days. A pattern of document control failures — multiple documents without approval records, the Master List consistently out of date — would constitute a major nonconformity against Clause 7.5.</w:t>
      </w:r>
    </w:p>
    <w:p>
      <w:pPr>
        <w:pStyle w:val="Heading1"/>
        <w:spacing w:after="120" w:before="3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11. Approval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2900"/>
        <w:gridCol w:w="3000"/>
        <w:gridCol w:w="188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Decision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Head of GRC &amp; Compliance / ISMS Manager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Procedure owner — prepared and confirmed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12 Jul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Chief Information Security Officer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Technical content confirmed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13 Jul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Chief Executive Officer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on behalf of the ISMS Steering Committee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Jul 2026</w:t>
            </w:r>
          </w:p>
        </w:tc>
      </w:tr>
    </w:tbl>
    <w:p>
      <w:pPr>
        <w:keepNext/>
        <w:spacing w:after="80" w:before="2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Signature: ______________________________________     Date: _________________________</w:t>
      </w:r>
    </w:p>
    <w:p>
      <w:pPr>
        <w:spacing w:after="160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Ananya Rao, Chief Executive Officer, MediSync Technologies Pvt. Ltd.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000000"/>
        <w:sz w:val="20"/>
        <w:szCs w:val="20"/>
      </w:rPr>
      <w:t xml:space="preserve">MediSync Technologies Pvt. Ltd.  ·  Internal Use Only  ·  Page </w:t>
    </w: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000000"/>
        <w:sz w:val="20"/>
        <w:szCs w:val="20"/>
      </w:rPr>
      <w:t xml:space="preserve"> of </w:t>
    </w:r>
    <w:r>
      <w:rPr>
        <w:rFonts w:ascii="Aptos" w:cs="Aptos" w:eastAsia="Aptos" w:hAnsi="Aptos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000000"/>
        <w:sz w:val="20"/>
        <w:szCs w:val="20"/>
      </w:rPr>
      <w:t xml:space="preserve">ISMS-SUP-008  |  Control of Documented Information Procedure  |  Project HealthSec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2026-09-01T11:48:22.590Z</dcterms:created>
  <dcterms:modified xsi:type="dcterms:W3CDTF">2026-09-01T11:48:22.607Z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