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60" w:before="160"/>
        <w:jc w:val="center"/>
      </w:pPr>
      <w:r>
        <w:rPr>
          <w:rFonts w:ascii="Aptos" w:cs="Aptos" w:eastAsia="Aptos" w:hAnsi="Aptos"/>
          <w:b/>
          <w:bCs/>
          <w:i w:val="false"/>
          <w:iCs w:val="false"/>
          <w:color w:val="000000"/>
          <w:sz w:val="36"/>
          <w:szCs w:val="36"/>
        </w:rPr>
        <w:t xml:space="preserve">ISMS KICKOFF MEETING — MINUTES</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Kickoff Meeting Minutes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ISMS-INI-015</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5.1 — Leadership and Commitment; Clause 7.4 — Communication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ISMS Initiation (Clause 4), Item 15 of 16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Circulated and Confirmed by Attendees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 February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Time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10:00–12:30 IST (13:30–16:00 GST — Dubai team joined remotely)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Format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Hybrid — Bengaluru boardroom (primary) + video link for Pune, Hyderabad and Dubai</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Minutes Recorded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Minutes 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 and Vikram Sundaram (CISO)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February 2026</w:t>
            </w:r>
          </w:p>
        </w:tc>
      </w:tr>
    </w:tbl>
    <w:p>
      <w:pPr>
        <w:spacing w:after="160" w:before="140"/>
      </w:pPr>
      <w:r>
        <w:rPr>
          <w:rFonts w:ascii="Aptos" w:cs="Aptos" w:eastAsia="Aptos" w:hAnsi="Aptos"/>
          <w:b w:val="false"/>
          <w:bCs w:val="false"/>
          <w:i/>
          <w:iCs/>
          <w:color w:val="000000"/>
          <w:sz w:val="24"/>
          <w:szCs w:val="24"/>
        </w:rPr>
        <w:t xml:space="preserve">These minutes are a controlled document. They are circulated to all attendees for confirmation and stored in the MediSync GRC Repository as evidence of leadership commitment and project launch under Clause 5.1.</w:t>
      </w:r>
    </w:p>
    <w:p>
      <w:pPr>
        <w:pStyle w:val="Heading1"/>
        <w:spacing w:after="140" w:before="320"/>
      </w:pPr>
      <w:r>
        <w:rPr>
          <w:rFonts w:ascii="Aptos" w:cs="Aptos" w:eastAsia="Aptos" w:hAnsi="Aptos"/>
          <w:b/>
          <w:bCs/>
          <w:i w:val="false"/>
          <w:iCs w:val="false"/>
          <w:color w:val="000000"/>
          <w:sz w:val="36"/>
          <w:szCs w:val="36"/>
        </w:rPr>
        <w:t xml:space="preserve">1. Attendees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3000"/>
        <w:gridCol w:w="2200"/>
        <w:gridCol w:w="20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Present / Apology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Chair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CTO</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CFO</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 (remote)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VP Engineering</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 (remote)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Divya Nair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Customer Success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Hyderabad (remote)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Karan Bhatia</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Sales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 (remote)</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 Ahmed Al Balushi</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Clinical Integration</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Hyderabad (remote)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 Engagement Lead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ISMS Consulting Team</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 (CFO)</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Joined at Item 3 — budget section</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(partial)</w:t>
            </w:r>
          </w:p>
        </w:tc>
      </w:tr>
    </w:tbl>
    <w:p>
      <w:pPr>
        <w:spacing w:after="140" w:before="80"/>
        <w:jc w:val="left"/>
      </w:pPr>
      <w:r>
        <w:rPr>
          <w:rFonts w:ascii="Aptos" w:cs="Aptos" w:eastAsia="Aptos" w:hAnsi="Aptos"/>
          <w:b w:val="false"/>
          <w:bCs w:val="false"/>
          <w:i w:val="false"/>
          <w:iCs w:val="false"/>
          <w:color w:val="000000"/>
          <w:sz w:val="24"/>
          <w:szCs w:val="24"/>
        </w:rPr>
        <w:t xml:space="preserve">Apologies: Head of Procurement (role currently vacant). ISMS Manager noted this and confirmed the role is being prioritised for hire — vendor management and supplier-related agenda items were noted as dependent on this appointment.</w:t>
      </w:r>
    </w:p>
    <w:p>
      <w:pPr>
        <w:pStyle w:val="Heading1"/>
        <w:spacing w:after="140" w:before="320"/>
      </w:pPr>
      <w:r>
        <w:rPr>
          <w:rFonts w:ascii="Aptos" w:cs="Aptos" w:eastAsia="Aptos" w:hAnsi="Aptos"/>
          <w:b/>
          <w:bCs/>
          <w:i w:val="false"/>
          <w:iCs w:val="false"/>
          <w:color w:val="000000"/>
          <w:sz w:val="36"/>
          <w:szCs w:val="36"/>
        </w:rPr>
        <w:t xml:space="preserve">2. Agenda</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5200"/>
        <w:gridCol w:w="40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5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Topic</w:t>
            </w:r>
          </w:p>
        </w:tc>
        <w:tc>
          <w:tcPr>
            <w:tcW w:type="dxa" w:w="4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Welcome and purpose of the meeting</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we are doing this — context, background and the Board decision</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CISO</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HealthSec overview — scope, phases, budget and timeline</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each department needs to do — roles and expectations</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CISO</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ISMS Steering Committee — how it will work</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Questions and open discussion</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Actions and next steps</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r>
    </w:tbl>
    <w:p>
      <w:pPr>
        <w:pStyle w:val="Heading1"/>
        <w:spacing w:after="140" w:before="320"/>
      </w:pPr>
      <w:r>
        <w:rPr>
          <w:rFonts w:ascii="Aptos" w:cs="Aptos" w:eastAsia="Aptos" w:hAnsi="Aptos"/>
          <w:b/>
          <w:bCs/>
          <w:i w:val="false"/>
          <w:iCs w:val="false"/>
          <w:color w:val="000000"/>
          <w:sz w:val="36"/>
          <w:szCs w:val="36"/>
        </w:rPr>
        <w:t xml:space="preserve">3. Discussion and Minutes</w:t>
      </w:r>
    </w:p>
    <w:p>
      <w:pPr>
        <w:pStyle w:val="Heading2"/>
        <w:spacing w:after="100" w:before="200"/>
      </w:pPr>
      <w:r>
        <w:rPr>
          <w:rFonts w:ascii="Aptos" w:cs="Aptos" w:eastAsia="Aptos" w:hAnsi="Aptos"/>
          <w:b/>
          <w:bCs/>
          <w:i w:val="false"/>
          <w:iCs w:val="false"/>
          <w:color w:val="000000"/>
          <w:sz w:val="32"/>
          <w:szCs w:val="32"/>
        </w:rPr>
        <w:t xml:space="preserve">Item 1 — Welcome</w:t>
      </w:r>
    </w:p>
    <w:p>
      <w:pPr>
        <w:spacing w:after="140" w:before="0"/>
        <w:jc w:val="left"/>
      </w:pPr>
      <w:r>
        <w:rPr>
          <w:rFonts w:ascii="Aptos" w:cs="Aptos" w:eastAsia="Aptos" w:hAnsi="Aptos"/>
          <w:b w:val="false"/>
          <w:bCs w:val="false"/>
          <w:i w:val="false"/>
          <w:iCs w:val="false"/>
          <w:color w:val="000000"/>
          <w:sz w:val="24"/>
          <w:szCs w:val="24"/>
        </w:rPr>
        <w:t xml:space="preserve">Ananya Rao opened the meeting and set the tone early: this project exists because of a real set of problems — a stalled UAE deal, a phishing near-miss, a cloud misconfiguration found by accident, and access reviews that were over a year overdue. She said the company has grown fast and the security practices haven't kept up, and that's what this project is fixing. She was direct that this is not a box-ticking exercise and that she expects everyone in the room to treat it as a business priority, not a GRC team project.</w:t>
      </w:r>
    </w:p>
    <w:p>
      <w:pPr>
        <w:pStyle w:val="Heading2"/>
        <w:spacing w:after="100" w:before="200"/>
      </w:pPr>
      <w:r>
        <w:rPr>
          <w:rFonts w:ascii="Aptos" w:cs="Aptos" w:eastAsia="Aptos" w:hAnsi="Aptos"/>
          <w:b/>
          <w:bCs/>
          <w:i w:val="false"/>
          <w:iCs w:val="false"/>
          <w:color w:val="000000"/>
          <w:sz w:val="32"/>
          <w:szCs w:val="32"/>
        </w:rPr>
        <w:t xml:space="preserve">Item 2 — Context and background</w:t>
      </w:r>
    </w:p>
    <w:p>
      <w:pPr>
        <w:spacing w:after="140" w:before="0"/>
        <w:jc w:val="left"/>
      </w:pPr>
      <w:r>
        <w:rPr>
          <w:rFonts w:ascii="Aptos" w:cs="Aptos" w:eastAsia="Aptos" w:hAnsi="Aptos"/>
          <w:b w:val="false"/>
          <w:bCs w:val="false"/>
          <w:i w:val="false"/>
          <w:iCs w:val="false"/>
          <w:color w:val="000000"/>
          <w:sz w:val="24"/>
          <w:szCs w:val="24"/>
        </w:rPr>
        <w:t xml:space="preserve">Vikram Sundaram gave a brief overview of the current state findings — drawing from the context analysis that had been circulated in advance. He highlighted three things that landed in the room:</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shared platform architecture means that a failure in identity or the API gateway is not a product-level failure — it's a company-level failure affecting every customer in that region at once.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phishing near-miss in 2024 was not just about Finance. It showed that anyone without awareness training is a potential entry point, and awareness training currently only covers Engineering.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Two UAE deals were stalled because the company could not produce a certification or a credible evidence package. Certification is not optional for the next phase of commercial growth.</w:t>
      </w:r>
    </w:p>
    <w:p>
      <w:pPr>
        <w:spacing w:after="140" w:before="0"/>
        <w:jc w:val="left"/>
      </w:pPr>
      <w:r>
        <w:rPr>
          <w:rFonts w:ascii="Aptos" w:cs="Aptos" w:eastAsia="Aptos" w:hAnsi="Aptos"/>
          <w:b w:val="false"/>
          <w:bCs w:val="false"/>
          <w:i w:val="false"/>
          <w:iCs w:val="false"/>
          <w:color w:val="000000"/>
          <w:sz w:val="24"/>
          <w:szCs w:val="24"/>
        </w:rPr>
        <w:t xml:space="preserve">Omar Al Mansoori (remote, Dubai) flagged that the UAE PDPL obligations are more pressing than most people realise — the DPO threshold assessment hasn't been done, and some enterprise contracts have breach notification SLAs that are tighter than what the current incident process can meet. He said this is a Phase 1 action, not a Phase 5 one.</w:t>
      </w:r>
    </w:p>
    <w:p>
      <w:pPr>
        <w:pStyle w:val="Heading2"/>
        <w:spacing w:after="100" w:before="200"/>
      </w:pPr>
      <w:r>
        <w:rPr>
          <w:rFonts w:ascii="Aptos" w:cs="Aptos" w:eastAsia="Aptos" w:hAnsi="Aptos"/>
          <w:b/>
          <w:bCs/>
          <w:i w:val="false"/>
          <w:iCs w:val="false"/>
          <w:color w:val="000000"/>
          <w:sz w:val="32"/>
          <w:szCs w:val="32"/>
        </w:rPr>
        <w:t xml:space="preserve">Item 3 — Project HealthSec overview</w:t>
      </w:r>
    </w:p>
    <w:p>
      <w:pPr>
        <w:spacing w:after="140" w:before="0"/>
        <w:jc w:val="left"/>
      </w:pPr>
      <w:r>
        <w:rPr>
          <w:rFonts w:ascii="Aptos" w:cs="Aptos" w:eastAsia="Aptos" w:hAnsi="Aptos"/>
          <w:b w:val="false"/>
          <w:bCs w:val="false"/>
          <w:i w:val="false"/>
          <w:iCs w:val="false"/>
          <w:color w:val="000000"/>
          <w:sz w:val="24"/>
          <w:szCs w:val="24"/>
        </w:rPr>
        <w:t xml:space="preserve">Meera Iyer walked through the project structure: 11 phases (Phase 0 already complete), 14 months to Stage 2 certification, ₹1.71 Cr total budget, 92 controlled documents across the programme. She explained the phase gate model — each phase has a set of deliverables, and the gate only closes when those deliverables are approved. No gate, no next phase funding.</w:t>
      </w:r>
    </w:p>
    <w:p>
      <w:pPr>
        <w:spacing w:after="140" w:before="0"/>
        <w:jc w:val="left"/>
      </w:pPr>
      <w:r>
        <w:rPr>
          <w:rFonts w:ascii="Aptos" w:cs="Aptos" w:eastAsia="Aptos" w:hAnsi="Aptos"/>
          <w:b w:val="false"/>
          <w:bCs w:val="false"/>
          <w:i w:val="false"/>
          <w:iCs w:val="false"/>
          <w:color w:val="000000"/>
          <w:sz w:val="24"/>
          <w:szCs w:val="24"/>
        </w:rPr>
        <w:t xml:space="preserve">Key dates noted for the room:</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M-02 (April 2026): Policy suite approved by CEO — the first visible output for all staff.</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M-03 (June 2026): Risk assessment, asset register and Statement of Applicability. This is the biggest month of Phase 3.</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M-04 (July 2026): Awareness training live for all departments. Not just Engineering.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M-05 (October 2026): Operational controls implemented and evidenced. DR test complete.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M-10 (April 2027): Certification granted. Dashboard suite live.</w:t>
      </w:r>
    </w:p>
    <w:p>
      <w:pPr>
        <w:spacing w:after="140" w:before="0"/>
        <w:jc w:val="left"/>
      </w:pPr>
      <w:r>
        <w:rPr>
          <w:rFonts w:ascii="Aptos" w:cs="Aptos" w:eastAsia="Aptos" w:hAnsi="Aptos"/>
          <w:b w:val="false"/>
          <w:bCs w:val="false"/>
          <w:i w:val="false"/>
          <w:iCs w:val="false"/>
          <w:color w:val="000000"/>
          <w:sz w:val="24"/>
          <w:szCs w:val="24"/>
        </w:rPr>
        <w:t xml:space="preserve">Rajesh Menon joined at this point and confirmed the budget is approved and the phase-gate funding model (consulting fees released against accepted deliverables, not elapsed time) is operational from this date.</w:t>
      </w:r>
    </w:p>
    <w:p>
      <w:pPr>
        <w:pStyle w:val="Heading2"/>
        <w:spacing w:after="100" w:before="200"/>
      </w:pPr>
      <w:r>
        <w:rPr>
          <w:rFonts w:ascii="Aptos" w:cs="Aptos" w:eastAsia="Aptos" w:hAnsi="Aptos"/>
          <w:b/>
          <w:bCs/>
          <w:i w:val="false"/>
          <w:iCs w:val="false"/>
          <w:color w:val="000000"/>
          <w:sz w:val="32"/>
          <w:szCs w:val="32"/>
        </w:rPr>
        <w:t xml:space="preserve">Item 4 — Department roles and expectations</w:t>
      </w:r>
    </w:p>
    <w:p>
      <w:pPr>
        <w:spacing w:after="140" w:before="0"/>
        <w:jc w:val="left"/>
      </w:pPr>
      <w:r>
        <w:rPr>
          <w:rFonts w:ascii="Aptos" w:cs="Aptos" w:eastAsia="Aptos" w:hAnsi="Aptos"/>
          <w:b w:val="false"/>
          <w:bCs w:val="false"/>
          <w:i w:val="false"/>
          <w:iCs w:val="false"/>
          <w:color w:val="000000"/>
          <w:sz w:val="24"/>
          <w:szCs w:val="24"/>
        </w:rPr>
        <w:t xml:space="preserve">Meera Iyer walked through what each department is being asked to do, starting with the most significant asks: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Engineering (Advait Deshmukh): The SDLC secure development procedure that needs to be written is not asking Engineering to change what it does — it's asking them to document what they already do. Branch protection, code review, pipeline security checks are already in place. The job is evidence, not change.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Cloud Infrastructure (Sana Al Farsi): BCDR plan and a full end-to-end DR test are M-05 gate conditions. Customer notice for the 14 enterprise customers with dedicated infrastructure needs to go out by Month 7. Sana confirmed she's aware and has already started scoping the test window.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HR (Priya Subramaniam): Security awareness programme needs to cover all departments by M-04, with 95% completion tracked per department. Priya noted that getting Finance and Customer Success to complete training has historically been difficult and asked for the GRC team to support with content. Agreed.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Legal (Omar Al Mansoori): DPO assessment and DPA review are Phase 1 actions — they need to be done before M-01, not later. Omar confirmed he will start this week.</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Customer Success (Divya Nair): Enterprise customers need to be briefed on the certification timeline and on what the DR test will involve for them. Any right-to-audit requests that come in should be routed through the ISMS Manager, not handled ad hoc.</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Sales (Karan Bhatia): From today, no certification claims are made to prospects. What can be said at each stage is being defined in the Communication Plan and will be briefed to Sales formally at M-02.</w:t>
      </w:r>
    </w:p>
    <w:p>
      <w:pPr>
        <w:spacing w:after="140" w:before="0"/>
        <w:jc w:val="left"/>
      </w:pPr>
      <w:r>
        <w:rPr>
          <w:rFonts w:ascii="Aptos" w:cs="Aptos" w:eastAsia="Aptos" w:hAnsi="Aptos"/>
          <w:b w:val="false"/>
          <w:bCs w:val="false"/>
          <w:i w:val="false"/>
          <w:iCs w:val="false"/>
          <w:color w:val="000000"/>
          <w:sz w:val="24"/>
          <w:szCs w:val="24"/>
        </w:rPr>
        <w:t xml:space="preserve">Advait Deshmukh raised a question about whether implementing ISMS controls would slow down the release cycle. Vikram Sundaram was clear that the controls being implemented are formalising what's already in the pipeline — there should be no material impact on release velocity. If there is, it gets escalated, not absorbed quietly.</w:t>
      </w:r>
    </w:p>
    <w:p>
      <w:pPr>
        <w:pStyle w:val="Heading2"/>
        <w:spacing w:after="100" w:before="200"/>
      </w:pPr>
      <w:r>
        <w:rPr>
          <w:rFonts w:ascii="Aptos" w:cs="Aptos" w:eastAsia="Aptos" w:hAnsi="Aptos"/>
          <w:b/>
          <w:bCs/>
          <w:i w:val="false"/>
          <w:iCs w:val="false"/>
          <w:color w:val="000000"/>
          <w:sz w:val="32"/>
          <w:szCs w:val="32"/>
        </w:rPr>
        <w:t xml:space="preserve">Item 5 — ISMS Steering Committee</w:t>
      </w:r>
    </w:p>
    <w:p>
      <w:pPr>
        <w:spacing w:after="140" w:before="0"/>
        <w:jc w:val="left"/>
      </w:pPr>
      <w:r>
        <w:rPr>
          <w:rFonts w:ascii="Aptos" w:cs="Aptos" w:eastAsia="Aptos" w:hAnsi="Aptos"/>
          <w:b w:val="false"/>
          <w:bCs w:val="false"/>
          <w:i w:val="false"/>
          <w:iCs w:val="false"/>
          <w:color w:val="000000"/>
          <w:sz w:val="24"/>
          <w:szCs w:val="24"/>
        </w:rPr>
        <w:t xml:space="preserve">Ananya Rao confirmed the Steering Committee is constituted as of today. She described how it works: quarterly meetings (plus any gate closure that needs a decision), chaired by the CEO, quorum of four. It has actual authority — it can accept risk above appetite, re-baseline the schedule, release phase-gate funding and escalate to the Board. It is not a status update meeting.</w:t>
      </w:r>
    </w:p>
    <w:p>
      <w:pPr>
        <w:spacing w:after="140" w:before="0"/>
        <w:jc w:val="left"/>
      </w:pPr>
      <w:r>
        <w:rPr>
          <w:rFonts w:ascii="Aptos" w:cs="Aptos" w:eastAsia="Aptos" w:hAnsi="Aptos"/>
          <w:b w:val="false"/>
          <w:bCs w:val="false"/>
          <w:i w:val="false"/>
          <w:iCs w:val="false"/>
          <w:color w:val="000000"/>
          <w:sz w:val="24"/>
          <w:szCs w:val="24"/>
        </w:rPr>
        <w:t xml:space="preserve">First Steering Committee meeting is scheduled for 1 April 2026, ahead of the M-01 gate review.</w:t>
      </w:r>
    </w:p>
    <w:p>
      <w:pPr>
        <w:pStyle w:val="Heading2"/>
        <w:spacing w:after="100" w:before="200"/>
      </w:pPr>
      <w:r>
        <w:rPr>
          <w:rFonts w:ascii="Aptos" w:cs="Aptos" w:eastAsia="Aptos" w:hAnsi="Aptos"/>
          <w:b/>
          <w:bCs/>
          <w:i w:val="false"/>
          <w:iCs w:val="false"/>
          <w:color w:val="000000"/>
          <w:sz w:val="32"/>
          <w:szCs w:val="32"/>
        </w:rPr>
        <w:t xml:space="preserve">Item 6 — Questions and open discussion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Question / Comment</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Response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Divya Nair: What if an enterprise customer asks for a right-to-audit before we're certified — what do we say?</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Route all audit and questionnaire requests through the ISMS Manager. We respond cooperatively but schedule around gate weeks wherever the contract allows. We don't refuse, but we're not available during gate review windows without agreement from the CEO.</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 Security Champions — when are they named and what exactly is expected of them?</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Nominated by end of Phase 2 (April). Roughly 4 hours per week from Phase 3. Their job is local implementation, evidence collection and awareness follow-through. They're the ISMS's eyes and hands in each department, not the owner of controls — that stays with the department head.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Who handles the relationship with the certification body?</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will own the certification body relationship from Month 7 when shortlisting begins. Vikram Sundaram is the technical point of contact during the audit. The certification body doesn't talk to department heads directly unless we're in the Stage 2 audit room.</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Can we use the ISMS training content for the mandatory induction programme for new joiners?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this was already being planned. The awareness programme will be designed so the core module is reusable as induction content from Month 5 onward.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Karan Bhatia: When can we start telling UAE prospects that certification is in progress?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From today, Sales can say the ISMS implementation has been formally launched. We cannot say certification is expected by a specific date in prospect conversations until M-08 (Stage 1 passed). The Communication Plan will spell this out exactly.</w:t>
            </w:r>
          </w:p>
        </w:tc>
      </w:tr>
    </w:tbl>
    <w:p>
      <w:pPr>
        <w:pStyle w:val="Heading1"/>
        <w:spacing w:after="140" w:before="320"/>
      </w:pPr>
      <w:r>
        <w:rPr>
          <w:rFonts w:ascii="Aptos" w:cs="Aptos" w:eastAsia="Aptos" w:hAnsi="Aptos"/>
          <w:b/>
          <w:bCs/>
          <w:i w:val="false"/>
          <w:iCs w:val="false"/>
          <w:color w:val="000000"/>
          <w:sz w:val="36"/>
          <w:szCs w:val="36"/>
        </w:rPr>
        <w:t xml:space="preserve">4. Actions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5600"/>
        <w:gridCol w:w="1900"/>
        <w:gridCol w:w="17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5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7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Due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A-01</w:t>
            </w:r>
          </w:p>
        </w:tc>
        <w:tc>
          <w:tcPr>
            <w:tcW w:type="dxa" w:w="5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Conduct UAE PDPL DPO threshold assessment and confirm status</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1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Feb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A-02</w:t>
            </w:r>
          </w:p>
        </w:tc>
        <w:tc>
          <w:tcPr>
            <w:tcW w:type="dxa" w:w="5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all customer DPAs against DPDP Act and UAE PDPL requirements — flag gaps</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1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 2026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A-03</w:t>
            </w:r>
          </w:p>
        </w:tc>
        <w:tc>
          <w:tcPr>
            <w:tcW w:type="dxa" w:w="5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per-contract breach notification SLAs and add to ISMS-INI-010</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 Meera Iyer</w:t>
            </w:r>
          </w:p>
        </w:tc>
        <w:tc>
          <w:tcPr>
            <w:tcW w:type="dxa" w:w="1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A-04</w:t>
            </w:r>
          </w:p>
        </w:tc>
        <w:tc>
          <w:tcPr>
            <w:tcW w:type="dxa" w:w="5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Circulate kickoff meeting minutes to all attendees for confirmation within 48 hours</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Feb 2026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A-05</w:t>
            </w:r>
          </w:p>
        </w:tc>
        <w:tc>
          <w:tcPr>
            <w:tcW w:type="dxa" w:w="5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Publish Management Commitment Statement (ISMS-INI-014) to all-staff intranet</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Priya Subramaniam</w:t>
            </w:r>
          </w:p>
        </w:tc>
        <w:tc>
          <w:tcPr>
            <w:tcW w:type="dxa" w:w="1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Feb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A-06</w:t>
            </w:r>
          </w:p>
        </w:tc>
        <w:tc>
          <w:tcPr>
            <w:tcW w:type="dxa" w:w="5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 Phase 1 gap assessment interviews with department heads — start 2 March 2026</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Consulting Team</w:t>
            </w:r>
          </w:p>
        </w:tc>
        <w:tc>
          <w:tcPr>
            <w:tcW w:type="dxa" w:w="1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 Feb 2026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A-07</w:t>
            </w:r>
          </w:p>
        </w:tc>
        <w:tc>
          <w:tcPr>
            <w:tcW w:type="dxa" w:w="5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Security Champion nomination process with COO — nomination deadline end of Phase 2</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 Meera Iyer</w:t>
            </w:r>
          </w:p>
        </w:tc>
        <w:tc>
          <w:tcPr>
            <w:tcW w:type="dxa" w:w="1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Feb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A-08</w:t>
            </w:r>
          </w:p>
        </w:tc>
        <w:tc>
          <w:tcPr>
            <w:tcW w:type="dxa" w:w="5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Karan Bhatia to brief Sales team on what may and may not be said to prospects from today</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Karan Bhatia</w:t>
            </w:r>
          </w:p>
        </w:tc>
        <w:tc>
          <w:tcPr>
            <w:tcW w:type="dxa" w:w="1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 Feb 2026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A-09</w:t>
            </w:r>
          </w:p>
        </w:tc>
        <w:tc>
          <w:tcPr>
            <w:tcW w:type="dxa" w:w="5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to start scoping end-to-end DR test window — customer notice required by Month 7</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1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Mar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A-10</w:t>
            </w:r>
          </w:p>
        </w:tc>
        <w:tc>
          <w:tcPr>
            <w:tcW w:type="dxa" w:w="5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 first ISMS Steering Committee meeting for 1 April 2026</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Feb 2026</w:t>
            </w:r>
          </w:p>
        </w:tc>
      </w:tr>
    </w:tbl>
    <w:p>
      <w:pPr>
        <w:pStyle w:val="Heading1"/>
        <w:spacing w:after="140" w:before="320"/>
      </w:pPr>
      <w:r>
        <w:rPr>
          <w:rFonts w:ascii="Aptos" w:cs="Aptos" w:eastAsia="Aptos" w:hAnsi="Aptos"/>
          <w:b/>
          <w:bCs/>
          <w:i w:val="false"/>
          <w:iCs w:val="false"/>
          <w:color w:val="000000"/>
          <w:sz w:val="36"/>
          <w:szCs w:val="36"/>
        </w:rPr>
        <w:t xml:space="preserve">5. Decisions Made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7200"/>
        <w:gridCol w:w="20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7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Made By</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D-01</w:t>
            </w:r>
          </w:p>
        </w:tc>
        <w:tc>
          <w:tcPr>
            <w:tcW w:type="dxa" w:w="7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is constituted as of 2 February 2026. Ananya Rao chairs. First meeting 1 April 2026.</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D-02</w:t>
            </w:r>
          </w:p>
        </w:tc>
        <w:tc>
          <w:tcPr>
            <w:tcW w:type="dxa" w:w="7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Sales and Customer Success may not make certification claims beyond "implementation formally launched" until M-08.</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and Head of Legal</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w:t>
            </w:r>
          </w:p>
        </w:tc>
        <w:tc>
          <w:tcPr>
            <w:tcW w:type="dxa" w:w="7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enterprise customer right-to-audit and security questionnaire requests are routed through the ISMS Manager from today.</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confirmed by CEO</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D-04</w:t>
            </w:r>
          </w:p>
        </w:tc>
        <w:tc>
          <w:tcPr>
            <w:tcW w:type="dxa" w:w="7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DPO threshold assessment and DPA review are Phase 1 actions (not Phase 5) — due before M-01.</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on advice of Head of Legal</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D-05</w:t>
            </w:r>
          </w:p>
        </w:tc>
        <w:tc>
          <w:tcPr>
            <w:tcW w:type="dxa" w:w="7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programme scope includes all departments from Phase 4. 95% completion per department is a gate condition at M-04.</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and Head of HR</w:t>
            </w:r>
          </w:p>
        </w:tc>
      </w:tr>
    </w:tbl>
    <w:p>
      <w:pPr>
        <w:pStyle w:val="Heading1"/>
        <w:spacing w:after="140" w:before="320"/>
      </w:pPr>
      <w:r>
        <w:rPr>
          <w:rFonts w:ascii="Aptos" w:cs="Aptos" w:eastAsia="Aptos" w:hAnsi="Aptos"/>
          <w:b/>
          <w:bCs/>
          <w:i w:val="false"/>
          <w:iCs w:val="false"/>
          <w:color w:val="000000"/>
          <w:sz w:val="36"/>
          <w:szCs w:val="36"/>
        </w:rPr>
        <w:t xml:space="preserve">6. Next Meeting</w:t>
      </w:r>
    </w:p>
    <w:p>
      <w:pPr>
        <w:spacing w:after="140" w:before="0"/>
        <w:jc w:val="left"/>
      </w:pPr>
      <w:r>
        <w:rPr>
          <w:rFonts w:ascii="Aptos" w:cs="Aptos" w:eastAsia="Aptos" w:hAnsi="Aptos"/>
          <w:b w:val="false"/>
          <w:bCs w:val="false"/>
          <w:i w:val="false"/>
          <w:iCs w:val="false"/>
          <w:color w:val="000000"/>
          <w:sz w:val="24"/>
          <w:szCs w:val="24"/>
        </w:rPr>
        <w:t xml:space="preserve">First ISMS Steering Committee meeting: 1 April 2026, 10:00 IST. Agenda will include M-01 gate evidence review and Phase 2 launch.</w:t>
      </w:r>
    </w:p>
    <w:p>
      <w:pPr>
        <w:spacing w:after="140" w:before="0"/>
        <w:jc w:val="left"/>
      </w:pPr>
      <w:r>
        <w:rPr>
          <w:rFonts w:ascii="Aptos" w:cs="Aptos" w:eastAsia="Aptos" w:hAnsi="Aptos"/>
          <w:b w:val="false"/>
          <w:bCs w:val="false"/>
          <w:i w:val="false"/>
          <w:iCs w:val="false"/>
          <w:color w:val="000000"/>
          <w:sz w:val="24"/>
          <w:szCs w:val="24"/>
        </w:rPr>
        <w:t xml:space="preserve">Phase 1 gap assessment interviews begin 2 March 2026. Department heads will receive individual scheduling emails from Meera Iyer by 9 February 2026.</w:t>
      </w:r>
    </w:p>
    <w:p>
      <w:pPr>
        <w:pStyle w:val="Heading1"/>
        <w:spacing w:after="140" w:before="320"/>
      </w:pPr>
      <w:r>
        <w:rPr>
          <w:rFonts w:ascii="Aptos" w:cs="Aptos" w:eastAsia="Aptos" w:hAnsi="Aptos"/>
          <w:b/>
          <w:bCs/>
          <w:i w:val="false"/>
          <w:iCs w:val="false"/>
          <w:color w:val="000000"/>
          <w:sz w:val="36"/>
          <w:szCs w:val="36"/>
        </w:rPr>
        <w:t xml:space="preserve">7. Confirmation of Minutes</w:t>
      </w:r>
    </w:p>
    <w:p>
      <w:pPr>
        <w:spacing w:after="140" w:before="0"/>
        <w:jc w:val="left"/>
      </w:pPr>
      <w:r>
        <w:rPr>
          <w:rFonts w:ascii="Aptos" w:cs="Aptos" w:eastAsia="Aptos" w:hAnsi="Aptos"/>
          <w:b w:val="false"/>
          <w:bCs w:val="false"/>
          <w:i w:val="false"/>
          <w:iCs w:val="false"/>
          <w:color w:val="000000"/>
          <w:sz w:val="24"/>
          <w:szCs w:val="24"/>
        </w:rPr>
        <w:t xml:space="preserve">These minutes were circulated to all attendees on 4 February 2026. Confirmation of accuracy was received from all attendees by 6 February 2026. Any corrections raised during that window are incorporated into this final version.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Confirmed</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Feb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Feb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(Minutes Author)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Feb 2026</w:t>
            </w:r>
          </w:p>
        </w:tc>
      </w:tr>
    </w:tbl>
    <w:p>
      <w:pPr>
        <w:sectPr>
          <w:headerReference w:type="default" r:id="rId7"/>
          <w:footerReference w:type="default" r:id="rId8"/>
          <w:pgSz w:w="12240" w:h="15840" w:orient="portrait"/>
          <w:pgMar w:top="1440" w:right="1080" w:bottom="1440" w:left="1080" w:header="708" w:footer="708" w:gutter="0"/>
          <w:pgNumType/>
          <w:docGrid w:linePitch="360"/>
        </w:sectPr>
      </w:pPr>
    </w:p>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60" w:before="160"/>
        <w:jc w:val="center"/>
      </w:pPr>
      <w:r>
        <w:rPr>
          <w:rFonts w:ascii="Aptos" w:cs="Aptos" w:eastAsia="Aptos" w:hAnsi="Aptos"/>
          <w:b/>
          <w:bCs/>
          <w:i w:val="false"/>
          <w:iCs w:val="false"/>
          <w:color w:val="000000"/>
          <w:sz w:val="36"/>
          <w:szCs w:val="36"/>
        </w:rPr>
        <w:t xml:space="preserve">PROJECT APPROVAL RECORD</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Approval Record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5.1 — Leadership and Commitment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ISMS Initiation (Clause 4), Item 16 of 16 — Final Phase 1 deliverable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Phase 1 Complete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Approval</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26 March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Approving Authority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bl>
    <w:p>
      <w:pPr>
        <w:spacing w:after="200" w:before="140"/>
      </w:pPr>
      <w:r>
        <w:rPr>
          <w:rFonts w:ascii="Aptos" w:cs="Aptos" w:eastAsia="Aptos" w:hAnsi="Aptos"/>
          <w:b w:val="false"/>
          <w:bCs w:val="false"/>
          <w:i/>
          <w:iCs/>
          <w:color w:val="000000"/>
          <w:sz w:val="24"/>
          <w:szCs w:val="24"/>
        </w:rPr>
        <w:t xml:space="preserve">This record closes Phase 1 of Project HealthSec. It confirms that all sixteen Phase 1 deliverables are complete and approved, the M-01 milestone gate is passed, and the project is authorised to proceed to Phase 2.</w:t>
      </w:r>
    </w:p>
    <w:p>
      <w:pPr>
        <w:pStyle w:val="Heading1"/>
        <w:spacing w:after="140" w:before="32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This document formally records that Phase 1 — ISMS Initiation — is complete. It serves three functions: it closes the M-01 gate in ISMS-INI-002, it confirms that all 16 Phase 1 deliverables have been accepted, and it authorises the project to move into Phase 2 (Leadership) with the first tranche of consulting fees released.</w:t>
      </w:r>
    </w:p>
    <w:p>
      <w:pPr>
        <w:pStyle w:val="Heading1"/>
        <w:spacing w:after="140" w:before="320"/>
      </w:pPr>
      <w:r>
        <w:rPr>
          <w:rFonts w:ascii="Aptos" w:cs="Aptos" w:eastAsia="Aptos" w:hAnsi="Aptos"/>
          <w:b/>
          <w:bCs/>
          <w:i w:val="false"/>
          <w:iCs w:val="false"/>
          <w:color w:val="000000"/>
          <w:sz w:val="36"/>
          <w:szCs w:val="36"/>
        </w:rPr>
        <w:t xml:space="preserve">2. Phase 1 Deliverable Completion Checklist</w:t>
      </w:r>
    </w:p>
    <w:p>
      <w:pPr>
        <w:spacing w:after="140" w:before="0"/>
        <w:jc w:val="left"/>
      </w:pPr>
      <w:r>
        <w:rPr>
          <w:rFonts w:ascii="Aptos" w:cs="Aptos" w:eastAsia="Aptos" w:hAnsi="Aptos"/>
          <w:b w:val="false"/>
          <w:bCs w:val="false"/>
          <w:i w:val="false"/>
          <w:iCs w:val="false"/>
          <w:color w:val="000000"/>
          <w:sz w:val="24"/>
          <w:szCs w:val="24"/>
        </w:rPr>
        <w:t xml:space="preserve">All deliverables must be Approved before the gate can close. Approved means the named approver has formally confirmed acceptance — verbal agreement in a meeting does not count.</w:t>
      </w:r>
    </w:p>
    <w:tbl>
      <w:tblPr>
        <w:tblW w:type="dxa" w:w="1108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3800"/>
        <w:gridCol w:w="2600"/>
        <w:gridCol w:w="1900"/>
        <w:gridCol w:w="1080"/>
      </w:tblGrid>
      <w:tr>
        <w:trPr>
          <w:cantSplit/>
          <w:tblHeader/>
        </w:trPr>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 ID</w:t>
            </w:r>
          </w:p>
        </w:tc>
        <w:tc>
          <w:tcPr>
            <w:tcW w:type="dxa" w:w="3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 Approved</w:t>
            </w:r>
          </w:p>
        </w:tc>
        <w:tc>
          <w:tcPr>
            <w:tcW w:type="dxa" w:w="1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ISMS-INI-001</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Charter</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 CEO</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Jan 2026</w:t>
            </w:r>
          </w:p>
        </w:tc>
        <w:tc>
          <w:tcPr>
            <w:tcW w:type="dxa" w:w="1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ISMS-INI-002</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Project Plan</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Feb 2026</w:t>
            </w:r>
          </w:p>
        </w:tc>
        <w:tc>
          <w:tcPr>
            <w:tcW w:type="dxa" w:w="1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ISMS-INI-003</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Stakeholder Register</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Feb 2026</w:t>
            </w:r>
          </w:p>
        </w:tc>
        <w:tc>
          <w:tcPr>
            <w:tcW w:type="dxa" w:w="1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ISMS-INI-004</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RACI Matrix</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Feb 2026</w:t>
            </w:r>
          </w:p>
        </w:tc>
        <w:tc>
          <w:tcPr>
            <w:tcW w:type="dxa" w:w="1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ISMS-INI-005</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Communication Plan</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Feb 2026</w:t>
            </w:r>
          </w:p>
        </w:tc>
        <w:tc>
          <w:tcPr>
            <w:tcW w:type="dxa" w:w="1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ISMS-INI-006</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Report</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 2026</w:t>
            </w:r>
          </w:p>
        </w:tc>
        <w:tc>
          <w:tcPr>
            <w:tcW w:type="dxa" w:w="1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ISMS-INI-007</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SWOT Analysis</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 2026</w:t>
            </w:r>
          </w:p>
        </w:tc>
        <w:tc>
          <w:tcPr>
            <w:tcW w:type="dxa" w:w="1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ISMS-INI-008</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PESTLE Analysis</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 2026</w:t>
            </w:r>
          </w:p>
        </w:tc>
        <w:tc>
          <w:tcPr>
            <w:tcW w:type="dxa" w:w="1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ISMS-INI-009</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Interested Parties Register</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 2026</w:t>
            </w:r>
          </w:p>
        </w:tc>
        <w:tc>
          <w:tcPr>
            <w:tcW w:type="dxa" w:w="1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&amp; Regulatory Register</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 / Head of Legal</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Mar 2026</w:t>
            </w:r>
          </w:p>
        </w:tc>
        <w:tc>
          <w:tcPr>
            <w:tcW w:type="dxa" w:w="1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ISMS-INI-011</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Document</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 CEO</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Mar 2026</w:t>
            </w:r>
          </w:p>
        </w:tc>
        <w:tc>
          <w:tcPr>
            <w:tcW w:type="dxa" w:w="1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ISMS-INI-012</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Assessment Report</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c>
          <w:tcPr>
            <w:tcW w:type="dxa" w:w="1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ISMS-INI-013</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Analysis Matrix (Excel)</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ISMS Manager</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c>
          <w:tcPr>
            <w:tcW w:type="dxa" w:w="1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ISMS-INI-014</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Commitment Statement</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c>
          <w:tcPr>
            <w:tcW w:type="dxa" w:w="1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ISMS-INI-015</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Kickoff Meeting Minutes</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CISO</w:t>
            </w:r>
          </w:p>
        </w:tc>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Feb 2026</w:t>
            </w:r>
          </w:p>
        </w:tc>
        <w:tc>
          <w:tcPr>
            <w:tcW w:type="dxa" w:w="1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ISMS-INI-016</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Approval Record (this doc)</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26 Mar 2026</w:t>
            </w:r>
          </w:p>
        </w:tc>
        <w:tc>
          <w:tcPr>
            <w:tcW w:type="dxa" w:w="1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bl>
    <w:p>
      <w:pPr>
        <w:pStyle w:val="Heading1"/>
        <w:spacing w:after="140" w:before="320"/>
      </w:pPr>
      <w:r>
        <w:rPr>
          <w:rFonts w:ascii="Aptos" w:cs="Aptos" w:eastAsia="Aptos" w:hAnsi="Aptos"/>
          <w:b/>
          <w:bCs/>
          <w:i w:val="false"/>
          <w:iCs w:val="false"/>
          <w:color w:val="000000"/>
          <w:sz w:val="36"/>
          <w:szCs w:val="36"/>
        </w:rPr>
        <w:t xml:space="preserve">3. M-01 Gate Evidence Summary</w:t>
      </w:r>
    </w:p>
    <w:p>
      <w:pPr>
        <w:spacing w:after="140" w:before="0"/>
        <w:jc w:val="left"/>
      </w:pPr>
      <w:r>
        <w:rPr>
          <w:rFonts w:ascii="Aptos" w:cs="Aptos" w:eastAsia="Aptos" w:hAnsi="Aptos"/>
          <w:b w:val="false"/>
          <w:bCs w:val="false"/>
          <w:i w:val="false"/>
          <w:iCs w:val="false"/>
          <w:color w:val="000000"/>
          <w:sz w:val="24"/>
          <w:szCs w:val="24"/>
        </w:rPr>
        <w:t xml:space="preserve">The ISMS-INI-002 Project Plan sets three gate conditions for M-01. All three are confirmed met.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3200"/>
        <w:gridCol w:w="2880"/>
      </w:tblGrid>
      <w:tr>
        <w:trPr>
          <w:cantSplit/>
          <w:tblHeader/>
        </w:trPr>
        <w:tc>
          <w:tcPr>
            <w:tcW w:type="dxa" w:w="4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Gate condition</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Evidence</w:t>
            </w:r>
          </w:p>
        </w:tc>
        <w:tc>
          <w:tcPr>
            <w:tcW w:type="dxa" w:w="2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ISMS-INI-011 ISMS Scope Document approved</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on 15 March 2026. Scope statement ratified.</w:t>
            </w:r>
          </w:p>
        </w:tc>
        <w:tc>
          <w:tcPr>
            <w:tcW w:type="dxa" w:w="2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Met</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ISMS-INI-012 Gap Assessment Report approved</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on 25 March 2026. 20 gaps identified, 6 rated Critical, all with owners and phase targets.</w:t>
            </w:r>
          </w:p>
        </w:tc>
        <w:tc>
          <w:tcPr>
            <w:tcW w:type="dxa" w:w="2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Met</w:t>
            </w:r>
          </w:p>
        </w:tc>
      </w:tr>
      <w:tr>
        <w:trPr>
          <w:cantSplit/>
        </w:trPr>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ISMS-INI-013 Gap Analysis Matrix approved</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Accepted by CISO and ISMS Manager on 25 March 2026. Clause-by-clause companion to ISMS-INI-012.</w:t>
            </w:r>
          </w:p>
        </w:tc>
        <w:tc>
          <w:tcPr>
            <w:tcW w:type="dxa" w:w="2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Met</w:t>
            </w:r>
          </w:p>
        </w:tc>
      </w:tr>
    </w:tbl>
    <w:p>
      <w:pPr>
        <w:pStyle w:val="Heading1"/>
        <w:spacing w:after="140" w:before="320"/>
      </w:pPr>
      <w:r>
        <w:rPr>
          <w:rFonts w:ascii="Aptos" w:cs="Aptos" w:eastAsia="Aptos" w:hAnsi="Aptos"/>
          <w:b/>
          <w:bCs/>
          <w:i w:val="false"/>
          <w:iCs w:val="false"/>
          <w:color w:val="000000"/>
          <w:sz w:val="36"/>
          <w:szCs w:val="36"/>
        </w:rPr>
        <w:t xml:space="preserve">4. Key Facts Established in Phase 1</w:t>
      </w:r>
    </w:p>
    <w:p>
      <w:pPr>
        <w:spacing w:after="140" w:before="0"/>
        <w:jc w:val="left"/>
      </w:pPr>
      <w:r>
        <w:rPr>
          <w:rFonts w:ascii="Aptos" w:cs="Aptos" w:eastAsia="Aptos" w:hAnsi="Aptos"/>
          <w:b w:val="false"/>
          <w:bCs w:val="false"/>
          <w:i w:val="false"/>
          <w:iCs w:val="false"/>
          <w:color w:val="000000"/>
          <w:sz w:val="24"/>
          <w:szCs w:val="24"/>
        </w:rPr>
        <w:t xml:space="preserve">These are the foundational facts the ISMS now rests on. They are established, documented and baselined — they don't change without a formal reissue of the relevant document.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4200"/>
        <w:gridCol w:w="5880"/>
      </w:tblGrid>
      <w:tr>
        <w:trPr>
          <w:cantSplit/>
          <w:tblHeader/>
        </w:trPr>
        <w:tc>
          <w:tcPr>
            <w:tcW w:type="dxa" w:w="4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5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Confirmed fact</w:t>
            </w:r>
          </w:p>
        </w:tc>
      </w:tr>
      <w:tr>
        <w:trPr>
          <w:cantSplit/>
        </w:trPr>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w:t>
            </w:r>
          </w:p>
        </w:tc>
        <w:tc>
          <w:tcPr>
            <w:tcW w:type="dxa" w:w="5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eight products, shared platform layer, both cloud regions (AWS ap-south-1 and Azure UAE North), four offices. Ratified in ISMS-INI-011.</w:t>
            </w:r>
          </w:p>
        </w:tc>
      </w:tr>
      <w:tr>
        <w:trPr>
          <w:cantSplit/>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strengths</w:t>
            </w:r>
          </w:p>
        </w:tc>
        <w:tc>
          <w:tcPr>
            <w:tcW w:type="dxa" w:w="5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(Entra ID), encryption at rest and in transit, CrowdStrike Falcon EDR, Microsoft Sentinel SIEM, GitHub branch protection and code review, data residency separation. Eight controls confirmed Compliant at assessment.</w:t>
            </w:r>
          </w:p>
        </w:tc>
      </w:tr>
      <w:tr>
        <w:trPr>
          <w:cantSplit/>
        </w:trPr>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 gaps</w:t>
            </w:r>
          </w:p>
        </w:tc>
        <w:tc>
          <w:tcPr>
            <w:tcW w:type="dxa" w:w="5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Six — no asset register, no risk register, no SoA, access reviews overdue, IR plan untested and out of date, DR never tested. All have owners and phase targets. See ISMS-INI-012.</w:t>
            </w:r>
          </w:p>
        </w:tc>
      </w:tr>
      <w:tr>
        <w:trPr>
          <w:cantSplit/>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appetite</w:t>
            </w:r>
          </w:p>
        </w:tc>
        <w:tc>
          <w:tcPr>
            <w:tcW w:type="dxa" w:w="5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Defined and approved by senior management. Documented in ISMS-PLN-002 (Phase 3). Low appetite for patient data, regulatory compliance and insider/external cyberattack scenarios.</w:t>
            </w:r>
          </w:p>
        </w:tc>
      </w:tr>
      <w:tr>
        <w:trPr>
          <w:cantSplit/>
        </w:trPr>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baseline</w:t>
            </w:r>
          </w:p>
        </w:tc>
        <w:tc>
          <w:tcPr>
            <w:tcW w:type="dxa" w:w="5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(India), CERT-In Rules, UAE PDPL, Telemedicine and EHR standards, contractual obligations — all mapped in ISMS-INI-010. 5 of 23 obligations Compliant; 18 have actions.</w:t>
            </w:r>
          </w:p>
        </w:tc>
      </w:tr>
      <w:tr>
        <w:trPr>
          <w:cantSplit/>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governance</w:t>
            </w:r>
          </w:p>
        </w:tc>
        <w:tc>
          <w:tcPr>
            <w:tcW w:type="dxa" w:w="5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constituted. CISO appointed. ISMS Manager function created. Phase gate model operational from M-01.</w:t>
            </w:r>
          </w:p>
        </w:tc>
      </w:tr>
      <w:tr>
        <w:trPr>
          <w:cantSplit/>
        </w:trPr>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Budget released</w:t>
            </w:r>
          </w:p>
        </w:tc>
        <w:tc>
          <w:tcPr>
            <w:tcW w:type="dxa" w:w="5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₹8,80,000 Phase 1 consulting tranche released on gate closure, as per ISMS-INI-002 Section 10.</w:t>
            </w:r>
          </w:p>
        </w:tc>
      </w:tr>
    </w:tbl>
    <w:p>
      <w:pPr>
        <w:pStyle w:val="Heading1"/>
        <w:spacing w:after="140" w:before="320"/>
      </w:pPr>
      <w:r>
        <w:rPr>
          <w:rFonts w:ascii="Aptos" w:cs="Aptos" w:eastAsia="Aptos" w:hAnsi="Aptos"/>
          <w:b/>
          <w:bCs/>
          <w:i w:val="false"/>
          <w:iCs w:val="false"/>
          <w:color w:val="000000"/>
          <w:sz w:val="36"/>
          <w:szCs w:val="36"/>
        </w:rPr>
        <w:t xml:space="preserve">5. Outstanding Actions Before Phase 2 Closes</w:t>
      </w:r>
    </w:p>
    <w:p>
      <w:pPr>
        <w:spacing w:after="140" w:before="0"/>
        <w:jc w:val="left"/>
      </w:pPr>
      <w:r>
        <w:rPr>
          <w:rFonts w:ascii="Aptos" w:cs="Aptos" w:eastAsia="Aptos" w:hAnsi="Aptos"/>
          <w:b w:val="false"/>
          <w:bCs w:val="false"/>
          <w:i w:val="false"/>
          <w:iCs w:val="false"/>
          <w:color w:val="000000"/>
          <w:sz w:val="24"/>
          <w:szCs w:val="24"/>
        </w:rPr>
        <w:t xml:space="preserve">These actions were identified in Phase 1 but are not Phase 1 gate conditions. They must be resolved no later than the M-02 gate.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4800"/>
        <w:gridCol w:w="2100"/>
        <w:gridCol w:w="22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4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21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Due</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OA-01</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DPO threshold assessment (UAE PDPL) — flagged as Phase 1 priority at kickoff meeting</w:t>
            </w:r>
          </w:p>
        </w:tc>
        <w:tc>
          <w:tcPr>
            <w:tcW w:type="dxa" w:w="2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M-01 (now overdue — chase)</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OA-02</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DPA review against DPDP Act and UAE PDPL</w:t>
            </w:r>
          </w:p>
        </w:tc>
        <w:tc>
          <w:tcPr>
            <w:tcW w:type="dxa" w:w="2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Before M-02</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OA-03</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Per-contract breach notification SLAs documented in ISMS-INI-010</w:t>
            </w:r>
          </w:p>
        </w:tc>
        <w:tc>
          <w:tcPr>
            <w:tcW w:type="dxa" w:w="2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 Meera Iyer</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Before M-02</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OA-04</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Champions nominated by COO across all departments</w:t>
            </w:r>
          </w:p>
        </w:tc>
        <w:tc>
          <w:tcPr>
            <w:tcW w:type="dxa" w:w="2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End of Phase 2</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OA-05</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Sales team briefed on what may and may not be said to prospects</w:t>
            </w:r>
          </w:p>
        </w:tc>
        <w:tc>
          <w:tcPr>
            <w:tcW w:type="dxa" w:w="2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Karan Bhatia</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Done — 9 Feb 2026</w:t>
            </w:r>
          </w:p>
        </w:tc>
      </w:tr>
    </w:tbl>
    <w:p>
      <w:pPr>
        <w:pStyle w:val="Heading1"/>
        <w:spacing w:after="140" w:before="320"/>
      </w:pPr>
      <w:r>
        <w:rPr>
          <w:rFonts w:ascii="Aptos" w:cs="Aptos" w:eastAsia="Aptos" w:hAnsi="Aptos"/>
          <w:b/>
          <w:bCs/>
          <w:i w:val="false"/>
          <w:iCs w:val="false"/>
          <w:color w:val="000000"/>
          <w:sz w:val="36"/>
          <w:szCs w:val="36"/>
        </w:rPr>
        <w:t xml:space="preserve">6. Phase 2 Authorisation</w:t>
      </w:r>
    </w:p>
    <w:p>
      <w:pPr>
        <w:spacing w:after="140" w:before="0"/>
        <w:jc w:val="left"/>
      </w:pPr>
      <w:r>
        <w:rPr>
          <w:rFonts w:ascii="Aptos" w:cs="Aptos" w:eastAsia="Aptos" w:hAnsi="Aptos"/>
          <w:b w:val="false"/>
          <w:bCs w:val="false"/>
          <w:i w:val="false"/>
          <w:iCs w:val="false"/>
          <w:color w:val="000000"/>
          <w:sz w:val="24"/>
          <w:szCs w:val="24"/>
        </w:rPr>
        <w:t xml:space="preserve">With M-01 confirmed closed, the ISMS Steering Committee authorises the project to proceed to Phase 2 — Leadership (Clause 5). Phase 2 covers the full policy suite, formal role and responsibility assignments, and the Leadership Commitment Meeting. Phase 2 must be complete and approved by M-02 (April 2026).</w:t>
      </w:r>
    </w:p>
    <w:p>
      <w:pPr>
        <w:spacing w:after="140" w:before="0"/>
        <w:jc w:val="left"/>
      </w:pPr>
      <w:r>
        <w:rPr>
          <w:rFonts w:ascii="Aptos" w:cs="Aptos" w:eastAsia="Aptos" w:hAnsi="Aptos"/>
          <w:b w:val="false"/>
          <w:bCs w:val="false"/>
          <w:i w:val="false"/>
          <w:iCs w:val="false"/>
          <w:color w:val="000000"/>
          <w:sz w:val="24"/>
          <w:szCs w:val="24"/>
        </w:rPr>
        <w:t xml:space="preserve">The Phase 1 consulting tranche of ₹8,80,000 is released upon this approval, per ISMS-INI-002 Section 10.</w:t>
      </w:r>
    </w:p>
    <w:p>
      <w:pPr>
        <w:pStyle w:val="Heading1"/>
        <w:spacing w:after="140" w:before="320"/>
      </w:pPr>
      <w:r>
        <w:rPr>
          <w:rFonts w:ascii="Aptos" w:cs="Aptos" w:eastAsia="Aptos" w:hAnsi="Aptos"/>
          <w:b/>
          <w:bCs/>
          <w:i w:val="false"/>
          <w:iCs w:val="false"/>
          <w:color w:val="000000"/>
          <w:sz w:val="36"/>
          <w:szCs w:val="36"/>
        </w:rPr>
        <w:t xml:space="preserve">7.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Prepared and confirmed all deliverables accepted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deliverables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 — M-01 gate closed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26 Mar 2026</w:t>
            </w:r>
          </w:p>
        </w:tc>
      </w:tr>
    </w:tbl>
    <w:p>
      <w:pPr>
        <w:keepNext/>
        <w:spacing w:after="80" w:before="32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200"/>
      </w:pPr>
      <w:r>
        <w:rPr>
          <w:rFonts w:ascii="Aptos" w:cs="Aptos" w:eastAsia="Aptos" w:hAnsi="Aptos"/>
          <w:b w:val="false"/>
          <w:bCs w:val="false"/>
          <w:i/>
          <w:iCs/>
          <w:color w:val="000000"/>
          <w:sz w:val="24"/>
          <w:szCs w:val="24"/>
        </w:rPr>
        <w:t xml:space="preserve">Ananya Rao, Chief Executive Officer and Chair, ISMS Steering Committee, MediSync Technologies Pvt. Ltd.</w:t>
      </w:r>
    </w:p>
    <w:sectPr>
      <w:headerReference w:type="default" r:id="rId9"/>
      <w:footerReference w:type="default" r:id="rId10"/>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ISMS-INI-015  |  Kickoff Meeting Minutes  |  Project HealthSec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ISMS-INI-016  |  Project Approval Record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2026-08-24T04:25:50.707Z</dcterms:created>
  <dcterms:modified xsi:type="dcterms:W3CDTF">2026-08-24T04:25:50.722Z</dcterms:modified>
</cp:coreProperties>
</file>

<file path=docProps/custom.xml><?xml version="1.0" encoding="utf-8"?>
<Properties xmlns="http://schemas.openxmlformats.org/officeDocument/2006/custom-properties" xmlns:vt="http://schemas.openxmlformats.org/officeDocument/2006/docPropsVTypes"/>
</file>