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730C" w14:textId="77777777" w:rsidR="00C32427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noProof/>
          <w:color w:val="231F20"/>
        </w:rPr>
        <w:drawing>
          <wp:anchor distT="0" distB="0" distL="114300" distR="114300" simplePos="0" relativeHeight="251658240" behindDoc="0" locked="0" layoutInCell="1" hidden="0" allowOverlap="1" wp14:anchorId="370E6083" wp14:editId="3D9943AD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DOCPROPERTY "Title"</w:instrText>
      </w:r>
      <w:r>
        <w:fldChar w:fldCharType="separate"/>
      </w:r>
      <w:r>
        <w:rPr>
          <w:rFonts w:ascii="Arial" w:eastAsia="Arial" w:hAnsi="Arial" w:cs="Arial"/>
          <w:color w:val="231F20"/>
        </w:rPr>
        <w:t>Title</w:t>
      </w:r>
      <w:r>
        <w:fldChar w:fldCharType="end"/>
      </w:r>
    </w:p>
    <w:p w14:paraId="0E2F7212" w14:textId="77777777" w:rsidR="00C32427" w:rsidRDefault="00C32427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D37E6CB" w14:textId="77777777" w:rsidR="00C32427" w:rsidRDefault="00C32427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749DD3CF" w14:textId="77777777" w:rsidR="00C32427" w:rsidRDefault="00C32427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5D392C6" w14:textId="77777777" w:rsidR="00C32427" w:rsidRDefault="00C32427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0B2A966" w14:textId="77777777" w:rsidR="00C32427" w:rsidRDefault="00C32427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1195E02" w14:textId="77777777" w:rsidR="00C32427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>${DOCUMENT}</w:t>
      </w:r>
    </w:p>
    <w:p w14:paraId="25385629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  <w:bookmarkStart w:id="0" w:name="_ng0qgv1n4se9" w:colFirst="0" w:colLast="0"/>
      <w:bookmarkEnd w:id="0"/>
    </w:p>
    <w:p w14:paraId="7D4E2341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39AB75F1" w14:textId="77777777" w:rsidR="00C32427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308AA1"/>
        </w:rPr>
      </w:pPr>
      <w:r>
        <w:rPr>
          <w:rFonts w:ascii="Arial" w:eastAsia="Arial" w:hAnsi="Arial" w:cs="Arial"/>
          <w:color w:val="308AA1"/>
        </w:rPr>
        <w:tab/>
      </w:r>
    </w:p>
    <w:p w14:paraId="01D865D0" w14:textId="77777777" w:rsidR="00C32427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</w:rPr>
      </w:pPr>
      <w:r>
        <w:rPr>
          <w:rFonts w:ascii="Arial" w:eastAsia="Arial" w:hAnsi="Arial" w:cs="Arial"/>
          <w:b/>
          <w:bCs/>
          <w:color w:val="308AA1"/>
          <w:sz w:val="48"/>
          <w:szCs w:val="48"/>
        </w:rPr>
        <w:t>${COMPANY}</w:t>
      </w:r>
    </w:p>
    <w:p w14:paraId="65C68612" w14:textId="77777777" w:rsidR="00C32427" w:rsidRDefault="00C32427">
      <w:pPr>
        <w:ind w:right="0"/>
        <w:jc w:val="center"/>
        <w:rPr>
          <w:rFonts w:ascii="Arial" w:eastAsia="Arial" w:hAnsi="Arial" w:cs="Arial"/>
          <w:color w:val="308AA1"/>
        </w:rPr>
      </w:pPr>
    </w:p>
    <w:p w14:paraId="0C125283" w14:textId="77777777" w:rsidR="00C32427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 xml:space="preserve">Information security - </w:t>
      </w:r>
    </w:p>
    <w:p w14:paraId="35F41A45" w14:textId="77777777" w:rsidR="00C32427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</w:rPr>
      </w:pPr>
      <w:r>
        <w:rPr>
          <w:rFonts w:ascii="Arial" w:eastAsia="Arial" w:hAnsi="Arial" w:cs="Arial"/>
          <w:b/>
          <w:bCs/>
          <w:color w:val="308AA1"/>
          <w:sz w:val="36"/>
          <w:szCs w:val="36"/>
        </w:rPr>
        <w:t>MONARC</w:t>
      </w:r>
    </w:p>
    <w:p w14:paraId="70A0A91F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5E850538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30261208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3F8E8AD5" w14:textId="77777777" w:rsidR="00C32427" w:rsidRDefault="00C32427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5A70E39F" w14:textId="77777777" w:rsidR="00C32427" w:rsidRDefault="00C32427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37D92739" w14:textId="77777777" w:rsidR="00C32427" w:rsidRDefault="00C32427">
      <w:pPr>
        <w:tabs>
          <w:tab w:val="left" w:pos="6115"/>
        </w:tabs>
        <w:ind w:right="0"/>
        <w:rPr>
          <w:rFonts w:ascii="Arial" w:eastAsia="Arial" w:hAnsi="Arial" w:cs="Arial"/>
          <w:color w:val="231F20"/>
        </w:rPr>
      </w:pPr>
    </w:p>
    <w:p w14:paraId="20C29518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63DE75F6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686039B4" w14:textId="77777777" w:rsidR="00C32427" w:rsidRDefault="00C32427">
      <w:pPr>
        <w:ind w:right="0"/>
        <w:rPr>
          <w:rFonts w:ascii="Arial" w:eastAsia="Arial" w:hAnsi="Arial" w:cs="Arial"/>
          <w:color w:val="231F20"/>
        </w:rPr>
      </w:pPr>
    </w:p>
    <w:p w14:paraId="4E929857" w14:textId="77777777" w:rsidR="00C32427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</w:rPr>
      </w:pPr>
      <w:r>
        <w:rPr>
          <w:rFonts w:ascii="Arial" w:eastAsia="Arial" w:hAnsi="Arial" w:cs="Arial"/>
          <w:b/>
          <w:bCs/>
          <w:color w:val="231F20"/>
          <w:sz w:val="28"/>
          <w:szCs w:val="28"/>
        </w:rPr>
        <w:t>General information</w:t>
      </w:r>
    </w:p>
    <w:p w14:paraId="68EB154C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Version 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  <w:t>${VERSION}</w:t>
      </w:r>
    </w:p>
    <w:p w14:paraId="1D9D00B1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status: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${STATE}</w:t>
      </w:r>
    </w:p>
    <w:p w14:paraId="2B305859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Classification 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  <w:t>${CLASSIFICATION}</w:t>
      </w:r>
    </w:p>
    <w:p w14:paraId="78BA2432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Company: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${COMPANY}</w:t>
      </w:r>
    </w:p>
    <w:p w14:paraId="180B9883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>Document name:</w:t>
      </w:r>
      <w:r>
        <w:rPr>
          <w:rFonts w:ascii="Arial" w:eastAsia="Arial" w:hAnsi="Arial" w:cs="Arial"/>
          <w:color w:val="231F20"/>
          <w:sz w:val="20"/>
          <w:szCs w:val="20"/>
        </w:rPr>
        <w:tab/>
        <w:t>${DOCUMENT}</w:t>
      </w:r>
    </w:p>
    <w:p w14:paraId="0FE6A74B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proofErr w:type="gramStart"/>
      <w:r>
        <w:rPr>
          <w:rFonts w:ascii="Arial" w:eastAsia="Arial" w:hAnsi="Arial" w:cs="Arial"/>
          <w:color w:val="231F20"/>
          <w:sz w:val="20"/>
          <w:szCs w:val="20"/>
        </w:rPr>
        <w:t>Date :</w:t>
      </w:r>
      <w:proofErr w:type="gramEnd"/>
      <w:r>
        <w:rPr>
          <w:rFonts w:ascii="Arial" w:eastAsia="Arial" w:hAnsi="Arial" w:cs="Arial"/>
          <w:color w:val="231F20"/>
          <w:sz w:val="20"/>
          <w:szCs w:val="20"/>
        </w:rPr>
        <w:tab/>
        <w:t>${DATE}</w:t>
      </w:r>
    </w:p>
    <w:p w14:paraId="1EACA996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Security consultant(s): 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  <w:sz w:val="20"/>
          <w:szCs w:val="20"/>
        </w:rPr>
        <w:t>${SMILE}</w:t>
      </w:r>
    </w:p>
    <w:p w14:paraId="60F2A1F4" w14:textId="77777777" w:rsidR="00C32427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</w:rPr>
      </w:pPr>
      <w:r>
        <w:rPr>
          <w:rFonts w:ascii="Arial" w:eastAsia="Arial" w:hAnsi="Arial" w:cs="Arial"/>
          <w:color w:val="231F20"/>
          <w:sz w:val="20"/>
          <w:szCs w:val="20"/>
        </w:rPr>
        <w:t xml:space="preserve">Client representative(s):  </w:t>
      </w:r>
      <w:r>
        <w:rPr>
          <w:rFonts w:ascii="Arial" w:eastAsia="Arial" w:hAnsi="Arial" w:cs="Arial"/>
          <w:color w:val="231F20"/>
          <w:sz w:val="20"/>
          <w:szCs w:val="20"/>
        </w:rPr>
        <w:tab/>
        <w:t>${CLIENT}</w:t>
      </w:r>
    </w:p>
    <w:p w14:paraId="573BEBE6" w14:textId="77777777" w:rsidR="00C32427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30D5C3BA" w14:textId="77777777" w:rsidR="00C3242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Contents</w:t>
      </w:r>
    </w:p>
    <w:sdt>
      <w:sdtPr>
        <w:id w:val="-1559749884"/>
        <w:docPartObj>
          <w:docPartGallery w:val="Table of Contents"/>
          <w:docPartUnique/>
        </w:docPartObj>
      </w:sdtPr>
      <w:sdtContent>
        <w:p w14:paraId="13C28300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8pfx74d9cnr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1</w:t>
            </w:r>
          </w:hyperlink>
          <w:hyperlink w:anchor="_h8pfx74d9cnr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_h8pfx74d9cnr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Introduction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282854F8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nzmbyzi9ch82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1.1</w:t>
            </w:r>
          </w:hyperlink>
          <w:hyperlink w:anchor="_nzmbyzi9ch82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_nzmbyzi9ch82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Placing the risk analysis in context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2E5069E3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1ilo1n621o8e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1.2</w:t>
            </w:r>
          </w:hyperlink>
          <w:hyperlink w:anchor="_1ilo1n621o8e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_1ilo1n621o8e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Aims of the document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5DFB015B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wy0opy5jcnce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1.3</w:t>
            </w:r>
          </w:hyperlink>
          <w:hyperlink w:anchor="_wy0opy5jcnce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_wy0opy5jcnce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Acronyms/Glossary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3</w:t>
          </w:r>
          <w:r>
            <w:fldChar w:fldCharType="end"/>
          </w:r>
        </w:p>
        <w:p w14:paraId="016FDC60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13x3svl04y3u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2</w:t>
            </w:r>
          </w:hyperlink>
          <w:hyperlink w:anchor="_13x3svl04y3u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_13x3svl04y3u \h </w:instrText>
          </w:r>
          <w:r>
            <w:fldChar w:fldCharType="separate"/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>Context Establishment</w:t>
          </w:r>
          <w:r>
            <w:rPr>
              <w:rFonts w:ascii="Arial" w:eastAsia="Arial" w:hAnsi="Arial" w:cs="Arial"/>
              <w:b/>
              <w:bCs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3B65F9F6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j2plw2p98u4t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2.1</w:t>
            </w:r>
          </w:hyperlink>
          <w:hyperlink w:anchor="_j2plw2p98u4t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_j2plw2p98u4t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Description of the context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523316DA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ti6e1wsovt7j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2.2</w:t>
            </w:r>
          </w:hyperlink>
          <w:hyperlink w:anchor="_ti6e1wsovt7j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_ti6e1wsovt7j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Definition of the risk evaluation criteria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0D008F40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al8r607rph3p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2.2.1</w:t>
            </w:r>
          </w:hyperlink>
          <w:hyperlink w:anchor="_al8r607rph3p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_al8r607rph3p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Information risks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69844CDC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njoon36we3zo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2.2.1.1</w:t>
            </w:r>
          </w:hyperlink>
          <w:hyperlink w:anchor="_njoon36we3zo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_njoon36we3zo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Impact scale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1385801F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em67x9qinpfc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2.2.1.2</w:t>
            </w:r>
          </w:hyperlink>
          <w:hyperlink w:anchor="_em67x9qinpfc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_em67x9qinpfc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Threat scale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0390E3D5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mzifftaxqjml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2.2.1.3</w:t>
            </w:r>
          </w:hyperlink>
          <w:hyperlink w:anchor="_mzifftaxqjml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_mzifftaxqjml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Vulnerability scale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4</w:t>
          </w:r>
          <w:r>
            <w:fldChar w:fldCharType="end"/>
          </w:r>
        </w:p>
        <w:p w14:paraId="68810931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7aq4ft5iv5i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2.2.1.4</w:t>
            </w:r>
          </w:hyperlink>
          <w:hyperlink w:anchor="_7aq4ft5iv5i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_7aq4ft5iv5i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Risk acceptance thresholds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394A7A16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ahdii5dingqq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2.2.2</w:t>
            </w:r>
          </w:hyperlink>
          <w:hyperlink w:anchor="_ahdii5dingqq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_ahdii5dingqq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Operational risks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793A7D4C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90rcqf6y2xxf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2.2.2.1</w:t>
            </w:r>
          </w:hyperlink>
          <w:hyperlink w:anchor="_90rcqf6y2xxf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_90rcqf6y2xxf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Impact scale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53E5CE9C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53b0vtaogpjy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2.2.2.2</w:t>
            </w:r>
          </w:hyperlink>
          <w:hyperlink w:anchor="_53b0vtaogpjy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_53b0vtaogpjy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Likelihood scale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32341635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32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worq1u1tf1jv">
            <w:r>
              <w:rPr>
                <w:rFonts w:ascii="Arial" w:eastAsia="Arial" w:hAnsi="Arial" w:cs="Arial"/>
                <w:i/>
                <w:iCs/>
                <w:color w:val="231F20"/>
                <w:sz w:val="20"/>
                <w:szCs w:val="20"/>
              </w:rPr>
              <w:t>2.2.2.3</w:t>
            </w:r>
          </w:hyperlink>
          <w:hyperlink w:anchor="_worq1u1tf1jv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_worq1u1tf1jv \h </w:instrText>
          </w:r>
          <w:r>
            <w:fldChar w:fldCharType="separate"/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>Risk acceptance thresholds</w:t>
          </w:r>
          <w:r>
            <w:rPr>
              <w:rFonts w:ascii="Arial" w:eastAsia="Arial" w:hAnsi="Arial" w:cs="Arial"/>
              <w:i/>
              <w:iC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1344B970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764"/>
            </w:tabs>
            <w:spacing w:after="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13uvjvqq5iq9">
            <w:r>
              <w:rPr>
                <w:rFonts w:ascii="Arial" w:eastAsia="Arial" w:hAnsi="Arial" w:cs="Arial"/>
                <w:smallCaps/>
                <w:color w:val="231F20"/>
                <w:sz w:val="20"/>
                <w:szCs w:val="20"/>
              </w:rPr>
              <w:t>2.3</w:t>
            </w:r>
          </w:hyperlink>
          <w:hyperlink w:anchor="_13uvjvqq5iq9">
            <w:r>
              <w:rPr>
                <w:rFonts w:ascii="Arial" w:eastAsia="Arial" w:hAnsi="Arial" w:cs="Arial"/>
                <w:color w:val="231F20"/>
              </w:rPr>
              <w:tab/>
            </w:r>
          </w:hyperlink>
          <w:r>
            <w:fldChar w:fldCharType="begin"/>
          </w:r>
          <w:r>
            <w:instrText xml:space="preserve"> PAGEREF _13uvjvqq5iq9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>Evaluation of trends and threats</w:t>
          </w:r>
          <w:r>
            <w:rPr>
              <w:rFonts w:ascii="Arial" w:eastAsia="Arial" w:hAnsi="Arial" w:cs="Arial"/>
              <w:smallCaps/>
              <w:color w:val="231F20"/>
              <w:sz w:val="20"/>
              <w:szCs w:val="20"/>
            </w:rPr>
            <w:tab/>
            <w:t>5</w:t>
          </w:r>
          <w:r>
            <w:fldChar w:fldCharType="end"/>
          </w:r>
        </w:p>
        <w:p w14:paraId="4E8AAA6B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o6ceuzpgtgnm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Appendix A: Interview and information collection</w:t>
            </w:r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ab/>
              <w:t>6</w:t>
            </w:r>
          </w:hyperlink>
        </w:p>
        <w:p w14:paraId="38B8B592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zfsy1n8kz5m8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Appendix B: Evaluation of trends</w:t>
            </w:r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ab/>
              <w:t>7</w:t>
            </w:r>
          </w:hyperlink>
        </w:p>
        <w:p w14:paraId="211A6EB1" w14:textId="77777777" w:rsidR="00C3242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764"/>
            </w:tabs>
            <w:spacing w:before="120"/>
            <w:ind w:right="0"/>
            <w:jc w:val="left"/>
            <w:rPr>
              <w:rFonts w:ascii="Arial" w:eastAsia="Arial" w:hAnsi="Arial" w:cs="Arial"/>
              <w:color w:val="231F20"/>
            </w:rPr>
          </w:pPr>
          <w:hyperlink w:anchor="_8c1bs0wr9dmp"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>Appendix C: Evaluation of threats</w:t>
            </w:r>
            <w:r>
              <w:rPr>
                <w:rFonts w:ascii="Arial" w:eastAsia="Arial" w:hAnsi="Arial" w:cs="Arial"/>
                <w:b/>
                <w:bCs/>
                <w:smallCaps/>
                <w:color w:val="231F20"/>
                <w:sz w:val="20"/>
                <w:szCs w:val="20"/>
              </w:rPr>
              <w:tab/>
              <w:t>8</w:t>
            </w:r>
          </w:hyperlink>
          <w:r>
            <w:fldChar w:fldCharType="end"/>
          </w:r>
        </w:p>
      </w:sdtContent>
    </w:sdt>
    <w:p w14:paraId="0E154F2D" w14:textId="77777777" w:rsidR="00C32427" w:rsidRDefault="00000000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ab/>
      </w:r>
    </w:p>
    <w:p w14:paraId="628B20C7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0E754B50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44D6E772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0379E0C7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75B0D608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1C0FE366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28938883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3EE8D5DE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05617C0B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07E07609" w14:textId="77777777" w:rsidR="00C32427" w:rsidRDefault="00000000">
      <w:pPr>
        <w:spacing w:after="200" w:line="276" w:lineRule="auto"/>
        <w:ind w:right="0"/>
        <w:jc w:val="center"/>
        <w:rPr>
          <w:rFonts w:ascii="Arial" w:eastAsia="Arial" w:hAnsi="Arial" w:cs="Arial"/>
          <w:b/>
          <w:bCs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Read and approved by all the parties</w:t>
      </w:r>
    </w:p>
    <w:p w14:paraId="491CE80C" w14:textId="77777777" w:rsidR="00C32427" w:rsidRDefault="00C32427">
      <w:pPr>
        <w:tabs>
          <w:tab w:val="left" w:pos="6720"/>
        </w:tabs>
        <w:ind w:right="0"/>
        <w:rPr>
          <w:rFonts w:ascii="Arial" w:eastAsia="Arial" w:hAnsi="Arial" w:cs="Arial"/>
          <w:b/>
          <w:bCs/>
          <w:color w:val="231F20"/>
        </w:rPr>
      </w:pPr>
    </w:p>
    <w:p w14:paraId="74FEF7B6" w14:textId="77777777" w:rsidR="00C32427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bookmarkStart w:id="1" w:name="_z4xwtldgl7q5" w:colFirst="0" w:colLast="0"/>
      <w:bookmarkEnd w:id="1"/>
      <w:r>
        <w:br w:type="page"/>
      </w:r>
    </w:p>
    <w:p w14:paraId="7471FBC6" w14:textId="77777777" w:rsidR="00C32427" w:rsidRDefault="00000000" w:rsidP="004E564D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2" w:name="_h8pfx74d9cnr" w:colFirst="0" w:colLast="0"/>
      <w:bookmarkEnd w:id="2"/>
      <w:r>
        <w:rPr>
          <w:rFonts w:ascii="Arial" w:eastAsia="Arial" w:hAnsi="Arial" w:cs="Arial"/>
          <w:color w:val="231F20"/>
        </w:rPr>
        <w:lastRenderedPageBreak/>
        <w:t>Introduction</w:t>
      </w:r>
    </w:p>
    <w:p w14:paraId="53D4C21B" w14:textId="77777777" w:rsidR="00C32427" w:rsidRDefault="00000000" w:rsidP="004E564D">
      <w:pPr>
        <w:pStyle w:val="Heading2"/>
        <w:numPr>
          <w:ilvl w:val="1"/>
          <w:numId w:val="1"/>
        </w:numPr>
      </w:pPr>
      <w:bookmarkStart w:id="3" w:name="_nzmbyzi9ch82" w:colFirst="0" w:colLast="0"/>
      <w:bookmarkEnd w:id="3"/>
      <w:r>
        <w:rPr>
          <w:rFonts w:ascii="Arial" w:eastAsia="Arial" w:hAnsi="Arial" w:cs="Arial"/>
          <w:color w:val="231F20"/>
        </w:rPr>
        <w:t>Placing the risk analysis in context</w:t>
      </w:r>
    </w:p>
    <w:p w14:paraId="2427644C" w14:textId="77777777" w:rsidR="00C32427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${CONTEXT_ANA_RISK}</w:t>
      </w:r>
    </w:p>
    <w:p w14:paraId="163F6CF6" w14:textId="77777777" w:rsidR="00C32427" w:rsidRDefault="00000000" w:rsidP="004E564D">
      <w:pPr>
        <w:pStyle w:val="Heading2"/>
        <w:numPr>
          <w:ilvl w:val="1"/>
          <w:numId w:val="1"/>
        </w:numPr>
        <w:spacing w:before="0"/>
      </w:pPr>
      <w:bookmarkStart w:id="4" w:name="_1ilo1n621o8e" w:colFirst="0" w:colLast="0"/>
      <w:bookmarkEnd w:id="4"/>
      <w:r>
        <w:rPr>
          <w:rFonts w:ascii="Arial" w:eastAsia="Arial" w:hAnsi="Arial" w:cs="Arial"/>
          <w:color w:val="231F20"/>
        </w:rPr>
        <w:t>Aims of the document</w:t>
      </w:r>
    </w:p>
    <w:p w14:paraId="1A43D96F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This document has the goal to show the risks context, as understood and transposed by the responsible for </w:t>
      </w:r>
      <w:proofErr w:type="gramStart"/>
      <w:r>
        <w:rPr>
          <w:rFonts w:ascii="Arial" w:eastAsia="Arial" w:hAnsi="Arial" w:cs="Arial"/>
          <w:color w:val="231F20"/>
        </w:rPr>
        <w:t>the risk</w:t>
      </w:r>
      <w:proofErr w:type="gramEnd"/>
      <w:r>
        <w:rPr>
          <w:rFonts w:ascii="Arial" w:eastAsia="Arial" w:hAnsi="Arial" w:cs="Arial"/>
          <w:color w:val="231F20"/>
        </w:rPr>
        <w:t xml:space="preserve"> management.  </w:t>
      </w:r>
    </w:p>
    <w:p w14:paraId="37F9366A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This document </w:t>
      </w:r>
      <w:proofErr w:type="gramStart"/>
      <w:r>
        <w:rPr>
          <w:rFonts w:ascii="Arial" w:eastAsia="Arial" w:hAnsi="Arial" w:cs="Arial"/>
          <w:color w:val="231F20"/>
        </w:rPr>
        <w:t>has to</w:t>
      </w:r>
      <w:proofErr w:type="gramEnd"/>
      <w:r>
        <w:rPr>
          <w:rFonts w:ascii="Arial" w:eastAsia="Arial" w:hAnsi="Arial" w:cs="Arial"/>
          <w:color w:val="231F20"/>
        </w:rPr>
        <w:t xml:space="preserve"> be signed, for reading and acceptance by the management of the target </w:t>
      </w:r>
      <w:proofErr w:type="spellStart"/>
      <w:r>
        <w:rPr>
          <w:rFonts w:ascii="Arial" w:eastAsia="Arial" w:hAnsi="Arial" w:cs="Arial"/>
          <w:color w:val="231F20"/>
        </w:rPr>
        <w:t>organisation</w:t>
      </w:r>
      <w:proofErr w:type="spellEnd"/>
      <w:r>
        <w:rPr>
          <w:rFonts w:ascii="Arial" w:eastAsia="Arial" w:hAnsi="Arial" w:cs="Arial"/>
          <w:color w:val="231F20"/>
        </w:rPr>
        <w:t xml:space="preserve"> to allow the continuing of the mission. </w:t>
      </w:r>
    </w:p>
    <w:p w14:paraId="6EA95819" w14:textId="77777777" w:rsidR="00C32427" w:rsidRDefault="00000000" w:rsidP="004E564D">
      <w:pPr>
        <w:pStyle w:val="Heading2"/>
        <w:numPr>
          <w:ilvl w:val="1"/>
          <w:numId w:val="1"/>
        </w:numPr>
      </w:pPr>
      <w:bookmarkStart w:id="5" w:name="_wy0opy5jcnce" w:colFirst="0" w:colLast="0"/>
      <w:bookmarkEnd w:id="5"/>
      <w:r>
        <w:rPr>
          <w:rFonts w:ascii="Arial" w:eastAsia="Arial" w:hAnsi="Arial" w:cs="Arial"/>
          <w:color w:val="231F20"/>
        </w:rPr>
        <w:t>Acronyms/Glossary</w:t>
      </w:r>
    </w:p>
    <w:p w14:paraId="71A59DE2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 xml:space="preserve">Asset: </w:t>
      </w:r>
      <w:r>
        <w:rPr>
          <w:rFonts w:ascii="Arial" w:eastAsia="Arial" w:hAnsi="Arial" w:cs="Arial"/>
          <w:color w:val="231F20"/>
        </w:rPr>
        <w:t xml:space="preserve">Any item of value to the institution.  </w:t>
      </w:r>
    </w:p>
    <w:p w14:paraId="79A6C908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Confidentiality</w:t>
      </w:r>
      <w:proofErr w:type="gramStart"/>
      <w:r>
        <w:rPr>
          <w:rFonts w:ascii="Arial" w:eastAsia="Arial" w:hAnsi="Arial" w:cs="Arial"/>
          <w:color w:val="231F20"/>
        </w:rPr>
        <w:t>: The attribute</w:t>
      </w:r>
      <w:proofErr w:type="gramEnd"/>
      <w:r>
        <w:rPr>
          <w:rFonts w:ascii="Arial" w:eastAsia="Arial" w:hAnsi="Arial" w:cs="Arial"/>
          <w:color w:val="231F20"/>
        </w:rPr>
        <w:t xml:space="preserve"> that information is not available or disclosed to </w:t>
      </w:r>
      <w:proofErr w:type="spellStart"/>
      <w:r>
        <w:rPr>
          <w:rFonts w:ascii="Arial" w:eastAsia="Arial" w:hAnsi="Arial" w:cs="Arial"/>
          <w:color w:val="231F20"/>
        </w:rPr>
        <w:t>unauthorised</w:t>
      </w:r>
      <w:proofErr w:type="spellEnd"/>
      <w:r>
        <w:rPr>
          <w:rFonts w:ascii="Arial" w:eastAsia="Arial" w:hAnsi="Arial" w:cs="Arial"/>
          <w:color w:val="231F20"/>
        </w:rPr>
        <w:t xml:space="preserve"> individuals, entities or processes.</w:t>
      </w:r>
    </w:p>
    <w:p w14:paraId="0E7B2155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Availability</w:t>
      </w:r>
      <w:r>
        <w:rPr>
          <w:rFonts w:ascii="Arial" w:eastAsia="Arial" w:hAnsi="Arial" w:cs="Arial"/>
          <w:color w:val="231F20"/>
        </w:rPr>
        <w:t xml:space="preserve">: The attribute of being accessible and usable upon request from an </w:t>
      </w:r>
      <w:proofErr w:type="spellStart"/>
      <w:r>
        <w:rPr>
          <w:rFonts w:ascii="Arial" w:eastAsia="Arial" w:hAnsi="Arial" w:cs="Arial"/>
          <w:color w:val="231F20"/>
        </w:rPr>
        <w:t>authorised</w:t>
      </w:r>
      <w:proofErr w:type="spellEnd"/>
      <w:r>
        <w:rPr>
          <w:rFonts w:ascii="Arial" w:eastAsia="Arial" w:hAnsi="Arial" w:cs="Arial"/>
          <w:color w:val="231F20"/>
        </w:rPr>
        <w:t xml:space="preserve"> entity.</w:t>
      </w:r>
    </w:p>
    <w:p w14:paraId="24BA833C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b/>
          <w:bCs/>
          <w:color w:val="231F20"/>
        </w:rPr>
        <w:t>Integrity</w:t>
      </w:r>
      <w:r>
        <w:rPr>
          <w:rFonts w:ascii="Arial" w:eastAsia="Arial" w:hAnsi="Arial" w:cs="Arial"/>
          <w:color w:val="231F20"/>
        </w:rPr>
        <w:t>: The attribute of preserving the accuracy and completeness of an item.</w:t>
      </w:r>
    </w:p>
    <w:p w14:paraId="224967F8" w14:textId="77777777" w:rsidR="00C32427" w:rsidRDefault="00000000" w:rsidP="004E564D">
      <w:pPr>
        <w:pStyle w:val="Heading1"/>
        <w:numPr>
          <w:ilvl w:val="0"/>
          <w:numId w:val="1"/>
        </w:numPr>
        <w:rPr>
          <w:rFonts w:ascii="Arial" w:eastAsia="Arial" w:hAnsi="Arial" w:cs="Arial"/>
          <w:color w:val="231F20"/>
        </w:rPr>
      </w:pPr>
      <w:bookmarkStart w:id="6" w:name="_13x3svl04y3u" w:colFirst="0" w:colLast="0"/>
      <w:bookmarkEnd w:id="6"/>
      <w:r>
        <w:rPr>
          <w:rFonts w:ascii="Arial" w:eastAsia="Arial" w:hAnsi="Arial" w:cs="Arial"/>
          <w:color w:val="231F20"/>
        </w:rPr>
        <w:lastRenderedPageBreak/>
        <w:t>Context Establishment</w:t>
      </w:r>
    </w:p>
    <w:p w14:paraId="75266065" w14:textId="77777777" w:rsidR="00C32427" w:rsidRDefault="00000000" w:rsidP="004E564D">
      <w:pPr>
        <w:pStyle w:val="Heading2"/>
        <w:numPr>
          <w:ilvl w:val="1"/>
          <w:numId w:val="1"/>
        </w:numPr>
        <w:spacing w:before="0"/>
      </w:pPr>
      <w:bookmarkStart w:id="7" w:name="_j2plw2p98u4t" w:colFirst="0" w:colLast="0"/>
      <w:bookmarkEnd w:id="7"/>
      <w:r>
        <w:rPr>
          <w:rFonts w:ascii="Arial" w:eastAsia="Arial" w:hAnsi="Arial" w:cs="Arial"/>
          <w:color w:val="231F20"/>
        </w:rPr>
        <w:t>Description of the context</w:t>
      </w:r>
    </w:p>
    <w:p w14:paraId="5C4CF195" w14:textId="77777777" w:rsidR="00C32427" w:rsidRDefault="00000000">
      <w:pPr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${CONTEXT_GEST_RISK}</w:t>
      </w:r>
    </w:p>
    <w:p w14:paraId="0EDCDABE" w14:textId="77777777" w:rsidR="00C32427" w:rsidRDefault="00000000" w:rsidP="004E564D">
      <w:pPr>
        <w:pStyle w:val="Heading2"/>
        <w:numPr>
          <w:ilvl w:val="1"/>
          <w:numId w:val="1"/>
        </w:numPr>
        <w:spacing w:before="0"/>
      </w:pPr>
      <w:bookmarkStart w:id="8" w:name="_ti6e1wsovt7j" w:colFirst="0" w:colLast="0"/>
      <w:bookmarkEnd w:id="8"/>
      <w:r>
        <w:rPr>
          <w:rFonts w:ascii="Arial" w:eastAsia="Arial" w:hAnsi="Arial" w:cs="Arial"/>
          <w:color w:val="231F20"/>
        </w:rPr>
        <w:t>Definition of the risk evaluation criteria</w:t>
      </w:r>
    </w:p>
    <w:p w14:paraId="49C056EE" w14:textId="77777777" w:rsidR="00C32427" w:rsidRDefault="00000000" w:rsidP="004E564D">
      <w:pPr>
        <w:pStyle w:val="Heading3"/>
        <w:numPr>
          <w:ilvl w:val="2"/>
          <w:numId w:val="1"/>
        </w:numPr>
        <w:rPr>
          <w:rFonts w:ascii="Arial" w:eastAsia="Arial" w:hAnsi="Arial" w:cs="Arial"/>
          <w:color w:val="231F20"/>
        </w:rPr>
      </w:pPr>
      <w:bookmarkStart w:id="9" w:name="_al8r607rph3p" w:colFirst="0" w:colLast="0"/>
      <w:bookmarkEnd w:id="9"/>
      <w:r>
        <w:rPr>
          <w:rFonts w:ascii="Arial" w:eastAsia="Arial" w:hAnsi="Arial" w:cs="Arial"/>
          <w:color w:val="231F20"/>
        </w:rPr>
        <w:t>Information risks</w:t>
      </w:r>
    </w:p>
    <w:p w14:paraId="72D3D33B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0" w:name="_njoon36we3zo" w:colFirst="0" w:colLast="0"/>
      <w:bookmarkEnd w:id="10"/>
      <w:r>
        <w:rPr>
          <w:rFonts w:ascii="Arial" w:eastAsia="Arial" w:hAnsi="Arial" w:cs="Arial"/>
          <w:color w:val="231F20"/>
        </w:rPr>
        <w:t>Impact scale</w:t>
      </w:r>
    </w:p>
    <w:p w14:paraId="435B786B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The table below shows the scale of impacts and consequences that may pose a risk for the institution. 0 represents no impact, so there is no risk.</w:t>
      </w:r>
    </w:p>
    <w:p w14:paraId="27276F9F" w14:textId="77777777" w:rsidR="00C32427" w:rsidRDefault="00C32427">
      <w:pPr>
        <w:spacing w:after="0"/>
        <w:ind w:right="0"/>
        <w:rPr>
          <w:rFonts w:ascii="Arial" w:eastAsia="Arial" w:hAnsi="Arial" w:cs="Arial"/>
          <w:color w:val="231F20"/>
        </w:rPr>
      </w:pPr>
    </w:p>
    <w:p w14:paraId="2EF1FCEE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${SCALE_IMPACT}</w:t>
      </w:r>
    </w:p>
    <w:p w14:paraId="14810BF5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1" w:name="_em67x9qinpfc" w:colFirst="0" w:colLast="0"/>
      <w:bookmarkEnd w:id="11"/>
      <w:r>
        <w:rPr>
          <w:rFonts w:ascii="Arial" w:eastAsia="Arial" w:hAnsi="Arial" w:cs="Arial"/>
          <w:color w:val="231F20"/>
        </w:rPr>
        <w:t>Threat scale</w:t>
      </w:r>
    </w:p>
    <w:p w14:paraId="35B47325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The table below shows the scale of probability that a threat will occur.</w:t>
      </w:r>
    </w:p>
    <w:p w14:paraId="66B234AC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 </w:t>
      </w:r>
    </w:p>
    <w:p w14:paraId="5D9B8958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${SCALE_THREAT}</w:t>
      </w:r>
    </w:p>
    <w:p w14:paraId="32F0CD29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2" w:name="_mzifftaxqjml" w:colFirst="0" w:colLast="0"/>
      <w:bookmarkEnd w:id="12"/>
      <w:r>
        <w:rPr>
          <w:rFonts w:ascii="Arial" w:eastAsia="Arial" w:hAnsi="Arial" w:cs="Arial"/>
          <w:color w:val="231F20"/>
        </w:rPr>
        <w:t>Vulnerability scale</w:t>
      </w:r>
    </w:p>
    <w:p w14:paraId="5AFB6FB7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The table below shows the scale of vulnerability for the asset in question. The assessment of vulnerability </w:t>
      </w:r>
      <w:proofErr w:type="gramStart"/>
      <w:r>
        <w:rPr>
          <w:rFonts w:ascii="Arial" w:eastAsia="Arial" w:hAnsi="Arial" w:cs="Arial"/>
          <w:color w:val="231F20"/>
        </w:rPr>
        <w:t>takes into account</w:t>
      </w:r>
      <w:proofErr w:type="gramEnd"/>
      <w:r>
        <w:rPr>
          <w:rFonts w:ascii="Arial" w:eastAsia="Arial" w:hAnsi="Arial" w:cs="Arial"/>
          <w:color w:val="231F20"/>
        </w:rPr>
        <w:t xml:space="preserve"> the security measures in place.</w:t>
      </w:r>
    </w:p>
    <w:p w14:paraId="7AF9A6CE" w14:textId="77777777" w:rsidR="00C32427" w:rsidRDefault="00C32427">
      <w:pPr>
        <w:spacing w:after="0"/>
        <w:ind w:right="0"/>
        <w:rPr>
          <w:rFonts w:ascii="Arial" w:eastAsia="Arial" w:hAnsi="Arial" w:cs="Arial"/>
          <w:color w:val="231F20"/>
        </w:rPr>
      </w:pPr>
    </w:p>
    <w:p w14:paraId="5681192E" w14:textId="77777777" w:rsidR="00C32427" w:rsidRDefault="00000000">
      <w:pPr>
        <w:ind w:right="0"/>
        <w:rPr>
          <w:rFonts w:ascii="Arial" w:eastAsia="Arial" w:hAnsi="Arial" w:cs="Arial"/>
          <w:color w:val="231F20"/>
          <w:highlight w:val="yellow"/>
        </w:rPr>
      </w:pPr>
      <w:r>
        <w:rPr>
          <w:rFonts w:ascii="Arial" w:eastAsia="Arial" w:hAnsi="Arial" w:cs="Arial"/>
          <w:color w:val="231F20"/>
        </w:rPr>
        <w:t>${SCALE_VULN}</w:t>
      </w:r>
    </w:p>
    <w:p w14:paraId="31AFECBA" w14:textId="77777777" w:rsidR="00C32427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b/>
          <w:bCs/>
          <w:color w:val="231F20"/>
          <w:sz w:val="24"/>
          <w:szCs w:val="24"/>
        </w:rPr>
      </w:pPr>
      <w:r>
        <w:br w:type="page"/>
      </w:r>
    </w:p>
    <w:p w14:paraId="45196E71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3" w:name="_7aq4ft5iv5i" w:colFirst="0" w:colLast="0"/>
      <w:bookmarkEnd w:id="13"/>
      <w:r>
        <w:rPr>
          <w:rFonts w:ascii="Arial" w:eastAsia="Arial" w:hAnsi="Arial" w:cs="Arial"/>
          <w:color w:val="231F20"/>
        </w:rPr>
        <w:lastRenderedPageBreak/>
        <w:t>Risk acceptance thresholds</w:t>
      </w:r>
    </w:p>
    <w:p w14:paraId="7BAEBAD7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The table below shows risk calculations. The </w:t>
      </w:r>
      <w:proofErr w:type="spellStart"/>
      <w:r>
        <w:rPr>
          <w:rFonts w:ascii="Arial" w:eastAsia="Arial" w:hAnsi="Arial" w:cs="Arial"/>
          <w:color w:val="231F20"/>
        </w:rPr>
        <w:t>colours</w:t>
      </w:r>
      <w:proofErr w:type="spellEnd"/>
      <w:r>
        <w:rPr>
          <w:rFonts w:ascii="Arial" w:eastAsia="Arial" w:hAnsi="Arial" w:cs="Arial"/>
          <w:color w:val="231F20"/>
        </w:rPr>
        <w:t xml:space="preserve"> are for information purposes and should be accepted and/or modified by the Board of Directors / Executive Committee. </w:t>
      </w:r>
    </w:p>
    <w:p w14:paraId="7942C97B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Red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  <w:t>: An unacceptable risk that requires action</w:t>
      </w:r>
    </w:p>
    <w:p w14:paraId="12386BCC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Orange</w:t>
      </w:r>
      <w:r>
        <w:rPr>
          <w:rFonts w:ascii="Arial" w:eastAsia="Arial" w:hAnsi="Arial" w:cs="Arial"/>
          <w:color w:val="231F20"/>
        </w:rPr>
        <w:tab/>
        <w:t>: An average risk which may or may not require action, depending on the case</w:t>
      </w:r>
    </w:p>
    <w:p w14:paraId="198C2B2E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Green</w:t>
      </w:r>
      <w:r>
        <w:rPr>
          <w:rFonts w:ascii="Arial" w:eastAsia="Arial" w:hAnsi="Arial" w:cs="Arial"/>
          <w:color w:val="231F20"/>
        </w:rPr>
        <w:tab/>
      </w:r>
      <w:r>
        <w:rPr>
          <w:rFonts w:ascii="Arial" w:eastAsia="Arial" w:hAnsi="Arial" w:cs="Arial"/>
          <w:color w:val="231F20"/>
        </w:rPr>
        <w:tab/>
        <w:t xml:space="preserve">: Low risk that requires no action   </w:t>
      </w:r>
    </w:p>
    <w:p w14:paraId="316154C9" w14:textId="77777777" w:rsidR="00C32427" w:rsidRDefault="00000000">
      <w:pPr>
        <w:ind w:right="0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${TABLE_RISKS}</w:t>
      </w:r>
    </w:p>
    <w:p w14:paraId="7DFE6B06" w14:textId="77777777" w:rsidR="00C32427" w:rsidRDefault="00000000" w:rsidP="004E564D">
      <w:pPr>
        <w:pStyle w:val="Heading3"/>
        <w:numPr>
          <w:ilvl w:val="2"/>
          <w:numId w:val="1"/>
        </w:numPr>
        <w:rPr>
          <w:rFonts w:ascii="Arial" w:eastAsia="Arial" w:hAnsi="Arial" w:cs="Arial"/>
          <w:color w:val="231F20"/>
        </w:rPr>
      </w:pPr>
      <w:bookmarkStart w:id="14" w:name="_ahdii5dingqq" w:colFirst="0" w:colLast="0"/>
      <w:bookmarkEnd w:id="14"/>
      <w:r>
        <w:rPr>
          <w:rFonts w:ascii="Arial" w:eastAsia="Arial" w:hAnsi="Arial" w:cs="Arial"/>
          <w:color w:val="231F20"/>
        </w:rPr>
        <w:t>Operational risks</w:t>
      </w:r>
    </w:p>
    <w:p w14:paraId="245CB460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5" w:name="_90rcqf6y2xxf" w:colFirst="0" w:colLast="0"/>
      <w:bookmarkEnd w:id="15"/>
      <w:r>
        <w:rPr>
          <w:rFonts w:ascii="Arial" w:eastAsia="Arial" w:hAnsi="Arial" w:cs="Arial"/>
          <w:color w:val="231F20"/>
        </w:rPr>
        <w:t>Impact scale</w:t>
      </w:r>
    </w:p>
    <w:p w14:paraId="13808FA2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${OP_RISKS_SCALE_IMPACT}</w:t>
      </w:r>
    </w:p>
    <w:p w14:paraId="4612FBA3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6" w:name="_53b0vtaogpjy" w:colFirst="0" w:colLast="0"/>
      <w:bookmarkEnd w:id="16"/>
      <w:r>
        <w:rPr>
          <w:rFonts w:ascii="Arial" w:eastAsia="Arial" w:hAnsi="Arial" w:cs="Arial"/>
          <w:color w:val="231F20"/>
        </w:rPr>
        <w:t>Likelihood scale</w:t>
      </w:r>
    </w:p>
    <w:p w14:paraId="614C887C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${OP_RISKS_SCALE_LIKELIHOOD}</w:t>
      </w:r>
    </w:p>
    <w:p w14:paraId="501CE8F1" w14:textId="77777777" w:rsidR="00C32427" w:rsidRDefault="00000000" w:rsidP="004E564D">
      <w:pPr>
        <w:pStyle w:val="Heading3"/>
        <w:numPr>
          <w:ilvl w:val="3"/>
          <w:numId w:val="1"/>
        </w:numPr>
        <w:rPr>
          <w:rFonts w:ascii="Arial" w:eastAsia="Arial" w:hAnsi="Arial" w:cs="Arial"/>
          <w:color w:val="231F20"/>
        </w:rPr>
      </w:pPr>
      <w:bookmarkStart w:id="17" w:name="_worq1u1tf1jv" w:colFirst="0" w:colLast="0"/>
      <w:bookmarkEnd w:id="17"/>
      <w:r>
        <w:rPr>
          <w:rFonts w:ascii="Arial" w:eastAsia="Arial" w:hAnsi="Arial" w:cs="Arial"/>
          <w:color w:val="231F20"/>
        </w:rPr>
        <w:t>Risk acceptance thresholds</w:t>
      </w:r>
    </w:p>
    <w:p w14:paraId="002154F9" w14:textId="77777777" w:rsidR="00C32427" w:rsidRDefault="00000000">
      <w:pPr>
        <w:ind w:right="0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${TABLE_OP_RISKS}</w:t>
      </w:r>
    </w:p>
    <w:p w14:paraId="19C58BC2" w14:textId="77777777" w:rsidR="00C32427" w:rsidRDefault="00000000" w:rsidP="004E564D">
      <w:pPr>
        <w:pStyle w:val="Heading2"/>
        <w:numPr>
          <w:ilvl w:val="1"/>
          <w:numId w:val="1"/>
        </w:numPr>
      </w:pPr>
      <w:bookmarkStart w:id="18" w:name="_13uvjvqq5iq9" w:colFirst="0" w:colLast="0"/>
      <w:bookmarkEnd w:id="18"/>
      <w:r>
        <w:rPr>
          <w:rFonts w:ascii="Arial" w:eastAsia="Arial" w:hAnsi="Arial" w:cs="Arial"/>
          <w:color w:val="231F20"/>
        </w:rPr>
        <w:t>Evaluation of trends and threats</w:t>
      </w:r>
    </w:p>
    <w:p w14:paraId="4A8F46E7" w14:textId="77777777" w:rsidR="00C32427" w:rsidRDefault="00000000">
      <w:pPr>
        <w:spacing w:before="240"/>
        <w:ind w:right="0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${SYNTH_EVAL_THREAT}</w:t>
      </w:r>
    </w:p>
    <w:p w14:paraId="759FE151" w14:textId="77777777" w:rsidR="00C32427" w:rsidRDefault="00000000">
      <w:pPr>
        <w:spacing w:after="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The table below shows threats that have required particular attention.</w:t>
      </w:r>
    </w:p>
    <w:p w14:paraId="1193C4D5" w14:textId="77777777" w:rsidR="00C32427" w:rsidRDefault="00C32427">
      <w:pPr>
        <w:spacing w:after="0"/>
        <w:ind w:right="0"/>
        <w:rPr>
          <w:rFonts w:ascii="Arial" w:eastAsia="Arial" w:hAnsi="Arial" w:cs="Arial"/>
          <w:color w:val="231F20"/>
        </w:rPr>
      </w:pPr>
    </w:p>
    <w:p w14:paraId="6CF2E223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${TABLE_THREATS}</w:t>
      </w:r>
    </w:p>
    <w:p w14:paraId="3CDA52D9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br w:type="page"/>
      </w:r>
    </w:p>
    <w:p w14:paraId="1EA92BAC" w14:textId="77777777" w:rsidR="00C32427" w:rsidRDefault="00000000">
      <w:pPr>
        <w:pStyle w:val="Heading1"/>
        <w:rPr>
          <w:rFonts w:ascii="Arial" w:eastAsia="Arial" w:hAnsi="Arial" w:cs="Arial"/>
          <w:color w:val="231F20"/>
        </w:rPr>
      </w:pPr>
      <w:bookmarkStart w:id="19" w:name="_o6ceuzpgtgnm" w:colFirst="0" w:colLast="0"/>
      <w:bookmarkEnd w:id="19"/>
      <w:r>
        <w:rPr>
          <w:rFonts w:ascii="Arial" w:eastAsia="Arial" w:hAnsi="Arial" w:cs="Arial"/>
          <w:color w:val="231F20"/>
        </w:rPr>
        <w:lastRenderedPageBreak/>
        <w:t>Appendix A: Interview and information collection</w:t>
      </w:r>
    </w:p>
    <w:p w14:paraId="5AFD1AFB" w14:textId="77777777" w:rsidR="00C32427" w:rsidRDefault="00000000">
      <w:pPr>
        <w:ind w:right="0"/>
        <w:jc w:val="left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${TABLE_INTERVIEW}</w:t>
      </w:r>
    </w:p>
    <w:p w14:paraId="3B01038C" w14:textId="77777777" w:rsidR="00C32427" w:rsidRDefault="00000000">
      <w:pPr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30F1EF12" w14:textId="77777777" w:rsidR="00C32427" w:rsidRDefault="00000000">
      <w:pPr>
        <w:pStyle w:val="Heading1"/>
        <w:rPr>
          <w:rFonts w:ascii="Arial" w:eastAsia="Arial" w:hAnsi="Arial" w:cs="Arial"/>
          <w:color w:val="231F20"/>
        </w:rPr>
      </w:pPr>
      <w:bookmarkStart w:id="20" w:name="_zfsy1n8kz5m8" w:colFirst="0" w:colLast="0"/>
      <w:bookmarkEnd w:id="20"/>
      <w:r>
        <w:rPr>
          <w:rFonts w:ascii="Arial" w:eastAsia="Arial" w:hAnsi="Arial" w:cs="Arial"/>
          <w:color w:val="231F20"/>
        </w:rPr>
        <w:lastRenderedPageBreak/>
        <w:t xml:space="preserve">Appendix B: Evaluation of trends </w:t>
      </w:r>
    </w:p>
    <w:p w14:paraId="4C6D5DE1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${TABLE_EVAL_TEND}</w:t>
      </w:r>
    </w:p>
    <w:p w14:paraId="1AB76080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br w:type="page"/>
      </w:r>
    </w:p>
    <w:p w14:paraId="07FDC739" w14:textId="77777777" w:rsidR="00C32427" w:rsidRDefault="00000000">
      <w:pPr>
        <w:pStyle w:val="Heading1"/>
        <w:rPr>
          <w:rFonts w:ascii="Arial" w:eastAsia="Arial" w:hAnsi="Arial" w:cs="Arial"/>
          <w:color w:val="231F20"/>
        </w:rPr>
      </w:pPr>
      <w:bookmarkStart w:id="21" w:name="_8c1bs0wr9dmp" w:colFirst="0" w:colLast="0"/>
      <w:bookmarkEnd w:id="21"/>
      <w:r>
        <w:rPr>
          <w:rFonts w:ascii="Arial" w:eastAsia="Arial" w:hAnsi="Arial" w:cs="Arial"/>
          <w:color w:val="231F20"/>
        </w:rPr>
        <w:lastRenderedPageBreak/>
        <w:t xml:space="preserve">Appendix C: Evaluation of threats </w:t>
      </w:r>
    </w:p>
    <w:p w14:paraId="2DD09C71" w14:textId="77777777" w:rsidR="00C32427" w:rsidRDefault="00000000">
      <w:pPr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${TABLE_THREATS_FULL}</w:t>
      </w:r>
    </w:p>
    <w:sectPr w:rsidR="00C32427">
      <w:headerReference w:type="default" r:id="rId8"/>
      <w:footerReference w:type="default" r:id="rId9"/>
      <w:pgSz w:w="11906" w:h="16838"/>
      <w:pgMar w:top="1133" w:right="850" w:bottom="1133" w:left="850" w:header="562" w:footer="56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2950" w14:textId="77777777" w:rsidR="0015439C" w:rsidRDefault="0015439C">
      <w:pPr>
        <w:spacing w:after="0"/>
      </w:pPr>
      <w:r>
        <w:separator/>
      </w:r>
    </w:p>
  </w:endnote>
  <w:endnote w:type="continuationSeparator" w:id="0">
    <w:p w14:paraId="479624BA" w14:textId="77777777" w:rsidR="0015439C" w:rsidRDefault="001543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7313F419-0863-4536-A427-4DD56B1A3BA9}"/>
    <w:embedBold r:id="rId2" w:fontKey="{F714331A-F54B-4E03-9493-F168C7B0E010}"/>
    <w:embedBoldItalic r:id="rId3" w:fontKey="{F4C56EA5-C804-4E9A-849A-9CCB95B1EA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F4EB099-FB4E-4502-B9E2-18C49DD56E3F}"/>
    <w:embedItalic r:id="rId5" w:fontKey="{8FBCC175-6026-45E8-89B7-EFAEF6E378A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7589966-599A-4734-ACDC-D1D86A701D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7F3EC15-C2D9-4B55-B0FA-66F9911880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2768" w14:textId="77777777" w:rsidR="00C32427" w:rsidRDefault="00C32427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1B379348" w14:textId="77777777" w:rsidR="00C32427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E564D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4E564D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81EED" w14:textId="77777777" w:rsidR="0015439C" w:rsidRDefault="0015439C">
      <w:pPr>
        <w:spacing w:after="0"/>
      </w:pPr>
      <w:r>
        <w:separator/>
      </w:r>
    </w:p>
  </w:footnote>
  <w:footnote w:type="continuationSeparator" w:id="0">
    <w:p w14:paraId="0BE26671" w14:textId="77777777" w:rsidR="0015439C" w:rsidRDefault="001543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FE03" w14:textId="77777777" w:rsidR="00C32427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0E5C4D5" wp14:editId="39BD1159">
          <wp:simplePos x="0" y="0"/>
          <wp:positionH relativeFrom="column">
            <wp:posOffset>95253</wp:posOffset>
          </wp:positionH>
          <wp:positionV relativeFrom="paragraph">
            <wp:posOffset>-73566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50"/>
    </w:tblGrid>
    <w:tr w:rsidR="00C32427" w14:paraId="4CE2F2D3" w14:textId="77777777">
      <w:trPr>
        <w:trHeight w:val="202"/>
      </w:trPr>
      <w:tc>
        <w:tcPr>
          <w:tcW w:w="3510" w:type="dxa"/>
          <w:vAlign w:val="center"/>
        </w:tcPr>
        <w:p w14:paraId="1AD66E24" w14:textId="77777777" w:rsidR="00C32427" w:rsidRDefault="00C32427">
          <w:pPr>
            <w:spacing w:after="0"/>
            <w:jc w:val="left"/>
            <w:rPr>
              <w:sz w:val="18"/>
              <w:szCs w:val="18"/>
            </w:rPr>
          </w:pPr>
        </w:p>
        <w:p w14:paraId="2F4C25A2" w14:textId="77777777" w:rsidR="00C32427" w:rsidRDefault="00C32427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174C876E" w14:textId="77777777" w:rsidR="00C32427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Version</w:t>
          </w:r>
        </w:p>
      </w:tc>
      <w:tc>
        <w:tcPr>
          <w:tcW w:w="3450" w:type="dxa"/>
        </w:tcPr>
        <w:p w14:paraId="6DF436B0" w14:textId="77777777" w:rsidR="00C32427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C32427" w14:paraId="07873D60" w14:textId="77777777">
      <w:trPr>
        <w:trHeight w:val="202"/>
      </w:trPr>
      <w:tc>
        <w:tcPr>
          <w:tcW w:w="3510" w:type="dxa"/>
          <w:vAlign w:val="center"/>
        </w:tcPr>
        <w:p w14:paraId="398A7047" w14:textId="77777777" w:rsidR="00C32427" w:rsidRDefault="00C32427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F0235A7" w14:textId="77777777" w:rsidR="00C32427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status</w:t>
          </w:r>
        </w:p>
      </w:tc>
      <w:tc>
        <w:tcPr>
          <w:tcW w:w="3450" w:type="dxa"/>
        </w:tcPr>
        <w:p w14:paraId="62D103AF" w14:textId="77777777" w:rsidR="00C32427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C32427" w14:paraId="26F36D98" w14:textId="77777777">
      <w:trPr>
        <w:trHeight w:val="202"/>
      </w:trPr>
      <w:tc>
        <w:tcPr>
          <w:tcW w:w="3510" w:type="dxa"/>
          <w:vAlign w:val="center"/>
        </w:tcPr>
        <w:p w14:paraId="6A4A3575" w14:textId="77777777" w:rsidR="00C32427" w:rsidRDefault="00C32427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3BF1C270" w14:textId="77777777" w:rsidR="00C32427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Classification</w:t>
          </w:r>
        </w:p>
      </w:tc>
      <w:tc>
        <w:tcPr>
          <w:tcW w:w="3450" w:type="dxa"/>
        </w:tcPr>
        <w:p w14:paraId="44BD22F8" w14:textId="77777777" w:rsidR="00C32427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C32427" w14:paraId="5E7EFBF0" w14:textId="77777777">
      <w:trPr>
        <w:trHeight w:val="202"/>
      </w:trPr>
      <w:tc>
        <w:tcPr>
          <w:tcW w:w="3510" w:type="dxa"/>
          <w:vAlign w:val="center"/>
        </w:tcPr>
        <w:p w14:paraId="63C03077" w14:textId="77777777" w:rsidR="00C32427" w:rsidRDefault="00C32427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F1033AC" w14:textId="77777777" w:rsidR="00C32427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Company</w:t>
          </w:r>
        </w:p>
      </w:tc>
      <w:tc>
        <w:tcPr>
          <w:tcW w:w="3450" w:type="dxa"/>
        </w:tcPr>
        <w:p w14:paraId="0B9B43A6" w14:textId="77777777" w:rsidR="00C32427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C32427" w14:paraId="41491B8E" w14:textId="77777777">
      <w:trPr>
        <w:trHeight w:val="288"/>
      </w:trPr>
      <w:tc>
        <w:tcPr>
          <w:tcW w:w="3510" w:type="dxa"/>
          <w:vAlign w:val="center"/>
        </w:tcPr>
        <w:p w14:paraId="48940EB6" w14:textId="77777777" w:rsidR="00C32427" w:rsidRDefault="00C32427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30544DD" w14:textId="77777777" w:rsidR="00C32427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 name</w:t>
          </w:r>
        </w:p>
      </w:tc>
      <w:tc>
        <w:tcPr>
          <w:tcW w:w="3450" w:type="dxa"/>
        </w:tcPr>
        <w:p w14:paraId="2C2FCFF1" w14:textId="77777777" w:rsidR="00C32427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2CB2E99C" w14:textId="77777777" w:rsidR="00C32427" w:rsidRDefault="00C3242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67DE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1" w15:restartNumberingAfterBreak="0">
    <w:nsid w:val="1CE654D0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2" w15:restartNumberingAfterBreak="0">
    <w:nsid w:val="38F003EA"/>
    <w:multiLevelType w:val="hybridMultilevel"/>
    <w:tmpl w:val="CA64E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D65BD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4" w15:restartNumberingAfterBreak="0">
    <w:nsid w:val="4641758A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5" w15:restartNumberingAfterBreak="0">
    <w:nsid w:val="5577791E"/>
    <w:multiLevelType w:val="hybridMultilevel"/>
    <w:tmpl w:val="71F65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851F6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abstractNum w:abstractNumId="7" w15:restartNumberingAfterBreak="0">
    <w:nsid w:val="6F654CE6"/>
    <w:multiLevelType w:val="multilevel"/>
    <w:tmpl w:val="F4F4B890"/>
    <w:lvl w:ilvl="0">
      <w:start w:val="1"/>
      <w:numFmt w:val="decimal"/>
      <w:lvlText w:val="%1"/>
      <w:lvlJc w:val="left"/>
      <w:pPr>
        <w:ind w:left="964" w:hanging="964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ind w:left="964" w:hanging="964"/>
      </w:pPr>
      <w:rPr>
        <w:rFonts w:ascii="Arial" w:hAnsi="Arial" w:cs="Century Schoolbook" w:hint="default"/>
        <w:b/>
        <w:bCs/>
        <w:i w:val="0"/>
        <w:iC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num w:numId="1" w16cid:durableId="1917663306">
    <w:abstractNumId w:val="1"/>
  </w:num>
  <w:num w:numId="2" w16cid:durableId="986860718">
    <w:abstractNumId w:val="7"/>
  </w:num>
  <w:num w:numId="3" w16cid:durableId="508444380">
    <w:abstractNumId w:val="3"/>
  </w:num>
  <w:num w:numId="4" w16cid:durableId="2011982562">
    <w:abstractNumId w:val="2"/>
  </w:num>
  <w:num w:numId="5" w16cid:durableId="1331524764">
    <w:abstractNumId w:val="5"/>
  </w:num>
  <w:num w:numId="6" w16cid:durableId="1595017547">
    <w:abstractNumId w:val="4"/>
  </w:num>
  <w:num w:numId="7" w16cid:durableId="1135638191">
    <w:abstractNumId w:val="6"/>
  </w:num>
  <w:num w:numId="8" w16cid:durableId="140556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427"/>
    <w:rsid w:val="0015439C"/>
    <w:rsid w:val="004E564D"/>
    <w:rsid w:val="008924F8"/>
    <w:rsid w:val="00C3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3AEE"/>
  <w15:docId w15:val="{979AA180-2DC0-479E-B7DD-BBAC3151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en-US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2026-07-31T16:01:00Z</dcterms:created>
  <dcterms:modified xsi:type="dcterms:W3CDTF">2026-07-31T16:07:00Z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  <property fmtid="{D5CDD505-2E9C-101B-9397-08002B2CF9AE}" pid="3" name="Subject">
    <vt:lpwstr>Subject</vt:lpwstr>
  </property>
</Properties>
</file>