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EE1C" w14:textId="77777777" w:rsidR="00612B9D" w:rsidRDefault="00000000">
      <w:pPr>
        <w:ind w:left="3119" w:right="-4"/>
        <w:jc w:val="left"/>
        <w:rPr>
          <w:rFonts w:ascii="Arial" w:eastAsia="Arial" w:hAnsi="Arial" w:cs="Arial"/>
          <w:b/>
          <w:bCs/>
          <w:color w:val="231F20"/>
          <w:sz w:val="36"/>
          <w:szCs w:val="36"/>
        </w:rPr>
      </w:pPr>
      <w:r>
        <w:rPr>
          <w:rFonts w:ascii="Arial" w:eastAsia="Arial" w:hAnsi="Arial" w:cs="Arial"/>
          <w:b/>
          <w:bCs/>
          <w:noProof/>
          <w:color w:val="231F20"/>
          <w:sz w:val="36"/>
          <w:szCs w:val="36"/>
        </w:rPr>
        <w:drawing>
          <wp:anchor distT="0" distB="0" distL="114300" distR="114300" simplePos="0" relativeHeight="251658240" behindDoc="0" locked="0" layoutInCell="1" hidden="0" allowOverlap="1" wp14:anchorId="601C8623" wp14:editId="4152E4C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l="0" t="0" r="0" b="0"/>
            <wp:wrapSquare wrapText="bothSides" distT="0" distB="0" distL="114300" distR="11430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699DBC" w14:textId="77777777" w:rsidR="00612B9D" w:rsidRDefault="00612B9D">
      <w:pPr>
        <w:ind w:left="3119" w:right="-4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4ED50EFC" w14:textId="77777777" w:rsidR="00612B9D" w:rsidRDefault="00612B9D">
      <w:pPr>
        <w:ind w:left="3119" w:right="-4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5EACC3A5" w14:textId="77777777" w:rsidR="00612B9D" w:rsidRDefault="00612B9D">
      <w:pPr>
        <w:ind w:left="3119" w:right="0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24DA7293" w14:textId="77777777" w:rsidR="00612B9D" w:rsidRDefault="00612B9D">
      <w:pPr>
        <w:ind w:right="-4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B6A3EE0" w14:textId="77777777" w:rsidR="00612B9D" w:rsidRDefault="00612B9D">
      <w:pPr>
        <w:ind w:left="3119" w:right="-4"/>
        <w:jc w:val="right"/>
        <w:rPr>
          <w:rFonts w:ascii="Arial" w:eastAsia="Arial" w:hAnsi="Arial" w:cs="Arial"/>
          <w:b/>
          <w:bCs/>
          <w:color w:val="231F20"/>
          <w:sz w:val="36"/>
          <w:szCs w:val="36"/>
        </w:rPr>
      </w:pPr>
    </w:p>
    <w:p w14:paraId="65FB1088" w14:textId="77777777" w:rsidR="00612B9D" w:rsidRPr="00C60FCA" w:rsidRDefault="00000000">
      <w:pPr>
        <w:pBdr>
          <w:bottom w:val="single" w:sz="4" w:space="1" w:color="000000"/>
        </w:pBdr>
        <w:ind w:left="5245" w:right="-4"/>
        <w:jc w:val="right"/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sz w:val="36"/>
          <w:szCs w:val="36"/>
          <w:lang w:val="pt-PT"/>
        </w:rPr>
        <w:t>${DOCUMENT}</w:t>
      </w:r>
    </w:p>
    <w:p w14:paraId="6BB626AB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  <w:bookmarkStart w:id="0" w:name="_9mi7zw3dvgco" w:colFirst="0" w:colLast="0"/>
      <w:bookmarkEnd w:id="0"/>
    </w:p>
    <w:p w14:paraId="45F6523A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15BD4853" w14:textId="77777777" w:rsidR="00612B9D" w:rsidRPr="00C60FCA" w:rsidRDefault="00000000">
      <w:pPr>
        <w:tabs>
          <w:tab w:val="left" w:pos="11340"/>
        </w:tabs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ab/>
      </w:r>
    </w:p>
    <w:p w14:paraId="198C560C" w14:textId="77777777" w:rsidR="00612B9D" w:rsidRPr="00C60FCA" w:rsidRDefault="00000000">
      <w:pPr>
        <w:ind w:right="-4"/>
        <w:jc w:val="center"/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</w:pPr>
      <w:r w:rsidRPr="00C60FCA">
        <w:rPr>
          <w:rFonts w:ascii="Arial" w:eastAsia="Arial" w:hAnsi="Arial" w:cs="Arial"/>
          <w:b/>
          <w:bCs/>
          <w:color w:val="308AA1"/>
          <w:sz w:val="48"/>
          <w:szCs w:val="48"/>
          <w:lang w:val="pt-PT"/>
        </w:rPr>
        <w:t>${COMPANY}</w:t>
      </w:r>
    </w:p>
    <w:p w14:paraId="37CDBF2F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308AA1"/>
          <w:lang w:val="pt-PT"/>
        </w:rPr>
      </w:pPr>
    </w:p>
    <w:p w14:paraId="6B2C4A15" w14:textId="77777777" w:rsidR="00612B9D" w:rsidRPr="00C60FCA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C60FCA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Segurança da informação -</w:t>
      </w:r>
    </w:p>
    <w:p w14:paraId="1D2309EF" w14:textId="77777777" w:rsidR="00612B9D" w:rsidRPr="00C60FCA" w:rsidRDefault="00000000">
      <w:pPr>
        <w:ind w:right="0"/>
        <w:jc w:val="center"/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</w:pPr>
      <w:r w:rsidRPr="00C60FCA">
        <w:rPr>
          <w:rFonts w:ascii="Arial" w:eastAsia="Arial" w:hAnsi="Arial" w:cs="Arial"/>
          <w:b/>
          <w:bCs/>
          <w:color w:val="308AA1"/>
          <w:sz w:val="36"/>
          <w:szCs w:val="36"/>
          <w:lang w:val="pt-PT"/>
        </w:rPr>
        <w:t>MONARC</w:t>
      </w:r>
    </w:p>
    <w:p w14:paraId="6440C481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23BF68EC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0128FA55" w14:textId="77777777" w:rsidR="00612B9D" w:rsidRPr="00C60FCA" w:rsidRDefault="00612B9D">
      <w:pPr>
        <w:tabs>
          <w:tab w:val="left" w:pos="6115"/>
        </w:tabs>
        <w:ind w:right="-4"/>
        <w:rPr>
          <w:rFonts w:ascii="Arial" w:eastAsia="Arial" w:hAnsi="Arial" w:cs="Arial"/>
          <w:color w:val="231F20"/>
          <w:lang w:val="pt-PT"/>
        </w:rPr>
      </w:pPr>
    </w:p>
    <w:p w14:paraId="1C184521" w14:textId="77777777" w:rsidR="00612B9D" w:rsidRPr="00C60FCA" w:rsidRDefault="00612B9D">
      <w:pPr>
        <w:tabs>
          <w:tab w:val="left" w:pos="6115"/>
        </w:tabs>
        <w:ind w:right="-4"/>
        <w:rPr>
          <w:rFonts w:ascii="Arial" w:eastAsia="Arial" w:hAnsi="Arial" w:cs="Arial"/>
          <w:color w:val="231F20"/>
          <w:lang w:val="pt-PT"/>
        </w:rPr>
      </w:pPr>
    </w:p>
    <w:p w14:paraId="6A20C9F2" w14:textId="77777777" w:rsidR="00612B9D" w:rsidRPr="00C60FCA" w:rsidRDefault="00612B9D">
      <w:pPr>
        <w:tabs>
          <w:tab w:val="left" w:pos="6115"/>
        </w:tabs>
        <w:ind w:right="-4"/>
        <w:rPr>
          <w:rFonts w:ascii="Arial" w:eastAsia="Arial" w:hAnsi="Arial" w:cs="Arial"/>
          <w:color w:val="231F20"/>
          <w:lang w:val="pt-PT"/>
        </w:rPr>
      </w:pPr>
    </w:p>
    <w:p w14:paraId="06F02EC8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473F72FE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682B46EC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5F4CC4F7" w14:textId="77777777" w:rsidR="00612B9D" w:rsidRPr="00C60FCA" w:rsidRDefault="00000000">
      <w:pPr>
        <w:ind w:right="-4"/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sz w:val="28"/>
          <w:szCs w:val="28"/>
          <w:lang w:val="pt-PT"/>
        </w:rPr>
        <w:t>Informações gerais</w:t>
      </w:r>
    </w:p>
    <w:p w14:paraId="1F2D33E4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Versão: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${VERSION}</w:t>
      </w:r>
    </w:p>
    <w:p w14:paraId="242C647B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Estado do documento: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${STATE}</w:t>
      </w:r>
    </w:p>
    <w:p w14:paraId="5617946E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Classificação: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${CLASSIFICATION}</w:t>
      </w:r>
    </w:p>
    <w:p w14:paraId="61A62051" w14:textId="27F38CED" w:rsidR="00612B9D" w:rsidRPr="00C60FCA" w:rsidRDefault="00C60FCA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>
        <w:rPr>
          <w:rFonts w:ascii="Arial" w:eastAsia="Arial" w:hAnsi="Arial" w:cs="Arial"/>
          <w:color w:val="231F20"/>
          <w:sz w:val="20"/>
          <w:szCs w:val="20"/>
          <w:lang w:val="pt-PT"/>
        </w:rPr>
        <w:t>Organização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: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${COMPANY}</w:t>
      </w:r>
    </w:p>
    <w:p w14:paraId="3D32B3E5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left="2410" w:right="-4" w:hanging="2410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Nome do documento: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${DOCUMENT}</w:t>
      </w:r>
    </w:p>
    <w:p w14:paraId="5D2C2451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Data: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${DATE}</w:t>
      </w:r>
    </w:p>
    <w:p w14:paraId="017A2640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Consultor(es) de segurança: </w:t>
      </w:r>
      <w:r w:rsidRPr="00C60FCA">
        <w:rPr>
          <w:rFonts w:ascii="Arial" w:eastAsia="Arial" w:hAnsi="Arial" w:cs="Arial"/>
          <w:color w:val="231F20"/>
          <w:lang w:val="pt-PT"/>
        </w:rPr>
        <w:tab/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>${SMILE}</w:t>
      </w:r>
    </w:p>
    <w:p w14:paraId="461A0B2A" w14:textId="77777777" w:rsidR="00612B9D" w:rsidRPr="00C60FCA" w:rsidRDefault="00000000">
      <w:pPr>
        <w:keepLines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tabs>
          <w:tab w:val="left" w:pos="2410"/>
          <w:tab w:val="left" w:pos="2835"/>
        </w:tabs>
        <w:spacing w:after="0"/>
        <w:ind w:right="-4"/>
        <w:rPr>
          <w:rFonts w:ascii="Arial" w:eastAsia="Arial" w:hAnsi="Arial" w:cs="Arial"/>
          <w:color w:val="231F20"/>
          <w:sz w:val="20"/>
          <w:szCs w:val="20"/>
          <w:lang w:val="pt-PT"/>
        </w:rPr>
      </w:pP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 xml:space="preserve">Representante(s) do cliente:  </w:t>
      </w:r>
      <w:r w:rsidRPr="00C60FCA">
        <w:rPr>
          <w:rFonts w:ascii="Arial" w:eastAsia="Arial" w:hAnsi="Arial" w:cs="Arial"/>
          <w:color w:val="231F20"/>
          <w:sz w:val="20"/>
          <w:szCs w:val="20"/>
          <w:lang w:val="pt-PT"/>
        </w:rPr>
        <w:tab/>
        <w:t>${CLIENT}</w:t>
      </w:r>
    </w:p>
    <w:p w14:paraId="702B20A6" w14:textId="77777777" w:rsidR="00612B9D" w:rsidRPr="00C60FCA" w:rsidRDefault="00000000">
      <w:pPr>
        <w:spacing w:after="0" w:line="276" w:lineRule="auto"/>
        <w:ind w:right="-4"/>
        <w:jc w:val="left"/>
        <w:rPr>
          <w:rFonts w:ascii="Arial" w:eastAsia="Arial" w:hAnsi="Arial" w:cs="Arial"/>
          <w:b/>
          <w:bCs/>
          <w:color w:val="231F20"/>
          <w:sz w:val="32"/>
          <w:szCs w:val="32"/>
          <w:lang w:val="pt-PT"/>
        </w:rPr>
      </w:pPr>
      <w:r w:rsidRPr="00C60FCA">
        <w:rPr>
          <w:lang w:val="pt-PT"/>
        </w:rPr>
        <w:br w:type="page"/>
      </w:r>
      <w:r w:rsidRPr="00C60FCA">
        <w:rPr>
          <w:rFonts w:ascii="Arial" w:eastAsia="Arial" w:hAnsi="Arial" w:cs="Arial"/>
          <w:b/>
          <w:bCs/>
          <w:color w:val="231F20"/>
          <w:sz w:val="32"/>
          <w:szCs w:val="32"/>
          <w:lang w:val="pt-PT"/>
        </w:rPr>
        <w:lastRenderedPageBreak/>
        <w:t>Resumo</w:t>
      </w:r>
    </w:p>
    <w:p w14:paraId="4190762B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sz w:val="10"/>
          <w:szCs w:val="1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${SUMMARY_EVAL_RISK}</w:t>
      </w:r>
    </w:p>
    <w:p w14:paraId="5E121ED2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b/>
          <w:bCs/>
          <w:color w:val="231F20"/>
          <w:sz w:val="24"/>
          <w:szCs w:val="24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sz w:val="24"/>
          <w:szCs w:val="24"/>
          <w:lang w:val="pt-PT"/>
        </w:rPr>
        <w:t>Mapa de riscos atual</w:t>
      </w:r>
    </w:p>
    <w:p w14:paraId="783537E6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${CURRENT_RISK_MAP}</w:t>
      </w:r>
    </w:p>
    <w:p w14:paraId="2CAE7C0D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b/>
          <w:bCs/>
          <w:color w:val="231F20"/>
          <w:sz w:val="24"/>
          <w:szCs w:val="24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sz w:val="24"/>
          <w:szCs w:val="24"/>
          <w:lang w:val="pt-PT"/>
        </w:rPr>
        <w:t>Mapa de riscos alvo</w:t>
      </w:r>
    </w:p>
    <w:p w14:paraId="3CD9BE30" w14:textId="77777777" w:rsidR="00612B9D" w:rsidRDefault="00000000">
      <w:pPr>
        <w:spacing w:before="240"/>
        <w:ind w:right="-4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${TARGET_RISK_MAP}</w:t>
      </w:r>
    </w:p>
    <w:p w14:paraId="08620B83" w14:textId="77777777" w:rsidR="00612B9D" w:rsidRDefault="00000000">
      <w:pPr>
        <w:spacing w:after="0" w:line="276" w:lineRule="auto"/>
        <w:ind w:right="-4"/>
        <w:jc w:val="left"/>
        <w:rPr>
          <w:rFonts w:ascii="Arial" w:eastAsia="Arial" w:hAnsi="Arial" w:cs="Arial"/>
          <w:color w:val="231F20"/>
          <w:sz w:val="20"/>
          <w:szCs w:val="20"/>
        </w:rPr>
      </w:pPr>
      <w:r>
        <w:br w:type="page"/>
      </w:r>
    </w:p>
    <w:p w14:paraId="34604C6D" w14:textId="77777777" w:rsidR="00612B9D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right="-4"/>
        <w:jc w:val="left"/>
        <w:rPr>
          <w:rFonts w:ascii="Arial" w:eastAsia="Arial" w:hAnsi="Arial" w:cs="Arial"/>
          <w:b/>
          <w:bCs/>
          <w:color w:val="308AA1"/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color w:val="308AA1"/>
          <w:sz w:val="28"/>
          <w:szCs w:val="28"/>
        </w:rPr>
        <w:lastRenderedPageBreak/>
        <w:t>Índice</w:t>
      </w:r>
      <w:proofErr w:type="spellEnd"/>
    </w:p>
    <w:sdt>
      <w:sdtPr>
        <w:rPr>
          <w:rFonts w:ascii="Century Schoolbook" w:eastAsia="Century Schoolbook" w:hAnsi="Century Schoolbook" w:cs="Century Schoolbook"/>
          <w:color w:val="auto"/>
          <w:sz w:val="2"/>
          <w:szCs w:val="2"/>
          <w:lang w:val="en" w:eastAsia="pt-PT"/>
        </w:rPr>
        <w:id w:val="-1139800834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6E10E34F" w14:textId="6FB75FED" w:rsidR="00AF1687" w:rsidRPr="00AF1687" w:rsidRDefault="00AF1687" w:rsidP="00AF1687">
          <w:pPr>
            <w:pStyle w:val="TOCHeading"/>
            <w:spacing w:before="0" w:line="240" w:lineRule="auto"/>
            <w:rPr>
              <w:sz w:val="2"/>
              <w:szCs w:val="2"/>
            </w:rPr>
          </w:pPr>
        </w:p>
        <w:p w14:paraId="769B0CA8" w14:textId="6FAFD22F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r>
            <w:rPr>
              <w:b w:val="0"/>
              <w:smallCaps w:val="0"/>
            </w:rPr>
            <w:fldChar w:fldCharType="begin"/>
          </w:r>
          <w:r>
            <w:rPr>
              <w:b w:val="0"/>
              <w:smallCaps w:val="0"/>
            </w:rPr>
            <w:instrText xml:space="preserve"> TOC \o "1-3" \h \z \u </w:instrText>
          </w:r>
          <w:r>
            <w:rPr>
              <w:b w:val="0"/>
              <w:smallCaps w:val="0"/>
            </w:rPr>
            <w:fldChar w:fldCharType="separate"/>
          </w:r>
          <w:hyperlink w:anchor="_Toc228963218" w:history="1">
            <w:r w:rsidRPr="00581188">
              <w:rPr>
                <w:rStyle w:val="Hyperlink"/>
                <w:rFonts w:eastAsia="Arial" w:cs="Arial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80C5" w14:textId="1600AE99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19" w:history="1">
            <w:r w:rsidRPr="00581188">
              <w:rPr>
                <w:rStyle w:val="Hyperlink"/>
                <w:noProof/>
                <w:lang w:val="pt-PT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Colocar a análise de risco em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C33C" w14:textId="5AC28229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0" w:history="1">
            <w:r w:rsidRPr="00581188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Objetivos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F9B14" w14:textId="21944682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1" w:history="1">
            <w:r w:rsidRPr="00581188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36A3" w14:textId="4F07118F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2" w:history="1">
            <w:r w:rsidRPr="00581188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Acrónimos/Glossário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60C77" w14:textId="7F50C5EA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3" w:history="1">
            <w:r w:rsidRPr="00581188">
              <w:rPr>
                <w:rStyle w:val="Hyperlink"/>
                <w:noProof/>
                <w:lang w:val="pt-PT"/>
              </w:rPr>
              <w:t>1.5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Descrição do «Método de Análise de Risco Otimizado CASES» (MONARC)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917BB" w14:textId="30FE0297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4" w:history="1">
            <w:r w:rsidRPr="00581188">
              <w:rPr>
                <w:rStyle w:val="Hyperlink"/>
                <w:rFonts w:eastAsia="Arial"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Estabelecimento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04D5A" w14:textId="3555E1C3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5" w:history="1">
            <w:r w:rsidRPr="0058118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Descrição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6F88" w14:textId="5F2D31CE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6" w:history="1">
            <w:r w:rsidRPr="00581188">
              <w:rPr>
                <w:rStyle w:val="Hyperlink"/>
                <w:noProof/>
                <w:lang w:val="pt-PT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Definição dos critérios de avaliação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7539" w14:textId="1DA7F388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7" w:history="1">
            <w:r w:rsidRPr="00581188">
              <w:rPr>
                <w:rStyle w:val="Hyperlink"/>
                <w:rFonts w:eastAsia="Arial" w:cs="Arial"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Riscos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8C3C1" w14:textId="754449B1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8" w:history="1">
            <w:r w:rsidRPr="00581188">
              <w:rPr>
                <w:rStyle w:val="Hyperlink"/>
                <w:rFonts w:eastAsia="Arial" w:cs="Arial"/>
                <w:noProof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Escala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AAEDC" w14:textId="46E2A811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29" w:history="1">
            <w:r w:rsidRPr="00581188">
              <w:rPr>
                <w:rStyle w:val="Hyperlink"/>
                <w:rFonts w:eastAsia="Arial" w:cs="Arial"/>
                <w:noProof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Escala de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30F8D" w14:textId="0CE196FC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0" w:history="1">
            <w:r w:rsidRPr="00581188">
              <w:rPr>
                <w:rStyle w:val="Hyperlink"/>
                <w:rFonts w:eastAsia="Arial" w:cs="Arial"/>
                <w:noProof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Escala de vulnerabilidade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8811" w14:textId="0DBB9DCA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1" w:history="1">
            <w:r w:rsidRPr="00581188">
              <w:rPr>
                <w:rStyle w:val="Hyperlink"/>
                <w:rFonts w:eastAsia="Arial" w:cs="Arial"/>
                <w:noProof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Limites de aceitação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8A09C" w14:textId="4C661D57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2" w:history="1">
            <w:r w:rsidRPr="00581188">
              <w:rPr>
                <w:rStyle w:val="Hyperlink"/>
                <w:rFonts w:eastAsia="Arial" w:cs="Arial"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Riscos opera</w:t>
            </w:r>
            <w:r w:rsidRPr="00581188">
              <w:rPr>
                <w:rStyle w:val="Hyperlink"/>
                <w:rFonts w:eastAsia="Arial" w:cs="Arial"/>
                <w:noProof/>
              </w:rPr>
              <w:t>c</w:t>
            </w:r>
            <w:r w:rsidRPr="00581188">
              <w:rPr>
                <w:rStyle w:val="Hyperlink"/>
                <w:rFonts w:eastAsia="Arial" w:cs="Arial"/>
                <w:noProof/>
              </w:rPr>
              <w:t>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64F80" w14:textId="4C34F573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3" w:history="1">
            <w:r w:rsidRPr="00581188">
              <w:rPr>
                <w:rStyle w:val="Hyperlink"/>
                <w:rFonts w:eastAsia="Arial" w:cs="Arial"/>
                <w:noProof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Escala de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9846" w14:textId="2709ED09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4" w:history="1">
            <w:r w:rsidRPr="00581188">
              <w:rPr>
                <w:rStyle w:val="Hyperlink"/>
                <w:rFonts w:eastAsia="Arial" w:cs="Arial"/>
                <w:noProof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Escala de probabilidade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86CD" w14:textId="56A6F5D4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5" w:history="1">
            <w:r w:rsidRPr="00581188">
              <w:rPr>
                <w:rStyle w:val="Hyperlink"/>
                <w:rFonts w:eastAsia="Arial" w:cs="Arial"/>
                <w:noProof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Limites de aceitação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4A5A" w14:textId="323E55AE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6" w:history="1">
            <w:r w:rsidRPr="00581188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Avaliação de tendências e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3D68" w14:textId="1DB18CD6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7" w:history="1">
            <w:r w:rsidRPr="00581188">
              <w:rPr>
                <w:rStyle w:val="Hyperlink"/>
                <w:rFonts w:eastAsia="Arial"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Modelação do 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78908" w14:textId="77AD3AC6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8" w:history="1">
            <w:r w:rsidRPr="0058118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Identificação dos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F856" w14:textId="6CAD559A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39" w:history="1">
            <w:r w:rsidRPr="0058118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Identificação das vulnerabilidades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3BB9C" w14:textId="0519115B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0" w:history="1">
            <w:r w:rsidRPr="0058118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Avaliação das consequências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0446" w14:textId="0F35FEFC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1" w:history="1">
            <w:r w:rsidRPr="00581188">
              <w:rPr>
                <w:rStyle w:val="Hyperlink"/>
                <w:rFonts w:eastAsia="Arial"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Avaliação e tratamento de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B88A" w14:textId="4CC320A6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2" w:history="1">
            <w:r w:rsidRPr="00581188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Resumo da avaliação de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D4812" w14:textId="46989F35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3" w:history="1">
            <w:r w:rsidRPr="00581188">
              <w:rPr>
                <w:rStyle w:val="Hyperlink"/>
                <w:rFonts w:eastAsia="Arial" w:cs="Arial"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Riscos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2AE62" w14:textId="42B04F22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4" w:history="1">
            <w:r w:rsidRPr="00581188">
              <w:rPr>
                <w:rStyle w:val="Hyperlink"/>
                <w:rFonts w:eastAsia="Arial" w:cs="Arial"/>
                <w:noProof/>
              </w:rPr>
              <w:t>4.1.2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Riscos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8C942" w14:textId="139F0AF5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5" w:history="1">
            <w:r w:rsidRPr="00581188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Tratamento do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B2C8" w14:textId="1A9F6165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6" w:history="1">
            <w:r w:rsidRPr="00581188">
              <w:rPr>
                <w:rStyle w:val="Hyperlink"/>
                <w:rFonts w:eastAsia="Arial" w:cs="Arial"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Tipo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7946" w14:textId="06B14A6D" w:rsidR="00AF1687" w:rsidRDefault="00AF1687">
          <w:pPr>
            <w:pStyle w:val="TOC3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7" w:history="1">
            <w:r w:rsidRPr="00581188">
              <w:rPr>
                <w:rStyle w:val="Hyperlink"/>
                <w:rFonts w:eastAsia="Arial" w:cs="Arial"/>
                <w:noProof/>
              </w:rPr>
              <w:t>4.2.2</w:t>
            </w:r>
            <w:r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val="pt-PT"/>
                <w14:ligatures w14:val="standardContextual"/>
              </w:rPr>
              <w:tab/>
            </w:r>
            <w:r w:rsidRPr="00581188">
              <w:rPr>
                <w:rStyle w:val="Hyperlink"/>
                <w:rFonts w:eastAsia="Arial" w:cs="Arial"/>
                <w:noProof/>
              </w:rPr>
              <w:t>Plano de tratamento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4B5F" w14:textId="1F56C31C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8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Apêndice A: Entrevistas e recolha de informações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D464B" w14:textId="1BE9551D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49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Apêndice B: Avaliação de tendências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E695C" w14:textId="113A9AEB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50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Anexo C: Avaliação das ameaças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DE84" w14:textId="4C9E191F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51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Apêndice D: Contexto dos 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13D9B" w14:textId="0EA354BA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52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Apêndice E: Responsáveis pelo risco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1A01" w14:textId="3F5A67F6" w:rsidR="00AF1687" w:rsidRDefault="00AF1687">
          <w:pPr>
            <w:pStyle w:val="TOC1"/>
            <w:rPr>
              <w:rFonts w:asciiTheme="minorHAnsi" w:eastAsiaTheme="minorEastAsia" w:hAnsiTheme="minorHAnsi" w:cstheme="minorBidi"/>
              <w:b w:val="0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53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Apêndice F: Notas e comentários do consultor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38921" w14:textId="313A699A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54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Riscos de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9F10" w14:textId="66FE9AC3" w:rsidR="00AF1687" w:rsidRDefault="00AF1687">
          <w:pPr>
            <w:pStyle w:val="TOC2"/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pt-PT"/>
              <w14:ligatures w14:val="standardContextual"/>
            </w:rPr>
          </w:pPr>
          <w:hyperlink w:anchor="_Toc228963255" w:history="1">
            <w:r w:rsidRPr="00581188">
              <w:rPr>
                <w:rStyle w:val="Hyperlink"/>
                <w:rFonts w:eastAsia="Arial" w:cs="Arial"/>
                <w:noProof/>
                <w:lang w:val="pt-PT"/>
              </w:rPr>
              <w:t>Riscos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_Toc228963255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D46B6" w14:textId="5F430E1D" w:rsidR="00AF1687" w:rsidRDefault="00AF1687">
          <w:r>
            <w:rPr>
              <w:rFonts w:ascii="Arial" w:hAnsi="Arial"/>
              <w:b/>
              <w:smallCaps/>
              <w:sz w:val="20"/>
            </w:rPr>
            <w:fldChar w:fldCharType="end"/>
          </w:r>
        </w:p>
      </w:sdtContent>
    </w:sdt>
    <w:p w14:paraId="0F6F5DDE" w14:textId="77777777" w:rsidR="00AF1687" w:rsidRDefault="00AF1687">
      <w:pPr>
        <w:spacing w:after="200" w:line="276" w:lineRule="auto"/>
        <w:ind w:right="-4"/>
        <w:jc w:val="left"/>
      </w:pPr>
    </w:p>
    <w:p w14:paraId="6BDC9D7A" w14:textId="4EDD00AA" w:rsidR="00612B9D" w:rsidRDefault="00000000">
      <w:pPr>
        <w:spacing w:after="200" w:line="276" w:lineRule="auto"/>
        <w:ind w:right="-4"/>
        <w:jc w:val="left"/>
        <w:rPr>
          <w:rFonts w:ascii="Arial" w:eastAsia="Arial" w:hAnsi="Arial" w:cs="Arial"/>
          <w:color w:val="231F20"/>
        </w:rPr>
      </w:pPr>
      <w:r>
        <w:br w:type="page"/>
      </w:r>
    </w:p>
    <w:p w14:paraId="099234AE" w14:textId="77777777" w:rsidR="00612B9D" w:rsidRDefault="00000000">
      <w:pPr>
        <w:pStyle w:val="Heading1"/>
        <w:numPr>
          <w:ilvl w:val="0"/>
          <w:numId w:val="1"/>
        </w:numPr>
        <w:ind w:right="-4"/>
        <w:rPr>
          <w:rFonts w:eastAsia="Arial" w:cs="Arial"/>
          <w:color w:val="231F20"/>
        </w:rPr>
      </w:pPr>
      <w:bookmarkStart w:id="1" w:name="_Toc228963218"/>
      <w:proofErr w:type="spellStart"/>
      <w:r>
        <w:rPr>
          <w:rFonts w:eastAsia="Arial" w:cs="Arial"/>
          <w:color w:val="231F20"/>
        </w:rPr>
        <w:lastRenderedPageBreak/>
        <w:t>Introdução</w:t>
      </w:r>
      <w:bookmarkEnd w:id="1"/>
      <w:proofErr w:type="spellEnd"/>
    </w:p>
    <w:p w14:paraId="48FBA54B" w14:textId="77777777" w:rsidR="00612B9D" w:rsidRPr="00C60FCA" w:rsidRDefault="00000000" w:rsidP="00BE660B">
      <w:pPr>
        <w:pStyle w:val="Heading2"/>
      </w:pPr>
      <w:bookmarkStart w:id="2" w:name="_Toc228963219"/>
      <w:r w:rsidRPr="00C60FCA">
        <w:t>Colocar a análise de risco em contexto</w:t>
      </w:r>
      <w:bookmarkEnd w:id="2"/>
    </w:p>
    <w:p w14:paraId="7900FCEB" w14:textId="77777777" w:rsidR="00612B9D" w:rsidRPr="00BE660B" w:rsidRDefault="00000000">
      <w:pPr>
        <w:ind w:right="-4"/>
        <w:rPr>
          <w:rFonts w:ascii="Arial" w:eastAsia="Arial" w:hAnsi="Arial" w:cs="Arial"/>
          <w:color w:val="231F20"/>
          <w:sz w:val="10"/>
          <w:szCs w:val="10"/>
          <w:lang w:val="pt-PT"/>
        </w:rPr>
      </w:pPr>
      <w:r w:rsidRPr="00BE660B">
        <w:rPr>
          <w:rFonts w:ascii="Arial" w:eastAsia="Arial" w:hAnsi="Arial" w:cs="Arial"/>
          <w:color w:val="231F20"/>
          <w:lang w:val="pt-PT"/>
        </w:rPr>
        <w:t>${CONTEXT_ANA_RISK}</w:t>
      </w:r>
    </w:p>
    <w:p w14:paraId="35F3B8EF" w14:textId="77777777" w:rsidR="00612B9D" w:rsidRDefault="00000000" w:rsidP="00BE660B">
      <w:pPr>
        <w:pStyle w:val="Heading2"/>
      </w:pPr>
      <w:bookmarkStart w:id="3" w:name="_Toc228963220"/>
      <w:r>
        <w:t>Objetivos do documento</w:t>
      </w:r>
      <w:bookmarkEnd w:id="3"/>
    </w:p>
    <w:p w14:paraId="620A8283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Este documento fornece um resumo do método e apresenta os resultados da análise de riscos realizada com o MONARC no ambiente do cliente. O MONARC segue a norma internacional ISO 27005:2011.</w:t>
      </w:r>
    </w:p>
    <w:p w14:paraId="483DC5B0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Os resultados obtidos visam identificar os principais riscos, compreender o nível de segurança existente e fornecer recomendações para a implementação de medidas de segurança. As partes reconhecem que as recomendações não são exclusivas nem exaustivas.</w:t>
      </w:r>
    </w:p>
    <w:p w14:paraId="04D5D293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A lista de riscos identificados baseia-se nas informações fornecidas pelo Cliente e/ou pelos seus representantes, sem que tenham sido realizadas verificações adicionais. A </w:t>
      </w:r>
      <w:proofErr w:type="spellStart"/>
      <w:r w:rsidRPr="00C60FCA">
        <w:rPr>
          <w:rFonts w:ascii="Arial" w:eastAsia="Arial" w:hAnsi="Arial" w:cs="Arial"/>
          <w:color w:val="231F20"/>
          <w:lang w:val="pt-PT"/>
        </w:rPr>
        <w:t>Luxembourg</w:t>
      </w:r>
      <w:proofErr w:type="spellEnd"/>
      <w:r w:rsidRPr="00C60FCA">
        <w:rPr>
          <w:rFonts w:ascii="Arial" w:eastAsia="Arial" w:hAnsi="Arial" w:cs="Arial"/>
          <w:color w:val="231F20"/>
          <w:lang w:val="pt-PT"/>
        </w:rPr>
        <w:t xml:space="preserve"> </w:t>
      </w:r>
      <w:proofErr w:type="spellStart"/>
      <w:r w:rsidRPr="00C60FCA">
        <w:rPr>
          <w:rFonts w:ascii="Arial" w:eastAsia="Arial" w:hAnsi="Arial" w:cs="Arial"/>
          <w:color w:val="231F20"/>
          <w:lang w:val="pt-PT"/>
        </w:rPr>
        <w:t>House</w:t>
      </w:r>
      <w:proofErr w:type="spellEnd"/>
      <w:r w:rsidRPr="00C60FCA">
        <w:rPr>
          <w:rFonts w:ascii="Arial" w:eastAsia="Arial" w:hAnsi="Arial" w:cs="Arial"/>
          <w:color w:val="231F20"/>
          <w:lang w:val="pt-PT"/>
        </w:rPr>
        <w:t xml:space="preserve"> </w:t>
      </w:r>
      <w:proofErr w:type="spellStart"/>
      <w:r w:rsidRPr="00C60FCA">
        <w:rPr>
          <w:rFonts w:ascii="Arial" w:eastAsia="Arial" w:hAnsi="Arial" w:cs="Arial"/>
          <w:color w:val="231F20"/>
          <w:lang w:val="pt-PT"/>
        </w:rPr>
        <w:t>of</w:t>
      </w:r>
      <w:proofErr w:type="spellEnd"/>
      <w:r w:rsidRPr="00C60FCA">
        <w:rPr>
          <w:rFonts w:ascii="Arial" w:eastAsia="Arial" w:hAnsi="Arial" w:cs="Arial"/>
          <w:color w:val="231F20"/>
          <w:lang w:val="pt-PT"/>
        </w:rPr>
        <w:t xml:space="preserve"> </w:t>
      </w:r>
      <w:proofErr w:type="spellStart"/>
      <w:r w:rsidRPr="00C60FCA">
        <w:rPr>
          <w:rFonts w:ascii="Arial" w:eastAsia="Arial" w:hAnsi="Arial" w:cs="Arial"/>
          <w:color w:val="231F20"/>
          <w:lang w:val="pt-PT"/>
        </w:rPr>
        <w:t>Cybersecurity</w:t>
      </w:r>
      <w:proofErr w:type="spellEnd"/>
      <w:r w:rsidRPr="00C60FCA">
        <w:rPr>
          <w:rFonts w:ascii="Arial" w:eastAsia="Arial" w:hAnsi="Arial" w:cs="Arial"/>
          <w:color w:val="231F20"/>
          <w:lang w:val="pt-PT"/>
        </w:rPr>
        <w:t xml:space="preserve"> não pode ser responsabilizada por quaisquer omissões ou erros resultantes da análise desta avaliação, que possam ser imputáveis a qualquer parte envolvida ou a terceiros.</w:t>
      </w:r>
    </w:p>
    <w:p w14:paraId="19FBF884" w14:textId="77777777" w:rsidR="00612B9D" w:rsidRDefault="00000000" w:rsidP="00BE660B">
      <w:pPr>
        <w:pStyle w:val="Heading2"/>
      </w:pPr>
      <w:bookmarkStart w:id="4" w:name="_Toc228963221"/>
      <w:r>
        <w:t>Referências</w:t>
      </w:r>
      <w:bookmarkEnd w:id="4"/>
    </w:p>
    <w:p w14:paraId="7279B2BF" w14:textId="77777777" w:rsidR="00612B9D" w:rsidRPr="00C60F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ISO/IEC 27005 (2011), Gestão dos riscos associados à segurança da informação. </w:t>
      </w:r>
    </w:p>
    <w:p w14:paraId="41CB3E93" w14:textId="77777777" w:rsidR="00612B9D" w:rsidRPr="00C60FCA" w:rsidRDefault="00612B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360" w:right="-4"/>
        <w:rPr>
          <w:rFonts w:ascii="Arial" w:eastAsia="Arial" w:hAnsi="Arial" w:cs="Arial"/>
          <w:color w:val="231F20"/>
          <w:lang w:val="pt-PT"/>
        </w:rPr>
      </w:pPr>
      <w:hyperlink r:id="rId9">
        <w:r w:rsidRPr="00C60FCA">
          <w:rPr>
            <w:rFonts w:ascii="Arial" w:eastAsia="Arial" w:hAnsi="Arial" w:cs="Arial"/>
            <w:color w:val="308AA1"/>
            <w:u w:val="single"/>
            <w:lang w:val="pt-PT"/>
          </w:rPr>
          <w:t>http://www.iso.org/iso/en/catalogue_detail?csnumber=56742</w:t>
        </w:r>
      </w:hyperlink>
      <w:r w:rsidRPr="00C60FCA">
        <w:rPr>
          <w:rFonts w:ascii="Arial" w:eastAsia="Arial" w:hAnsi="Arial" w:cs="Arial"/>
          <w:color w:val="231F20"/>
          <w:lang w:val="pt-PT"/>
        </w:rPr>
        <w:t>. A norma ISO 27005 explica em pormenor como realizar uma avaliação de riscos e abordar os riscos relacionados com a segurança da informação</w:t>
      </w:r>
    </w:p>
    <w:p w14:paraId="2D2C6A8A" w14:textId="77777777" w:rsidR="00612B9D" w:rsidRDefault="00000000" w:rsidP="00BE660B">
      <w:pPr>
        <w:pStyle w:val="Heading2"/>
      </w:pPr>
      <w:bookmarkStart w:id="5" w:name="_Toc228963222"/>
      <w:r>
        <w:t>Acrónimos/Glossário</w:t>
      </w:r>
      <w:bookmarkEnd w:id="5"/>
    </w:p>
    <w:p w14:paraId="1C000182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 xml:space="preserve">Ativo: </w:t>
      </w:r>
      <w:r w:rsidRPr="00C60FCA">
        <w:rPr>
          <w:rFonts w:ascii="Arial" w:eastAsia="Arial" w:hAnsi="Arial" w:cs="Arial"/>
          <w:color w:val="231F20"/>
          <w:lang w:val="pt-PT"/>
        </w:rPr>
        <w:t xml:space="preserve">Qualquer item de valor para a instituição.  </w:t>
      </w:r>
    </w:p>
    <w:p w14:paraId="474695BE" w14:textId="769186DA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Confidencialidade</w:t>
      </w:r>
      <w:r w:rsidRPr="00C60FCA">
        <w:rPr>
          <w:rFonts w:ascii="Arial" w:eastAsia="Arial" w:hAnsi="Arial" w:cs="Arial"/>
          <w:color w:val="231F20"/>
          <w:lang w:val="pt-PT"/>
        </w:rPr>
        <w:t xml:space="preserve">: </w:t>
      </w:r>
      <w:r w:rsidR="004D608A">
        <w:rPr>
          <w:rFonts w:ascii="Arial" w:eastAsia="Arial" w:hAnsi="Arial" w:cs="Arial"/>
          <w:color w:val="231F20"/>
          <w:lang w:val="pt-PT"/>
        </w:rPr>
        <w:t>O atributo da</w:t>
      </w:r>
      <w:r w:rsidR="004D608A" w:rsidRPr="00114248">
        <w:rPr>
          <w:rFonts w:ascii="Arial" w:eastAsia="Arial" w:hAnsi="Arial" w:cs="Arial"/>
          <w:color w:val="231F20"/>
          <w:lang w:val="pt-PT"/>
        </w:rPr>
        <w:t xml:space="preserve"> informação </w:t>
      </w:r>
      <w:r w:rsidR="004D608A">
        <w:rPr>
          <w:rFonts w:ascii="Arial" w:eastAsia="Arial" w:hAnsi="Arial" w:cs="Arial"/>
          <w:color w:val="231F20"/>
          <w:lang w:val="pt-PT"/>
        </w:rPr>
        <w:t xml:space="preserve">que descreve que a mesma </w:t>
      </w:r>
      <w:r w:rsidR="004D608A" w:rsidRPr="00114248">
        <w:rPr>
          <w:rFonts w:ascii="Arial" w:eastAsia="Arial" w:hAnsi="Arial" w:cs="Arial"/>
          <w:color w:val="231F20"/>
          <w:lang w:val="pt-PT"/>
        </w:rPr>
        <w:t>não está disponível nem é divulgada a indivíduos, entidades ou processos não autorizados.</w:t>
      </w:r>
    </w:p>
    <w:p w14:paraId="79EB78BB" w14:textId="61562EED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Disponibilidade</w:t>
      </w:r>
      <w:r w:rsidRPr="00C60FCA">
        <w:rPr>
          <w:rFonts w:ascii="Arial" w:eastAsia="Arial" w:hAnsi="Arial" w:cs="Arial"/>
          <w:color w:val="231F20"/>
          <w:lang w:val="pt-PT"/>
        </w:rPr>
        <w:t xml:space="preserve">: </w:t>
      </w:r>
      <w:r w:rsidR="004D608A" w:rsidRPr="00114248">
        <w:rPr>
          <w:rFonts w:ascii="Arial" w:eastAsia="Arial" w:hAnsi="Arial" w:cs="Arial"/>
          <w:color w:val="231F20"/>
          <w:lang w:val="pt-PT"/>
        </w:rPr>
        <w:t>O atributo de ser acessível e utilizável mediante solicitação de uma entidade autorizada.</w:t>
      </w:r>
    </w:p>
    <w:p w14:paraId="59838E8D" w14:textId="04A60EAC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Integridade</w:t>
      </w:r>
      <w:r w:rsidRPr="00C60FCA">
        <w:rPr>
          <w:rFonts w:ascii="Arial" w:eastAsia="Arial" w:hAnsi="Arial" w:cs="Arial"/>
          <w:color w:val="231F20"/>
          <w:lang w:val="pt-PT"/>
        </w:rPr>
        <w:t xml:space="preserve">: </w:t>
      </w:r>
      <w:r w:rsidR="004D608A">
        <w:rPr>
          <w:rFonts w:ascii="Arial" w:eastAsia="Arial" w:hAnsi="Arial" w:cs="Arial"/>
          <w:color w:val="231F20"/>
          <w:lang w:val="pt-PT"/>
        </w:rPr>
        <w:t xml:space="preserve">O atributo </w:t>
      </w:r>
      <w:r w:rsidR="004D608A" w:rsidRPr="00114248">
        <w:rPr>
          <w:rFonts w:ascii="Arial" w:eastAsia="Arial" w:hAnsi="Arial" w:cs="Arial"/>
          <w:color w:val="231F20"/>
          <w:lang w:val="pt-PT"/>
        </w:rPr>
        <w:t>de preservar a exatidão e a integridade de um item.</w:t>
      </w:r>
    </w:p>
    <w:p w14:paraId="2700915D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MONARC</w:t>
      </w:r>
      <w:r w:rsidRPr="00C60FCA">
        <w:rPr>
          <w:rFonts w:ascii="Arial" w:eastAsia="Arial" w:hAnsi="Arial" w:cs="Arial"/>
          <w:color w:val="231F20"/>
          <w:lang w:val="pt-PT"/>
        </w:rPr>
        <w:t>: Método de Análise de Risco Otimizado CASES.</w:t>
      </w:r>
    </w:p>
    <w:p w14:paraId="5BD563F7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lang w:val="pt-PT"/>
        </w:rPr>
        <w:br w:type="page"/>
      </w:r>
    </w:p>
    <w:p w14:paraId="2468EA00" w14:textId="77777777" w:rsidR="00612B9D" w:rsidRPr="00C60FCA" w:rsidRDefault="00000000" w:rsidP="00BE660B">
      <w:pPr>
        <w:pStyle w:val="Heading2"/>
      </w:pPr>
      <w:bookmarkStart w:id="6" w:name="_Toc228963223"/>
      <w:r w:rsidRPr="00C60FCA">
        <w:lastRenderedPageBreak/>
        <w:t>Descrição do «Método de Análise de Risco Otimizado CASES» (MONARC)</w:t>
      </w:r>
      <w:bookmarkEnd w:id="6"/>
    </w:p>
    <w:p w14:paraId="67E5D1B9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O método de análise de risco MONARC é composto por quatro fases:</w:t>
      </w:r>
    </w:p>
    <w:p w14:paraId="76AB8A3C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2DE30C72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241E7324" wp14:editId="3F33FA4E">
            <wp:simplePos x="0" y="0"/>
            <wp:positionH relativeFrom="column">
              <wp:posOffset>1123950</wp:posOffset>
            </wp:positionH>
            <wp:positionV relativeFrom="paragraph">
              <wp:posOffset>160640</wp:posOffset>
            </wp:positionV>
            <wp:extent cx="4208212" cy="2786736"/>
            <wp:effectExtent l="0" t="0" r="0" b="0"/>
            <wp:wrapSquare wrapText="bothSides" distT="114300" distB="114300" distL="114300" distR="11430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t="73" b="73"/>
                    <a:stretch>
                      <a:fillRect/>
                    </a:stretch>
                  </pic:blipFill>
                  <pic:spPr>
                    <a:xfrm>
                      <a:off x="0" y="0"/>
                      <a:ext cx="4208212" cy="2786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613393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7E047726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0C5BEA9D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3D443B9D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7DAFC0CF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5A84D00A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342DFFCD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63BB3217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1F7D754C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2B09AF64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2D9A4D72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1399D826" w14:textId="77777777" w:rsidR="00612B9D" w:rsidRPr="00C60FCA" w:rsidRDefault="00612B9D">
      <w:pPr>
        <w:ind w:right="-4"/>
        <w:jc w:val="left"/>
        <w:rPr>
          <w:rFonts w:ascii="Arial" w:eastAsia="Arial" w:hAnsi="Arial" w:cs="Arial"/>
          <w:color w:val="231F20"/>
          <w:lang w:val="pt-PT"/>
        </w:rPr>
      </w:pPr>
    </w:p>
    <w:p w14:paraId="1005D318" w14:textId="77777777" w:rsidR="00612B9D" w:rsidRPr="00C60FCA" w:rsidRDefault="00612B9D">
      <w:pPr>
        <w:ind w:right="-4"/>
        <w:jc w:val="center"/>
        <w:rPr>
          <w:rFonts w:ascii="Arial" w:eastAsia="Arial" w:hAnsi="Arial" w:cs="Arial"/>
          <w:color w:val="231F20"/>
          <w:lang w:val="pt-PT"/>
        </w:rPr>
      </w:pPr>
    </w:p>
    <w:p w14:paraId="4A7FF66B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Mais </w:t>
      </w:r>
      <w:proofErr w:type="spellStart"/>
      <w:r>
        <w:rPr>
          <w:rFonts w:ascii="Arial" w:eastAsia="Arial" w:hAnsi="Arial" w:cs="Arial"/>
          <w:color w:val="231F20"/>
        </w:rPr>
        <w:t>especificamente</w:t>
      </w:r>
      <w:proofErr w:type="spellEnd"/>
      <w:r>
        <w:rPr>
          <w:rFonts w:ascii="Arial" w:eastAsia="Arial" w:hAnsi="Arial" w:cs="Arial"/>
          <w:color w:val="231F20"/>
        </w:rPr>
        <w:t>:</w:t>
      </w:r>
    </w:p>
    <w:p w14:paraId="2A1D3147" w14:textId="77777777" w:rsidR="00612B9D" w:rsidRDefault="00612B9D">
      <w:pPr>
        <w:tabs>
          <w:tab w:val="center" w:pos="4833"/>
        </w:tabs>
        <w:ind w:right="-4"/>
        <w:jc w:val="center"/>
        <w:rPr>
          <w:rFonts w:ascii="Arial" w:eastAsia="Arial" w:hAnsi="Arial" w:cs="Arial"/>
          <w:color w:val="231F20"/>
        </w:rPr>
      </w:pPr>
    </w:p>
    <w:p w14:paraId="3CF8326E" w14:textId="77777777" w:rsidR="00612B9D" w:rsidRDefault="00612B9D">
      <w:pPr>
        <w:tabs>
          <w:tab w:val="center" w:pos="4833"/>
        </w:tabs>
        <w:ind w:right="-4"/>
        <w:jc w:val="center"/>
        <w:rPr>
          <w:rFonts w:ascii="Arial" w:eastAsia="Arial" w:hAnsi="Arial" w:cs="Arial"/>
          <w:color w:val="231F20"/>
        </w:rPr>
      </w:pPr>
    </w:p>
    <w:p w14:paraId="18B3844C" w14:textId="77777777" w:rsidR="00612B9D" w:rsidRDefault="00000000">
      <w:pPr>
        <w:tabs>
          <w:tab w:val="center" w:pos="4833"/>
        </w:tabs>
        <w:ind w:right="-4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noProof/>
          <w:color w:val="231F20"/>
        </w:rPr>
        <w:lastRenderedPageBreak/>
        <w:drawing>
          <wp:inline distT="114300" distB="114300" distL="114300" distR="114300" wp14:anchorId="48164E17" wp14:editId="1ABE9456">
            <wp:extent cx="6480000" cy="5346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l="96" r="9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34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E72563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O MONARC simplifica a gestão de riscos, oferecendo uma solução de gestão de riscos, bem como governança de segurança da informação, com base em normas da indústria. Permite que a análise a partir de modelos existentes e personalizáveis seja realizada num curto espaço de tempo, mantendo a conformidade com a norma internacional ISO/IEC 27005:2011.</w:t>
      </w:r>
    </w:p>
    <w:p w14:paraId="73920F45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O MONARC baseia-se numa biblioteca de modelos de risco que oferece objetos constituídos por cenários de risco por ativos ou grupos de ativos. Esta abordagem facilita a gestão dos riscos mais comuns e proporciona vantagens em termos de objetividade e eficiência. Como o MONARC é totalmente repetível, estes resultados podem ser aprofundados e ajustados à maturidade de cada organização, aumentando a profundidade dos cenários de risco.</w:t>
      </w:r>
    </w:p>
    <w:p w14:paraId="4560AEC5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b/>
          <w:bCs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Definição do Contexto</w:t>
      </w:r>
    </w:p>
    <w:p w14:paraId="291D9A34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O primeiro passo consiste em fazer um balanço do contexto, dos desafios e das prioridades da empresa ou organização que pretende analisar os seus riscos. Isto serve, em particular, para identificar as atividades-chave e os processos críticos do negócio, a fim de orientar a análise de riscos para os </w:t>
      </w:r>
      <w:r w:rsidRPr="00C60FCA">
        <w:rPr>
          <w:rFonts w:ascii="Arial" w:eastAsia="Arial" w:hAnsi="Arial" w:cs="Arial"/>
          <w:color w:val="231F20"/>
          <w:lang w:val="pt-PT"/>
        </w:rPr>
        <w:lastRenderedPageBreak/>
        <w:t>elementos mais importantes. Para tal, é organizada uma reunião inicial com os membros da direção e os principais responsáveis. O objetivo é saber o que faz a empresa «viver» e o que a poderia destruir, para identificar os processos-chave, as ameaças internas e externas, bem como as vulnerabilidades organizacionais, técnicas e humanas.</w:t>
      </w:r>
    </w:p>
    <w:p w14:paraId="6FB1802C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b/>
          <w:bCs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Modelagem do Contexto</w:t>
      </w:r>
    </w:p>
    <w:p w14:paraId="078F1C89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b/>
          <w:bCs/>
          <w:color w:val="231F20"/>
          <w:lang w:val="pt-PT"/>
        </w:rPr>
      </w:pPr>
    </w:p>
    <w:p w14:paraId="184673B0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Esta fase inclui a modelação de objetos e árvores. Os ativos foram identificados na fase anterior. Devem agora ser detalhados e formalizados num diagrama que mostre as suas interdependências.</w:t>
      </w:r>
    </w:p>
    <w:p w14:paraId="61D0D817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Os impactos são definidos ao nível dos ativos primários (processos ou informação), com base na informação recolhida na fase de estabelecimento do contexto. Os ativos secundários herdam o impacto do ativo primário ao qual estão associados (árvore de objetos). O nível de impacto dos ativos secundários pode ser modificado manualmente.</w:t>
      </w:r>
    </w:p>
    <w:p w14:paraId="23FECA31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b/>
          <w:bCs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Avaliação e tratamento de riscos</w:t>
      </w:r>
    </w:p>
    <w:p w14:paraId="009F797E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b/>
          <w:bCs/>
          <w:color w:val="231F20"/>
          <w:lang w:val="pt-PT"/>
        </w:rPr>
      </w:pPr>
    </w:p>
    <w:p w14:paraId="01049964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avaliação consiste em quantificar as ameaças, vulnerabilidades e impactos, a fim de calcular os riscos.</w:t>
      </w:r>
    </w:p>
    <w:p w14:paraId="287D30CD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Para tal, é necessário dispor de informação de qualidade sobre a probabilidade exata das ameaças, a facilidade de exploração das vulnerabilidades e os impactos potenciais; daí a necessidade de recorrer a métricas validadas por especialistas.</w:t>
      </w:r>
    </w:p>
    <w:p w14:paraId="65C5F289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Quando a avaliação de riscos identifica um risco superior ao nível aceitável (grelha de aceitação de riscos), devem ser implementadas medidas de tratamento de riscos, a fim de reduzir o risco para um nível aceitável.</w:t>
      </w:r>
    </w:p>
    <w:p w14:paraId="75F65CF4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b/>
          <w:bCs/>
          <w:color w:val="231F20"/>
          <w:lang w:val="pt-PT"/>
        </w:rPr>
      </w:pPr>
      <w:r w:rsidRPr="00C60FCA">
        <w:rPr>
          <w:rFonts w:ascii="Arial" w:eastAsia="Arial" w:hAnsi="Arial" w:cs="Arial"/>
          <w:b/>
          <w:bCs/>
          <w:color w:val="231F20"/>
          <w:lang w:val="pt-PT"/>
        </w:rPr>
        <w:t>Implementação e monitorização</w:t>
      </w:r>
    </w:p>
    <w:p w14:paraId="0758E372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Após a realização do primeiro tratamento dos riscos, deve-se entrar numa fase de gestão contínua com monitorização da segurança e controlo recorrente das medidas de segurança, a fim de a melhorar de forma sustentável.</w:t>
      </w:r>
    </w:p>
    <w:p w14:paraId="781A47FB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Esta quarta fase permite também otimizar continuamente a segurança, aumentando o nível de detalhe dos objetos utilizados e alargando o âmbito da análise de riscos.</w:t>
      </w:r>
    </w:p>
    <w:p w14:paraId="23485189" w14:textId="77777777" w:rsidR="00612B9D" w:rsidRPr="00C60FCA" w:rsidRDefault="00000000">
      <w:pPr>
        <w:spacing w:before="24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lang w:val="pt-PT"/>
        </w:rPr>
        <w:br w:type="page"/>
      </w:r>
    </w:p>
    <w:p w14:paraId="286CB73C" w14:textId="77777777" w:rsidR="00612B9D" w:rsidRDefault="00000000">
      <w:pPr>
        <w:pStyle w:val="Heading1"/>
        <w:numPr>
          <w:ilvl w:val="0"/>
          <w:numId w:val="1"/>
        </w:numPr>
        <w:ind w:right="-4"/>
        <w:rPr>
          <w:rFonts w:eastAsia="Arial" w:cs="Arial"/>
          <w:color w:val="231F20"/>
        </w:rPr>
      </w:pPr>
      <w:bookmarkStart w:id="7" w:name="_Toc228963224"/>
      <w:proofErr w:type="spellStart"/>
      <w:r>
        <w:rPr>
          <w:rFonts w:eastAsia="Arial" w:cs="Arial"/>
          <w:color w:val="231F20"/>
        </w:rPr>
        <w:lastRenderedPageBreak/>
        <w:t>Estabelecimento</w:t>
      </w:r>
      <w:proofErr w:type="spellEnd"/>
      <w:r>
        <w:rPr>
          <w:rFonts w:eastAsia="Arial" w:cs="Arial"/>
          <w:color w:val="231F20"/>
        </w:rPr>
        <w:t xml:space="preserve"> do </w:t>
      </w:r>
      <w:proofErr w:type="spellStart"/>
      <w:r>
        <w:rPr>
          <w:rFonts w:eastAsia="Arial" w:cs="Arial"/>
          <w:color w:val="231F20"/>
        </w:rPr>
        <w:t>contexto</w:t>
      </w:r>
      <w:bookmarkEnd w:id="7"/>
      <w:proofErr w:type="spellEnd"/>
    </w:p>
    <w:p w14:paraId="6DBE30B1" w14:textId="77777777" w:rsidR="00612B9D" w:rsidRDefault="00000000" w:rsidP="00BE660B">
      <w:pPr>
        <w:pStyle w:val="Heading2"/>
      </w:pPr>
      <w:bookmarkStart w:id="8" w:name="_Toc228963225"/>
      <w:r>
        <w:t>Descrição do contexto</w:t>
      </w:r>
      <w:bookmarkEnd w:id="8"/>
    </w:p>
    <w:p w14:paraId="345EE379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${CONTEXT_GEST_RISK}</w:t>
      </w:r>
    </w:p>
    <w:p w14:paraId="37496576" w14:textId="77777777" w:rsidR="00612B9D" w:rsidRPr="00C60FCA" w:rsidRDefault="00000000" w:rsidP="00BE660B">
      <w:pPr>
        <w:pStyle w:val="Heading2"/>
      </w:pPr>
      <w:bookmarkStart w:id="9" w:name="_Toc228963226"/>
      <w:r w:rsidRPr="00C60FCA">
        <w:t>Definição dos critérios de avaliação de riscos</w:t>
      </w:r>
      <w:bookmarkEnd w:id="9"/>
    </w:p>
    <w:p w14:paraId="15C624CE" w14:textId="77777777" w:rsidR="00612B9D" w:rsidRDefault="00000000" w:rsidP="00D67CA8">
      <w:pPr>
        <w:pStyle w:val="Heading3"/>
      </w:pPr>
      <w:bookmarkStart w:id="10" w:name="_Toc228963227"/>
      <w:proofErr w:type="spellStart"/>
      <w:r>
        <w:t>Riscos</w:t>
      </w:r>
      <w:proofErr w:type="spellEnd"/>
      <w:r>
        <w:t xml:space="preserve"> de </w:t>
      </w:r>
      <w:proofErr w:type="spellStart"/>
      <w:r>
        <w:t>informação</w:t>
      </w:r>
      <w:bookmarkEnd w:id="10"/>
      <w:proofErr w:type="spellEnd"/>
    </w:p>
    <w:p w14:paraId="6D7EAA81" w14:textId="77777777" w:rsidR="00612B9D" w:rsidRDefault="00000000" w:rsidP="00D67CA8">
      <w:pPr>
        <w:pStyle w:val="Heading4"/>
      </w:pPr>
      <w:bookmarkStart w:id="11" w:name="_Toc228963228"/>
      <w:r>
        <w:t xml:space="preserve">Escala de </w:t>
      </w:r>
      <w:proofErr w:type="spellStart"/>
      <w:r>
        <w:t>impacto</w:t>
      </w:r>
      <w:bookmarkEnd w:id="11"/>
      <w:proofErr w:type="spellEnd"/>
    </w:p>
    <w:p w14:paraId="2F60157E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tabela abaixo apresenta a escala de impactos e consequências que podem representar um risco para a instituição. 0 representa ausência de impacto, pelo que não existe risco.</w:t>
      </w:r>
    </w:p>
    <w:p w14:paraId="14255BB7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</w:p>
    <w:p w14:paraId="783C4641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${SCALE_IMPACT}</w:t>
      </w:r>
    </w:p>
    <w:p w14:paraId="3B603675" w14:textId="77777777" w:rsidR="00612B9D" w:rsidRDefault="00000000" w:rsidP="00D67CA8">
      <w:pPr>
        <w:pStyle w:val="Heading4"/>
      </w:pPr>
      <w:bookmarkStart w:id="12" w:name="_Toc228963229"/>
      <w:r>
        <w:t xml:space="preserve">Escala de </w:t>
      </w:r>
      <w:proofErr w:type="spellStart"/>
      <w:r>
        <w:t>ameaças</w:t>
      </w:r>
      <w:bookmarkEnd w:id="12"/>
      <w:proofErr w:type="spellEnd"/>
    </w:p>
    <w:p w14:paraId="7515F04E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tabela abaixo mostra a escala de probabilidade de uma ameaça ocorrer.</w:t>
      </w:r>
    </w:p>
    <w:p w14:paraId="65B0DD50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</w:p>
    <w:p w14:paraId="4D27455D" w14:textId="77777777" w:rsidR="00612B9D" w:rsidRDefault="00000000">
      <w:pPr>
        <w:spacing w:after="0"/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${SCALE_THREAT}</w:t>
      </w:r>
    </w:p>
    <w:p w14:paraId="769CF1ED" w14:textId="77777777" w:rsidR="00612B9D" w:rsidRDefault="00000000" w:rsidP="00D67CA8">
      <w:pPr>
        <w:pStyle w:val="Heading4"/>
      </w:pPr>
      <w:bookmarkStart w:id="13" w:name="_Toc228963230"/>
      <w:r>
        <w:t xml:space="preserve">Escala de </w:t>
      </w:r>
      <w:proofErr w:type="spellStart"/>
      <w:r>
        <w:t>vulnerabilidade</w:t>
      </w:r>
      <w:bookmarkEnd w:id="13"/>
      <w:proofErr w:type="spellEnd"/>
    </w:p>
    <w:p w14:paraId="7DF9F593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tabela abaixo mostra a escala de vulnerabilidade do ativo em questão. A avaliação da vulnerabilidade tem em conta as medidas de segurança implementadas.</w:t>
      </w:r>
    </w:p>
    <w:p w14:paraId="794EF891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</w:p>
    <w:p w14:paraId="65A2CFBB" w14:textId="77777777" w:rsidR="00612B9D" w:rsidRDefault="00000000">
      <w:pPr>
        <w:ind w:right="-4"/>
        <w:rPr>
          <w:rFonts w:ascii="Arial" w:eastAsia="Arial" w:hAnsi="Arial" w:cs="Arial"/>
          <w:color w:val="231F20"/>
          <w:highlight w:val="yellow"/>
        </w:rPr>
      </w:pPr>
      <w:r>
        <w:rPr>
          <w:rFonts w:ascii="Arial" w:eastAsia="Arial" w:hAnsi="Arial" w:cs="Arial"/>
          <w:color w:val="231F20"/>
        </w:rPr>
        <w:t>${SCALE_VULN}</w:t>
      </w:r>
    </w:p>
    <w:p w14:paraId="320818EB" w14:textId="77777777" w:rsidR="00612B9D" w:rsidRDefault="00000000">
      <w:pPr>
        <w:spacing w:after="200" w:line="276" w:lineRule="auto"/>
        <w:ind w:right="-4"/>
        <w:jc w:val="left"/>
        <w:rPr>
          <w:rFonts w:ascii="Arial" w:eastAsia="Arial" w:hAnsi="Arial" w:cs="Arial"/>
          <w:b/>
          <w:bCs/>
          <w:color w:val="231F20"/>
          <w:sz w:val="24"/>
          <w:szCs w:val="24"/>
        </w:rPr>
      </w:pPr>
      <w:r>
        <w:br w:type="page"/>
      </w:r>
    </w:p>
    <w:p w14:paraId="7BB0BCFE" w14:textId="77777777" w:rsidR="00612B9D" w:rsidRDefault="00000000" w:rsidP="00D67CA8">
      <w:pPr>
        <w:pStyle w:val="Heading4"/>
      </w:pPr>
      <w:bookmarkStart w:id="14" w:name="_Toc228963231"/>
      <w:proofErr w:type="spellStart"/>
      <w:r>
        <w:lastRenderedPageBreak/>
        <w:t>Limites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de </w:t>
      </w:r>
      <w:proofErr w:type="spellStart"/>
      <w:r>
        <w:t>risco</w:t>
      </w:r>
      <w:bookmarkEnd w:id="14"/>
      <w:proofErr w:type="spellEnd"/>
    </w:p>
    <w:p w14:paraId="464F635E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A tabela abaixo apresenta os cálculos de risco. As cores têm </w:t>
      </w:r>
      <w:proofErr w:type="spellStart"/>
      <w:r w:rsidRPr="00C60FCA">
        <w:rPr>
          <w:rFonts w:ascii="Arial" w:eastAsia="Arial" w:hAnsi="Arial" w:cs="Arial"/>
          <w:color w:val="231F20"/>
          <w:lang w:val="pt-PT"/>
        </w:rPr>
        <w:t>caráter</w:t>
      </w:r>
      <w:proofErr w:type="spellEnd"/>
      <w:r w:rsidRPr="00C60FCA">
        <w:rPr>
          <w:rFonts w:ascii="Arial" w:eastAsia="Arial" w:hAnsi="Arial" w:cs="Arial"/>
          <w:color w:val="231F20"/>
          <w:lang w:val="pt-PT"/>
        </w:rPr>
        <w:t xml:space="preserve"> meramente informativo e devem ser aceites e/ou alteradas pelo Conselho de Administração / Comissão Executiva. </w:t>
      </w:r>
    </w:p>
    <w:p w14:paraId="6EA3FA2B" w14:textId="0A385036" w:rsidR="00612B9D" w:rsidRPr="00C60FCA" w:rsidRDefault="00000000">
      <w:pPr>
        <w:ind w:right="-4" w:firstLine="709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Vermelho:</w:t>
      </w:r>
      <w:r w:rsidR="00C40292">
        <w:rPr>
          <w:rFonts w:ascii="Arial" w:eastAsia="Arial" w:hAnsi="Arial" w:cs="Arial"/>
          <w:color w:val="231F20"/>
          <w:lang w:val="pt-PT"/>
        </w:rPr>
        <w:t xml:space="preserve"> R</w:t>
      </w:r>
      <w:r w:rsidRPr="00C60FCA">
        <w:rPr>
          <w:rFonts w:ascii="Arial" w:eastAsia="Arial" w:hAnsi="Arial" w:cs="Arial"/>
          <w:color w:val="231F20"/>
          <w:lang w:val="pt-PT"/>
        </w:rPr>
        <w:t>isco inaceitável que requer ação</w:t>
      </w:r>
    </w:p>
    <w:p w14:paraId="23C1287A" w14:textId="7DD40E7B" w:rsidR="00612B9D" w:rsidRPr="00C60FCA" w:rsidRDefault="00000000">
      <w:pPr>
        <w:ind w:left="2127" w:right="-4" w:hanging="1418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Laranja:</w:t>
      </w:r>
      <w:r w:rsidR="00C40292">
        <w:rPr>
          <w:rFonts w:ascii="Arial" w:eastAsia="Arial" w:hAnsi="Arial" w:cs="Arial"/>
          <w:color w:val="231F20"/>
          <w:lang w:val="pt-PT"/>
        </w:rPr>
        <w:t xml:space="preserve"> R</w:t>
      </w:r>
      <w:r w:rsidRPr="00C60FCA">
        <w:rPr>
          <w:rFonts w:ascii="Arial" w:eastAsia="Arial" w:hAnsi="Arial" w:cs="Arial"/>
          <w:color w:val="231F20"/>
          <w:lang w:val="pt-PT"/>
        </w:rPr>
        <w:t>isco médio que pode ou não exigir ação, dependendo do caso</w:t>
      </w:r>
    </w:p>
    <w:p w14:paraId="443A96AE" w14:textId="77777777" w:rsidR="00612B9D" w:rsidRPr="00C60FCA" w:rsidRDefault="00000000">
      <w:pPr>
        <w:ind w:right="-4" w:firstLine="709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Verde: Risco baixo que não requer ação   </w:t>
      </w:r>
    </w:p>
    <w:p w14:paraId="16B35A32" w14:textId="77777777" w:rsidR="00612B9D" w:rsidRDefault="00000000">
      <w:pPr>
        <w:ind w:right="-4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${TABLE_RISKS}</w:t>
      </w:r>
    </w:p>
    <w:p w14:paraId="7997E07D" w14:textId="77777777" w:rsidR="00612B9D" w:rsidRDefault="00612B9D">
      <w:pPr>
        <w:ind w:right="-4"/>
        <w:jc w:val="center"/>
        <w:rPr>
          <w:rFonts w:ascii="Arial" w:eastAsia="Arial" w:hAnsi="Arial" w:cs="Arial"/>
          <w:color w:val="231F20"/>
        </w:rPr>
      </w:pPr>
    </w:p>
    <w:p w14:paraId="528C21AE" w14:textId="77777777" w:rsidR="00612B9D" w:rsidRDefault="00000000" w:rsidP="00D67CA8">
      <w:pPr>
        <w:pStyle w:val="Heading3"/>
      </w:pPr>
      <w:bookmarkStart w:id="15" w:name="_Toc228963232"/>
      <w:proofErr w:type="spellStart"/>
      <w:r>
        <w:t>Riscos</w:t>
      </w:r>
      <w:proofErr w:type="spellEnd"/>
      <w:r>
        <w:t xml:space="preserve"> </w:t>
      </w:r>
      <w:proofErr w:type="spellStart"/>
      <w:r>
        <w:t>operacionais</w:t>
      </w:r>
      <w:bookmarkEnd w:id="15"/>
      <w:proofErr w:type="spellEnd"/>
    </w:p>
    <w:p w14:paraId="64F4FD3B" w14:textId="77777777" w:rsidR="00612B9D" w:rsidRDefault="00000000" w:rsidP="00D67CA8">
      <w:pPr>
        <w:pStyle w:val="Heading4"/>
      </w:pPr>
      <w:bookmarkStart w:id="16" w:name="_Toc228963233"/>
      <w:r>
        <w:t xml:space="preserve">Escala de </w:t>
      </w:r>
      <w:proofErr w:type="spellStart"/>
      <w:r>
        <w:t>impacto</w:t>
      </w:r>
      <w:bookmarkEnd w:id="16"/>
      <w:proofErr w:type="spellEnd"/>
    </w:p>
    <w:p w14:paraId="25A3A54A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${OP_RISKS_SCALE_IMPACT}</w:t>
      </w:r>
    </w:p>
    <w:p w14:paraId="1208CE18" w14:textId="77777777" w:rsidR="00612B9D" w:rsidRDefault="00000000" w:rsidP="00D67CA8">
      <w:pPr>
        <w:pStyle w:val="Heading4"/>
      </w:pPr>
      <w:bookmarkStart w:id="17" w:name="_Toc228963234"/>
      <w:r>
        <w:t xml:space="preserve">Escala de </w:t>
      </w:r>
      <w:proofErr w:type="spellStart"/>
      <w:r>
        <w:t>probabilidade</w:t>
      </w:r>
      <w:bookmarkEnd w:id="17"/>
      <w:proofErr w:type="spellEnd"/>
    </w:p>
    <w:p w14:paraId="76D729C2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${OP_RISKS_SCALE_LIKELIHOOD}</w:t>
      </w:r>
    </w:p>
    <w:p w14:paraId="3769FCC6" w14:textId="77777777" w:rsidR="00612B9D" w:rsidRDefault="00000000" w:rsidP="00D67CA8">
      <w:pPr>
        <w:pStyle w:val="Heading4"/>
      </w:pPr>
      <w:bookmarkStart w:id="18" w:name="_Toc228963235"/>
      <w:proofErr w:type="spellStart"/>
      <w:r>
        <w:t>Limites</w:t>
      </w:r>
      <w:proofErr w:type="spellEnd"/>
      <w:r>
        <w:t xml:space="preserve"> de </w:t>
      </w:r>
      <w:proofErr w:type="spellStart"/>
      <w:r>
        <w:t>aceitação</w:t>
      </w:r>
      <w:proofErr w:type="spellEnd"/>
      <w:r>
        <w:t xml:space="preserve"> de </w:t>
      </w:r>
      <w:proofErr w:type="spellStart"/>
      <w:r>
        <w:t>risco</w:t>
      </w:r>
      <w:bookmarkEnd w:id="18"/>
      <w:proofErr w:type="spellEnd"/>
    </w:p>
    <w:p w14:paraId="78131729" w14:textId="77777777" w:rsidR="00612B9D" w:rsidRDefault="00000000">
      <w:pPr>
        <w:ind w:right="-4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${TABLE_OP_RISKS}</w:t>
      </w:r>
      <w:r>
        <w:br w:type="page"/>
      </w:r>
    </w:p>
    <w:p w14:paraId="0F6C7AEE" w14:textId="77777777" w:rsidR="00612B9D" w:rsidRDefault="00000000" w:rsidP="00BE660B">
      <w:pPr>
        <w:pStyle w:val="Heading2"/>
      </w:pPr>
      <w:bookmarkStart w:id="19" w:name="_Toc228963236"/>
      <w:r>
        <w:lastRenderedPageBreak/>
        <w:t>Avaliação de tendências e ameaças</w:t>
      </w:r>
      <w:bookmarkEnd w:id="19"/>
    </w:p>
    <w:p w14:paraId="4FB4B9D4" w14:textId="77777777" w:rsidR="00612B9D" w:rsidRDefault="00000000">
      <w:pPr>
        <w:spacing w:before="240"/>
        <w:ind w:right="-4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${SYNTH_EVAL_THREAT}</w:t>
      </w:r>
    </w:p>
    <w:p w14:paraId="6349CAC9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tabela abaixo apresenta as ameaças que exigiram especial atenção.</w:t>
      </w:r>
    </w:p>
    <w:p w14:paraId="20F579E2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</w:p>
    <w:p w14:paraId="0451860F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${TABLE_THREATS}</w:t>
      </w:r>
    </w:p>
    <w:p w14:paraId="46908E58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br w:type="page"/>
      </w:r>
    </w:p>
    <w:p w14:paraId="32B195D8" w14:textId="77777777" w:rsidR="00612B9D" w:rsidRDefault="00000000">
      <w:pPr>
        <w:pStyle w:val="Heading1"/>
        <w:numPr>
          <w:ilvl w:val="0"/>
          <w:numId w:val="1"/>
        </w:numPr>
        <w:ind w:right="-4"/>
        <w:rPr>
          <w:rFonts w:eastAsia="Arial" w:cs="Arial"/>
          <w:color w:val="231F20"/>
        </w:rPr>
      </w:pPr>
      <w:bookmarkStart w:id="20" w:name="_Toc228963237"/>
      <w:proofErr w:type="spellStart"/>
      <w:r>
        <w:rPr>
          <w:rFonts w:eastAsia="Arial" w:cs="Arial"/>
          <w:color w:val="231F20"/>
        </w:rPr>
        <w:lastRenderedPageBreak/>
        <w:t>Modelação</w:t>
      </w:r>
      <w:proofErr w:type="spellEnd"/>
      <w:r>
        <w:rPr>
          <w:rFonts w:eastAsia="Arial" w:cs="Arial"/>
          <w:color w:val="231F20"/>
        </w:rPr>
        <w:t xml:space="preserve"> do </w:t>
      </w:r>
      <w:proofErr w:type="spellStart"/>
      <w:r>
        <w:rPr>
          <w:rFonts w:eastAsia="Arial" w:cs="Arial"/>
          <w:color w:val="231F20"/>
        </w:rPr>
        <w:t>contexto</w:t>
      </w:r>
      <w:bookmarkEnd w:id="20"/>
      <w:proofErr w:type="spellEnd"/>
    </w:p>
    <w:p w14:paraId="61CE4B12" w14:textId="77777777" w:rsidR="00612B9D" w:rsidRDefault="00000000" w:rsidP="00BE660B">
      <w:pPr>
        <w:pStyle w:val="Heading2"/>
      </w:pPr>
      <w:bookmarkStart w:id="21" w:name="_Toc228963238"/>
      <w:r>
        <w:t>Identificação dos ativos</w:t>
      </w:r>
      <w:bookmarkEnd w:id="21"/>
      <w:r>
        <w:t xml:space="preserve"> </w:t>
      </w:r>
    </w:p>
    <w:p w14:paraId="4222D5F1" w14:textId="77777777" w:rsidR="00612B9D" w:rsidRDefault="00000000">
      <w:pPr>
        <w:spacing w:after="0"/>
        <w:ind w:right="-4"/>
        <w:rPr>
          <w:rFonts w:ascii="Arial" w:eastAsia="Arial" w:hAnsi="Arial" w:cs="Arial"/>
          <w:color w:val="231F20"/>
          <w:sz w:val="10"/>
          <w:szCs w:val="10"/>
        </w:rPr>
      </w:pPr>
      <w:r>
        <w:rPr>
          <w:rFonts w:ascii="Arial" w:eastAsia="Arial" w:hAnsi="Arial" w:cs="Arial"/>
          <w:color w:val="231F20"/>
        </w:rPr>
        <w:t>${SYNTH_ACTIF}</w:t>
      </w:r>
    </w:p>
    <w:p w14:paraId="4D7667AD" w14:textId="77777777" w:rsidR="00612B9D" w:rsidRDefault="00000000" w:rsidP="00BE660B">
      <w:pPr>
        <w:pStyle w:val="Heading2"/>
      </w:pPr>
      <w:bookmarkStart w:id="22" w:name="_Toc228963239"/>
      <w:r>
        <w:t>Identificação das vulnerabilidades</w:t>
      </w:r>
      <w:bookmarkEnd w:id="22"/>
      <w:r>
        <w:t xml:space="preserve"> </w:t>
      </w:r>
    </w:p>
    <w:p w14:paraId="52742B9E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A utilização da modelação MONARC e dos seus objetos permite identificar vulnerabilidades com detalhe suficiente para uma análise de risco repetida. </w:t>
      </w:r>
    </w:p>
    <w:p w14:paraId="4DBA2916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No entanto, cabe aos consultores a decisão de incluir novos riscos contextuais que descubram durante a missão.</w:t>
      </w:r>
    </w:p>
    <w:p w14:paraId="79C6FEEA" w14:textId="77777777" w:rsidR="00612B9D" w:rsidRDefault="00000000" w:rsidP="00BE660B">
      <w:pPr>
        <w:pStyle w:val="Heading2"/>
      </w:pPr>
      <w:bookmarkStart w:id="23" w:name="_Toc228963240"/>
      <w:r>
        <w:t>Avaliação das consequências</w:t>
      </w:r>
      <w:bookmarkEnd w:id="23"/>
    </w:p>
    <w:p w14:paraId="622E539D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tabela abaixo mostra os impactos para os ativos essenciais da ${COMPANY}.</w:t>
      </w:r>
    </w:p>
    <w:p w14:paraId="264A8A93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Para poupar tempo, todos os ativos secundários que serão introduzidos no modelo de ativos essenciais receberão estes impactos por predefinição, podendo depois ser ajustados manualmente.</w:t>
      </w:r>
    </w:p>
    <w:p w14:paraId="14B2E965" w14:textId="77777777" w:rsidR="00612B9D" w:rsidRPr="00C60FCA" w:rsidRDefault="00612B9D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</w:p>
    <w:p w14:paraId="2EB07FD0" w14:textId="77777777" w:rsidR="00612B9D" w:rsidRDefault="00000000">
      <w:pPr>
        <w:spacing w:after="0"/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${IMPACTS_APPRECIATION}</w:t>
      </w:r>
    </w:p>
    <w:p w14:paraId="44242A46" w14:textId="77777777" w:rsidR="00612B9D" w:rsidRDefault="00000000">
      <w:pPr>
        <w:spacing w:after="0"/>
        <w:ind w:right="-4"/>
        <w:rPr>
          <w:rFonts w:ascii="Arial" w:eastAsia="Arial" w:hAnsi="Arial" w:cs="Arial"/>
          <w:color w:val="231F20"/>
        </w:rPr>
      </w:pPr>
      <w:r>
        <w:br w:type="page"/>
      </w:r>
    </w:p>
    <w:p w14:paraId="3A76A5DB" w14:textId="77777777" w:rsidR="00612B9D" w:rsidRDefault="00000000">
      <w:pPr>
        <w:pStyle w:val="Heading1"/>
        <w:numPr>
          <w:ilvl w:val="0"/>
          <w:numId w:val="1"/>
        </w:numPr>
        <w:ind w:right="-4"/>
        <w:rPr>
          <w:rFonts w:eastAsia="Arial" w:cs="Arial"/>
          <w:color w:val="231F20"/>
        </w:rPr>
      </w:pPr>
      <w:bookmarkStart w:id="24" w:name="_Toc228963241"/>
      <w:proofErr w:type="spellStart"/>
      <w:r>
        <w:rPr>
          <w:rFonts w:eastAsia="Arial" w:cs="Arial"/>
          <w:color w:val="231F20"/>
        </w:rPr>
        <w:lastRenderedPageBreak/>
        <w:t>Avaliação</w:t>
      </w:r>
      <w:proofErr w:type="spellEnd"/>
      <w:r>
        <w:rPr>
          <w:rFonts w:eastAsia="Arial" w:cs="Arial"/>
          <w:color w:val="231F20"/>
        </w:rPr>
        <w:t xml:space="preserve"> e </w:t>
      </w:r>
      <w:proofErr w:type="spellStart"/>
      <w:r>
        <w:rPr>
          <w:rFonts w:eastAsia="Arial" w:cs="Arial"/>
          <w:color w:val="231F20"/>
        </w:rPr>
        <w:t>tratamento</w:t>
      </w:r>
      <w:proofErr w:type="spellEnd"/>
      <w:r>
        <w:rPr>
          <w:rFonts w:eastAsia="Arial" w:cs="Arial"/>
          <w:color w:val="231F20"/>
        </w:rPr>
        <w:t xml:space="preserve"> de </w:t>
      </w:r>
      <w:proofErr w:type="spellStart"/>
      <w:r>
        <w:rPr>
          <w:rFonts w:eastAsia="Arial" w:cs="Arial"/>
          <w:color w:val="231F20"/>
        </w:rPr>
        <w:t>riscos</w:t>
      </w:r>
      <w:bookmarkEnd w:id="24"/>
      <w:proofErr w:type="spellEnd"/>
    </w:p>
    <w:p w14:paraId="74C5A802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Os resultados da recolha de informações diversas, codificação e avaliações são processados no software MONARC e estão disponíveis para o cliente. Algumas destas informações também podem ser encontradas em anexo a este documento.</w:t>
      </w:r>
    </w:p>
    <w:p w14:paraId="5DCB52AE" w14:textId="77777777" w:rsidR="00612B9D" w:rsidRPr="00C60FCA" w:rsidRDefault="00000000">
      <w:pPr>
        <w:spacing w:after="0"/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parte seguinte deste capítulo apresenta os resultados e recomendações que completam esta análise de risco.</w:t>
      </w:r>
    </w:p>
    <w:p w14:paraId="5C2FC416" w14:textId="77777777" w:rsidR="00612B9D" w:rsidRDefault="00000000" w:rsidP="00BE660B">
      <w:pPr>
        <w:pStyle w:val="Heading2"/>
      </w:pPr>
      <w:bookmarkStart w:id="25" w:name="_Toc228963242"/>
      <w:r>
        <w:t>Resumo da avaliação de risco</w:t>
      </w:r>
      <w:bookmarkEnd w:id="25"/>
    </w:p>
    <w:p w14:paraId="2F8268E5" w14:textId="77777777" w:rsidR="00612B9D" w:rsidRDefault="00000000">
      <w:pPr>
        <w:spacing w:after="0"/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${SUMMARY_EVAL_RISK}</w:t>
      </w:r>
    </w:p>
    <w:p w14:paraId="38FED80F" w14:textId="77777777" w:rsidR="00612B9D" w:rsidRDefault="00000000" w:rsidP="00D67CA8">
      <w:pPr>
        <w:pStyle w:val="Heading3"/>
      </w:pPr>
      <w:bookmarkStart w:id="26" w:name="_Toc228963243"/>
      <w:proofErr w:type="spellStart"/>
      <w:r>
        <w:t>Riscos</w:t>
      </w:r>
      <w:proofErr w:type="spellEnd"/>
      <w:r>
        <w:t xml:space="preserve"> de </w:t>
      </w:r>
      <w:proofErr w:type="spellStart"/>
      <w:r>
        <w:t>informação</w:t>
      </w:r>
      <w:bookmarkEnd w:id="26"/>
      <w:proofErr w:type="spellEnd"/>
    </w:p>
    <w:p w14:paraId="23B37A23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${DISTRIB_EVAL_RISK}</w:t>
      </w:r>
    </w:p>
    <w:p w14:paraId="37615D84" w14:textId="77777777" w:rsidR="00612B9D" w:rsidRDefault="00612B9D">
      <w:pPr>
        <w:ind w:right="-4"/>
        <w:rPr>
          <w:rFonts w:ascii="Arial" w:eastAsia="Arial" w:hAnsi="Arial" w:cs="Arial"/>
          <w:color w:val="231F20"/>
        </w:rPr>
      </w:pPr>
    </w:p>
    <w:p w14:paraId="2D4D71C3" w14:textId="77777777" w:rsidR="00612B9D" w:rsidRDefault="00000000">
      <w:pPr>
        <w:ind w:right="-4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${GRAPH_EVAL_RISK}</w:t>
      </w:r>
    </w:p>
    <w:p w14:paraId="0F121365" w14:textId="77777777" w:rsidR="00612B9D" w:rsidRDefault="00000000" w:rsidP="00D67CA8">
      <w:pPr>
        <w:pStyle w:val="Heading3"/>
      </w:pPr>
      <w:bookmarkStart w:id="27" w:name="_Toc228963244"/>
      <w:proofErr w:type="spellStart"/>
      <w:r>
        <w:t>Riscos</w:t>
      </w:r>
      <w:proofErr w:type="spellEnd"/>
      <w:r>
        <w:t xml:space="preserve"> </w:t>
      </w:r>
      <w:proofErr w:type="spellStart"/>
      <w:r>
        <w:t>operacionais</w:t>
      </w:r>
      <w:bookmarkEnd w:id="27"/>
      <w:proofErr w:type="spellEnd"/>
    </w:p>
    <w:p w14:paraId="437EBD18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${DISTRIB_EVAL_OP_RISK}</w:t>
      </w:r>
    </w:p>
    <w:p w14:paraId="70290C6B" w14:textId="77777777" w:rsidR="00612B9D" w:rsidRDefault="00612B9D">
      <w:pPr>
        <w:ind w:right="-4"/>
        <w:rPr>
          <w:rFonts w:ascii="Arial" w:eastAsia="Arial" w:hAnsi="Arial" w:cs="Arial"/>
          <w:color w:val="231F20"/>
        </w:rPr>
      </w:pPr>
    </w:p>
    <w:p w14:paraId="71CE68BE" w14:textId="77777777" w:rsidR="00612B9D" w:rsidRDefault="00000000">
      <w:pPr>
        <w:ind w:right="-4"/>
        <w:jc w:val="center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>${GRAPH_EVAL_OP_RISK}</w:t>
      </w:r>
    </w:p>
    <w:p w14:paraId="1695353D" w14:textId="77777777" w:rsidR="00612B9D" w:rsidRDefault="00612B9D">
      <w:pPr>
        <w:ind w:right="-4"/>
        <w:jc w:val="center"/>
        <w:rPr>
          <w:rFonts w:ascii="Arial" w:eastAsia="Arial" w:hAnsi="Arial" w:cs="Arial"/>
          <w:color w:val="231F20"/>
        </w:rPr>
      </w:pPr>
    </w:p>
    <w:p w14:paraId="75283482" w14:textId="77777777" w:rsidR="00612B9D" w:rsidRDefault="00000000">
      <w:pPr>
        <w:ind w:right="-4"/>
        <w:rPr>
          <w:rFonts w:ascii="Arial" w:eastAsia="Arial" w:hAnsi="Arial" w:cs="Arial"/>
          <w:color w:val="231F20"/>
        </w:rPr>
        <w:sectPr w:rsidR="00612B9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3" w:right="850" w:bottom="1133" w:left="850" w:header="562" w:footer="562" w:gutter="0"/>
          <w:pgNumType w:start="1"/>
          <w:cols w:space="720"/>
          <w:titlePg/>
        </w:sectPr>
      </w:pPr>
      <w:r>
        <w:br w:type="page"/>
      </w:r>
    </w:p>
    <w:p w14:paraId="227346C8" w14:textId="77777777" w:rsidR="00612B9D" w:rsidRDefault="00000000" w:rsidP="00BE660B">
      <w:pPr>
        <w:pStyle w:val="Heading2"/>
      </w:pPr>
      <w:bookmarkStart w:id="28" w:name="_Toc228963245"/>
      <w:r>
        <w:lastRenderedPageBreak/>
        <w:t>Tratamento do risco</w:t>
      </w:r>
      <w:bookmarkEnd w:id="28"/>
    </w:p>
    <w:p w14:paraId="3B6F1B55" w14:textId="77777777" w:rsidR="00612B9D" w:rsidRDefault="00000000" w:rsidP="00D67CA8">
      <w:pPr>
        <w:pStyle w:val="Heading3"/>
      </w:pPr>
      <w:bookmarkStart w:id="29" w:name="_Toc228963246"/>
      <w:r>
        <w:t xml:space="preserve">Tipo de </w:t>
      </w:r>
      <w:proofErr w:type="spellStart"/>
      <w:r>
        <w:t>tratamento</w:t>
      </w:r>
      <w:bookmarkEnd w:id="29"/>
      <w:proofErr w:type="spellEnd"/>
    </w:p>
    <w:p w14:paraId="307859F5" w14:textId="77777777" w:rsidR="00612B9D" w:rsidRDefault="00000000">
      <w:pPr>
        <w:ind w:right="-4"/>
        <w:rPr>
          <w:rFonts w:ascii="Arial" w:eastAsia="Arial" w:hAnsi="Arial" w:cs="Arial"/>
          <w:color w:val="231F20"/>
        </w:rPr>
      </w:pPr>
      <w:r>
        <w:rPr>
          <w:rFonts w:ascii="Arial" w:eastAsia="Arial" w:hAnsi="Arial" w:cs="Arial"/>
          <w:color w:val="231F20"/>
        </w:rPr>
        <w:t xml:space="preserve">${RISKS_KIND_OF_TREATMENT} </w:t>
      </w:r>
    </w:p>
    <w:p w14:paraId="141FC9D3" w14:textId="77777777" w:rsidR="00612B9D" w:rsidRDefault="00000000" w:rsidP="00D67CA8">
      <w:pPr>
        <w:pStyle w:val="Heading3"/>
      </w:pPr>
      <w:bookmarkStart w:id="30" w:name="_Toc228963247"/>
      <w:r>
        <w:t xml:space="preserve">Plano de </w:t>
      </w:r>
      <w:proofErr w:type="spellStart"/>
      <w:r>
        <w:t>tratamento</w:t>
      </w:r>
      <w:bookmarkEnd w:id="30"/>
      <w:proofErr w:type="spellEnd"/>
    </w:p>
    <w:p w14:paraId="228E5183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tabela seguinte contém as principais recomendações decorrentes da análise de risco e do plano de tratamento de risco. A avaliação e o desenvolvimento das recomendações utilizam a seguinte escala:</w:t>
      </w:r>
    </w:p>
    <w:p w14:paraId="48D9C85C" w14:textId="77777777" w:rsidR="00612B9D" w:rsidRPr="00C60FCA" w:rsidRDefault="00000000">
      <w:pPr>
        <w:ind w:left="1440" w:right="-4" w:hanging="720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●●●</w:t>
      </w:r>
      <w:r w:rsidRPr="00C60FCA">
        <w:rPr>
          <w:rFonts w:ascii="Arial" w:eastAsia="Arial" w:hAnsi="Arial" w:cs="Arial"/>
          <w:color w:val="231F20"/>
          <w:lang w:val="pt-PT"/>
        </w:rPr>
        <w:tab/>
        <w:t>: Recomendação que requer ação imediata.</w:t>
      </w:r>
    </w:p>
    <w:p w14:paraId="65E84CFB" w14:textId="77777777" w:rsidR="00612B9D" w:rsidRPr="00C60FCA" w:rsidRDefault="00000000">
      <w:pPr>
        <w:ind w:left="1440" w:right="-4" w:hanging="720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●●</w:t>
      </w:r>
      <w:r w:rsidRPr="00C60FCA">
        <w:rPr>
          <w:rFonts w:ascii="Arial" w:eastAsia="Arial" w:hAnsi="Arial" w:cs="Arial"/>
          <w:color w:val="231F20"/>
          <w:lang w:val="pt-PT"/>
        </w:rPr>
        <w:tab/>
        <w:t>: Recomendação que requer ação dedicada para corrigir uma vulnerabilidade ou uma boa prática que se revelou estar em falta.</w:t>
      </w:r>
    </w:p>
    <w:p w14:paraId="1BDE380A" w14:textId="77777777" w:rsidR="00612B9D" w:rsidRPr="00C60FCA" w:rsidRDefault="00000000">
      <w:pPr>
        <w:ind w:left="1440" w:right="-4" w:hanging="720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●</w:t>
      </w:r>
      <w:r w:rsidRPr="00C60FCA">
        <w:rPr>
          <w:rFonts w:ascii="Arial" w:eastAsia="Arial" w:hAnsi="Arial" w:cs="Arial"/>
          <w:color w:val="231F20"/>
          <w:lang w:val="pt-PT"/>
        </w:rPr>
        <w:tab/>
        <w:t>: Informação útil para a segurança, conselhos.</w:t>
      </w:r>
    </w:p>
    <w:p w14:paraId="37189EF7" w14:textId="77777777" w:rsidR="00612B9D" w:rsidRPr="00C60FC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/>
        <w:ind w:left="862" w:right="-4" w:hanging="862"/>
        <w:rPr>
          <w:rFonts w:ascii="Arial" w:eastAsia="Arial" w:hAnsi="Arial" w:cs="Arial"/>
          <w:b/>
          <w:bCs/>
          <w:color w:val="231F20"/>
          <w:lang w:val="pt-PT"/>
        </w:rPr>
      </w:pPr>
      <w:bookmarkStart w:id="31" w:name="_587mojazdr5g" w:colFirst="0" w:colLast="0"/>
      <w:bookmarkEnd w:id="31"/>
      <w:r w:rsidRPr="00C60FCA">
        <w:rPr>
          <w:rFonts w:ascii="Arial" w:eastAsia="Arial" w:hAnsi="Arial" w:cs="Arial"/>
          <w:b/>
          <w:bCs/>
          <w:color w:val="231F20"/>
          <w:lang w:val="pt-PT"/>
        </w:rPr>
        <w:t>Riscos de informação</w:t>
      </w:r>
    </w:p>
    <w:p w14:paraId="46974093" w14:textId="77777777" w:rsidR="00612B9D" w:rsidRPr="00C60FCA" w:rsidRDefault="00000000">
      <w:pPr>
        <w:spacing w:before="240" w:after="200" w:line="276" w:lineRule="auto"/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${RISKS_RECO_FULL} </w:t>
      </w:r>
    </w:p>
    <w:p w14:paraId="33950EE3" w14:textId="77777777" w:rsidR="00612B9D" w:rsidRPr="00C60FC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/>
        <w:ind w:left="862" w:right="-4" w:hanging="862"/>
        <w:rPr>
          <w:rFonts w:ascii="Arial" w:eastAsia="Arial" w:hAnsi="Arial" w:cs="Arial"/>
          <w:b/>
          <w:bCs/>
          <w:color w:val="231F20"/>
          <w:lang w:val="pt-PT"/>
        </w:rPr>
      </w:pPr>
      <w:bookmarkStart w:id="32" w:name="_dn4tbzzn938" w:colFirst="0" w:colLast="0"/>
      <w:bookmarkEnd w:id="32"/>
      <w:r w:rsidRPr="00C60FCA">
        <w:rPr>
          <w:rFonts w:ascii="Arial" w:eastAsia="Arial" w:hAnsi="Arial" w:cs="Arial"/>
          <w:b/>
          <w:bCs/>
          <w:color w:val="231F20"/>
          <w:lang w:val="pt-PT"/>
        </w:rPr>
        <w:t>Riscos operacionais</w:t>
      </w:r>
    </w:p>
    <w:p w14:paraId="7868D8E1" w14:textId="77777777" w:rsidR="00612B9D" w:rsidRPr="00C60FCA" w:rsidRDefault="00000000">
      <w:pPr>
        <w:spacing w:after="200" w:line="276" w:lineRule="auto"/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 xml:space="preserve">${OPRISKS_RECO_FULL} </w:t>
      </w:r>
    </w:p>
    <w:p w14:paraId="69551557" w14:textId="77777777" w:rsidR="00612B9D" w:rsidRPr="00C60FCA" w:rsidRDefault="00000000">
      <w:pPr>
        <w:spacing w:after="200" w:line="276" w:lineRule="auto"/>
        <w:ind w:right="-4"/>
        <w:jc w:val="left"/>
        <w:rPr>
          <w:rFonts w:ascii="Arial" w:eastAsia="Arial" w:hAnsi="Arial" w:cs="Arial"/>
          <w:color w:val="231F20"/>
          <w:lang w:val="pt-PT"/>
        </w:rPr>
        <w:sectPr w:rsidR="00612B9D" w:rsidRPr="00C60FCA">
          <w:headerReference w:type="default" r:id="rId18"/>
          <w:footerReference w:type="default" r:id="rId19"/>
          <w:headerReference w:type="first" r:id="rId20"/>
          <w:pgSz w:w="16838" w:h="11906" w:orient="landscape"/>
          <w:pgMar w:top="1133" w:right="850" w:bottom="1133" w:left="850" w:header="562" w:footer="562" w:gutter="0"/>
          <w:cols w:space="720"/>
        </w:sectPr>
      </w:pPr>
      <w:r w:rsidRPr="00C60FCA">
        <w:rPr>
          <w:lang w:val="pt-PT"/>
        </w:rPr>
        <w:br w:type="page"/>
      </w:r>
    </w:p>
    <w:p w14:paraId="00209023" w14:textId="77777777" w:rsidR="00612B9D" w:rsidRPr="00C60FCA" w:rsidRDefault="00000000">
      <w:pPr>
        <w:pStyle w:val="Heading1"/>
        <w:ind w:right="-4"/>
        <w:rPr>
          <w:rFonts w:eastAsia="Arial" w:cs="Arial"/>
          <w:color w:val="231F20"/>
          <w:lang w:val="pt-PT"/>
        </w:rPr>
      </w:pPr>
      <w:bookmarkStart w:id="33" w:name="_Toc228963248"/>
      <w:r w:rsidRPr="00C60FCA">
        <w:rPr>
          <w:rFonts w:eastAsia="Arial" w:cs="Arial"/>
          <w:color w:val="231F20"/>
          <w:lang w:val="pt-PT"/>
        </w:rPr>
        <w:lastRenderedPageBreak/>
        <w:t>Apêndice A: Entrevistas e recolha de informações</w:t>
      </w:r>
      <w:bookmarkEnd w:id="33"/>
    </w:p>
    <w:p w14:paraId="7C4646E8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A informação que tornou esta análise possível foi recolhida através de entrevistas com o pessoal-chave da área em questão — os gestores técnicos.</w:t>
      </w:r>
    </w:p>
    <w:p w14:paraId="2F1B3B54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Gostaríamos de agradecer às seguintes pessoas pelas suas contribuições ativas durante as entrevistas e as visitas realizadas no âmbito da nossa missão, listadas abaixo:</w:t>
      </w:r>
    </w:p>
    <w:p w14:paraId="42BFCFEB" w14:textId="77777777" w:rsidR="00612B9D" w:rsidRPr="00C60FCA" w:rsidRDefault="00612B9D">
      <w:pPr>
        <w:ind w:right="-4"/>
        <w:rPr>
          <w:rFonts w:ascii="Arial" w:eastAsia="Arial" w:hAnsi="Arial" w:cs="Arial"/>
          <w:color w:val="231F20"/>
          <w:lang w:val="pt-PT"/>
        </w:rPr>
      </w:pPr>
    </w:p>
    <w:p w14:paraId="5398525F" w14:textId="77777777" w:rsidR="00612B9D" w:rsidRPr="00C60FCA" w:rsidRDefault="00000000">
      <w:pPr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${TABLE_INTERVIEW}</w:t>
      </w:r>
    </w:p>
    <w:p w14:paraId="159CE4D9" w14:textId="77777777" w:rsidR="00612B9D" w:rsidRPr="00C60FCA" w:rsidRDefault="00000000">
      <w:pPr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lang w:val="pt-PT"/>
        </w:rPr>
        <w:br w:type="page"/>
      </w:r>
    </w:p>
    <w:p w14:paraId="3F04269C" w14:textId="77777777" w:rsidR="00612B9D" w:rsidRPr="00C60FCA" w:rsidRDefault="00000000">
      <w:pPr>
        <w:pStyle w:val="Heading1"/>
        <w:ind w:right="-4"/>
        <w:rPr>
          <w:rFonts w:eastAsia="Arial" w:cs="Arial"/>
          <w:color w:val="231F20"/>
          <w:lang w:val="pt-PT"/>
        </w:rPr>
      </w:pPr>
      <w:bookmarkStart w:id="34" w:name="_Toc228963249"/>
      <w:r w:rsidRPr="00C60FCA">
        <w:rPr>
          <w:rFonts w:eastAsia="Arial" w:cs="Arial"/>
          <w:color w:val="231F20"/>
          <w:lang w:val="pt-PT"/>
        </w:rPr>
        <w:lastRenderedPageBreak/>
        <w:t>Apêndice B: Avaliação de tendências</w:t>
      </w:r>
      <w:bookmarkEnd w:id="34"/>
    </w:p>
    <w:p w14:paraId="1D49F6FB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${TABLE_EVAL_TEND}</w:t>
      </w:r>
    </w:p>
    <w:p w14:paraId="3994B986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lang w:val="pt-PT"/>
        </w:rPr>
        <w:br w:type="page"/>
      </w:r>
    </w:p>
    <w:p w14:paraId="199E2851" w14:textId="77777777" w:rsidR="00612B9D" w:rsidRPr="00C60FCA" w:rsidRDefault="00000000">
      <w:pPr>
        <w:pStyle w:val="Heading1"/>
        <w:ind w:right="-4"/>
        <w:rPr>
          <w:rFonts w:eastAsia="Arial" w:cs="Arial"/>
          <w:color w:val="231F20"/>
          <w:lang w:val="pt-PT"/>
        </w:rPr>
      </w:pPr>
      <w:bookmarkStart w:id="35" w:name="_Toc228963250"/>
      <w:r w:rsidRPr="00C60FCA">
        <w:rPr>
          <w:rFonts w:eastAsia="Arial" w:cs="Arial"/>
          <w:color w:val="231F20"/>
          <w:lang w:val="pt-PT"/>
        </w:rPr>
        <w:lastRenderedPageBreak/>
        <w:t>Anexo C: Avaliação das ameaças</w:t>
      </w:r>
      <w:bookmarkEnd w:id="35"/>
    </w:p>
    <w:p w14:paraId="637D6EB6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${TABLE_THREATS_FULL}</w:t>
      </w:r>
      <w:r w:rsidRPr="00C60FCA">
        <w:rPr>
          <w:lang w:val="pt-PT"/>
        </w:rPr>
        <w:br w:type="page"/>
      </w:r>
    </w:p>
    <w:p w14:paraId="5E0D1A4D" w14:textId="77777777" w:rsidR="00612B9D" w:rsidRPr="00C60FCA" w:rsidRDefault="00000000">
      <w:pPr>
        <w:pStyle w:val="Heading1"/>
        <w:ind w:right="-4"/>
        <w:rPr>
          <w:rFonts w:eastAsia="Arial" w:cs="Arial"/>
          <w:color w:val="231F20"/>
          <w:lang w:val="pt-PT"/>
        </w:rPr>
      </w:pPr>
      <w:bookmarkStart w:id="36" w:name="_Toc228963251"/>
      <w:r w:rsidRPr="00C60FCA">
        <w:rPr>
          <w:rFonts w:eastAsia="Arial" w:cs="Arial"/>
          <w:color w:val="231F20"/>
          <w:lang w:val="pt-PT"/>
        </w:rPr>
        <w:lastRenderedPageBreak/>
        <w:t>Apêndice D: Contexto dos ativos</w:t>
      </w:r>
      <w:bookmarkEnd w:id="36"/>
    </w:p>
    <w:p w14:paraId="37B6E22D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${TABLE_ASSET_CONTEXT}</w:t>
      </w:r>
      <w:r w:rsidRPr="00C60FCA">
        <w:rPr>
          <w:lang w:val="pt-PT"/>
        </w:rPr>
        <w:br w:type="page"/>
      </w:r>
    </w:p>
    <w:p w14:paraId="7E0FA8E4" w14:textId="77777777" w:rsidR="00612B9D" w:rsidRPr="00C60FCA" w:rsidRDefault="00000000">
      <w:pPr>
        <w:pStyle w:val="Heading1"/>
        <w:ind w:right="-4"/>
        <w:rPr>
          <w:rFonts w:eastAsia="Arial" w:cs="Arial"/>
          <w:color w:val="231F20"/>
          <w:lang w:val="pt-PT"/>
        </w:rPr>
      </w:pPr>
      <w:bookmarkStart w:id="37" w:name="_Toc228963252"/>
      <w:r w:rsidRPr="00C60FCA">
        <w:rPr>
          <w:rFonts w:eastAsia="Arial" w:cs="Arial"/>
          <w:color w:val="231F20"/>
          <w:lang w:val="pt-PT"/>
        </w:rPr>
        <w:lastRenderedPageBreak/>
        <w:t>Apêndice E: Responsáveis pelo risco</w:t>
      </w:r>
      <w:bookmarkEnd w:id="37"/>
    </w:p>
    <w:p w14:paraId="39CF3D25" w14:textId="77777777" w:rsidR="00612B9D" w:rsidRPr="00C60FCA" w:rsidRDefault="00000000">
      <w:pPr>
        <w:ind w:right="-4"/>
        <w:rPr>
          <w:rFonts w:ascii="Arial" w:eastAsia="Arial" w:hAnsi="Arial" w:cs="Arial"/>
          <w:color w:val="231F20"/>
          <w:lang w:val="pt-PT"/>
        </w:rPr>
        <w:sectPr w:rsidR="00612B9D" w:rsidRPr="00C60FCA">
          <w:headerReference w:type="default" r:id="rId21"/>
          <w:footerReference w:type="default" r:id="rId22"/>
          <w:headerReference w:type="first" r:id="rId23"/>
          <w:pgSz w:w="11906" w:h="16838"/>
          <w:pgMar w:top="1133" w:right="850" w:bottom="1133" w:left="850" w:header="562" w:footer="562" w:gutter="0"/>
          <w:cols w:space="720"/>
        </w:sectPr>
      </w:pPr>
      <w:r w:rsidRPr="00C60FCA">
        <w:rPr>
          <w:rFonts w:ascii="Arial" w:eastAsia="Arial" w:hAnsi="Arial" w:cs="Arial"/>
          <w:color w:val="231F20"/>
          <w:lang w:val="pt-PT"/>
        </w:rPr>
        <w:t>${TABLE_RISK_OWNERS}</w:t>
      </w:r>
      <w:r w:rsidRPr="00C60FCA">
        <w:rPr>
          <w:lang w:val="pt-PT"/>
        </w:rPr>
        <w:br w:type="page"/>
      </w:r>
    </w:p>
    <w:p w14:paraId="5E699A44" w14:textId="77777777" w:rsidR="00612B9D" w:rsidRPr="00C60FCA" w:rsidRDefault="00000000">
      <w:pPr>
        <w:pStyle w:val="Heading1"/>
        <w:ind w:right="-4"/>
        <w:jc w:val="left"/>
        <w:rPr>
          <w:rFonts w:eastAsia="Arial" w:cs="Arial"/>
          <w:color w:val="231F20"/>
          <w:lang w:val="pt-PT"/>
        </w:rPr>
      </w:pPr>
      <w:bookmarkStart w:id="38" w:name="_Toc228963253"/>
      <w:r w:rsidRPr="00C60FCA">
        <w:rPr>
          <w:rFonts w:eastAsia="Arial" w:cs="Arial"/>
          <w:color w:val="231F20"/>
          <w:lang w:val="pt-PT"/>
        </w:rPr>
        <w:lastRenderedPageBreak/>
        <w:t>Apêndice F: Notas e comentários do consultor</w:t>
      </w:r>
      <w:bookmarkEnd w:id="38"/>
    </w:p>
    <w:p w14:paraId="14501D24" w14:textId="77777777" w:rsidR="00612B9D" w:rsidRPr="00C60FCA" w:rsidRDefault="00000000" w:rsidP="006A4924">
      <w:pPr>
        <w:pStyle w:val="Heading2"/>
        <w:numPr>
          <w:ilvl w:val="0"/>
          <w:numId w:val="0"/>
        </w:numPr>
      </w:pPr>
      <w:bookmarkStart w:id="39" w:name="_Toc228963254"/>
      <w:r w:rsidRPr="00C60FCA">
        <w:t>Riscos de informação</w:t>
      </w:r>
      <w:bookmarkEnd w:id="39"/>
    </w:p>
    <w:p w14:paraId="607A99E9" w14:textId="77777777" w:rsidR="00612B9D" w:rsidRPr="00C60FCA" w:rsidRDefault="00000000">
      <w:pPr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${TABLE_AUDIT_INSTANCES}</w:t>
      </w:r>
    </w:p>
    <w:p w14:paraId="5A6F6373" w14:textId="77777777" w:rsidR="00612B9D" w:rsidRPr="00C60FCA" w:rsidRDefault="00000000">
      <w:pPr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lang w:val="pt-PT"/>
        </w:rPr>
        <w:br w:type="page"/>
      </w:r>
    </w:p>
    <w:p w14:paraId="7E470A84" w14:textId="77777777" w:rsidR="00612B9D" w:rsidRPr="00C60FCA" w:rsidRDefault="00000000" w:rsidP="006A4924">
      <w:pPr>
        <w:pStyle w:val="Heading2"/>
        <w:numPr>
          <w:ilvl w:val="0"/>
          <w:numId w:val="0"/>
        </w:numPr>
      </w:pPr>
      <w:bookmarkStart w:id="40" w:name="_Toc228963255"/>
      <w:r w:rsidRPr="00C60FCA">
        <w:lastRenderedPageBreak/>
        <w:t>Riscos operacionais</w:t>
      </w:r>
      <w:bookmarkEnd w:id="40"/>
      <w:r w:rsidRPr="00C60FCA">
        <w:t xml:space="preserve"> </w:t>
      </w:r>
    </w:p>
    <w:p w14:paraId="066B5EB2" w14:textId="77777777" w:rsidR="00612B9D" w:rsidRPr="00C60FCA" w:rsidRDefault="00000000">
      <w:pPr>
        <w:ind w:right="-4"/>
        <w:jc w:val="left"/>
        <w:rPr>
          <w:rFonts w:ascii="Arial" w:eastAsia="Arial" w:hAnsi="Arial" w:cs="Arial"/>
          <w:color w:val="231F20"/>
          <w:lang w:val="pt-PT"/>
        </w:rPr>
      </w:pPr>
      <w:r w:rsidRPr="00C60FCA">
        <w:rPr>
          <w:rFonts w:ascii="Arial" w:eastAsia="Arial" w:hAnsi="Arial" w:cs="Arial"/>
          <w:color w:val="231F20"/>
          <w:lang w:val="pt-PT"/>
        </w:rPr>
        <w:t>${TABLE_AUDIT_RISKS_OP}</w:t>
      </w:r>
    </w:p>
    <w:sectPr w:rsidR="00612B9D" w:rsidRPr="00C60FCA">
      <w:headerReference w:type="default" r:id="rId24"/>
      <w:footerReference w:type="default" r:id="rId25"/>
      <w:pgSz w:w="16838" w:h="11906" w:orient="landscape"/>
      <w:pgMar w:top="1133" w:right="850" w:bottom="1133" w:left="850" w:header="561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D5E38" w14:textId="77777777" w:rsidR="000B2981" w:rsidRDefault="000B2981">
      <w:pPr>
        <w:spacing w:after="0"/>
      </w:pPr>
      <w:r>
        <w:separator/>
      </w:r>
    </w:p>
  </w:endnote>
  <w:endnote w:type="continuationSeparator" w:id="0">
    <w:p w14:paraId="767F2DB2" w14:textId="77777777" w:rsidR="000B2981" w:rsidRDefault="000B29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" w:fontKey="{030A1DA0-CD2D-496F-AD5C-9D04FB73A1C6}"/>
    <w:embedBold r:id="rId2" w:fontKey="{2B0D054A-6FF0-45E4-8E10-9B785C6B5A2A}"/>
    <w:embedItalic r:id="rId3" w:fontKey="{7B3013E2-3009-46FB-8928-45C898A0D611}"/>
    <w:embedBoldItalic r:id="rId4" w:fontKey="{A845D32E-25C5-4E34-9226-397EA797F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2753E7E-5A60-4AF1-AC25-005CF123D6EE}"/>
    <w:embedItalic r:id="rId6" w:fontKey="{3ACFDEB2-EC84-4C7E-9438-87C39DA49A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9DC8E92-0D60-4098-99A9-BBA413C6CF7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6C19D825-C63C-4069-A392-69F8A91F44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BE4B" w14:textId="77777777" w:rsidR="00A51D4B" w:rsidRDefault="00A51D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9389" w14:textId="77777777" w:rsidR="00612B9D" w:rsidRDefault="00612B9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04FDA76B" w14:textId="190D032D" w:rsidR="00612B9D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3</w:t>
    </w:r>
    <w:r>
      <w:rPr>
        <w:color w:val="00000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BEDC" w14:textId="77777777" w:rsidR="00A51D4B" w:rsidRDefault="00A51D4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4F032" w14:textId="77777777" w:rsidR="00612B9D" w:rsidRDefault="00612B9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239F53B5" w14:textId="5AF76FB7" w:rsidR="00612B9D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13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14</w:t>
    </w:r>
    <w:r>
      <w:rPr>
        <w:color w:val="000000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A068" w14:textId="77777777" w:rsidR="00612B9D" w:rsidRDefault="00612B9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1770843C" w14:textId="5ED31F63" w:rsidR="00612B9D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14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15</w:t>
    </w:r>
    <w:r>
      <w:rPr>
        <w:color w:val="000000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164E" w14:textId="77777777" w:rsidR="00612B9D" w:rsidRDefault="00612B9D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right="0"/>
      <w:rPr>
        <w:color w:val="000000"/>
        <w:sz w:val="12"/>
        <w:szCs w:val="12"/>
      </w:rPr>
    </w:pPr>
  </w:p>
  <w:p w14:paraId="7CF3967C" w14:textId="1A3534B1" w:rsidR="00612B9D" w:rsidRDefault="00000000">
    <w:pPr>
      <w:widowControl w:val="0"/>
      <w:pBdr>
        <w:top w:val="single" w:sz="4" w:space="0" w:color="808080"/>
        <w:left w:val="nil"/>
        <w:bottom w:val="nil"/>
        <w:right w:val="nil"/>
        <w:between w:val="nil"/>
      </w:pBdr>
      <w:spacing w:after="0"/>
      <w:ind w:right="0"/>
      <w:jc w:val="right"/>
      <w:rPr>
        <w:rFonts w:ascii="Tahoma" w:eastAsia="Tahoma" w:hAnsi="Tahoma" w:cs="Tahoma"/>
        <w:color w:val="000000"/>
        <w:sz w:val="18"/>
        <w:szCs w:val="18"/>
      </w:rPr>
    </w:pPr>
    <w:r>
      <w:rPr>
        <w:rFonts w:ascii="Tahoma" w:eastAsia="Tahoma" w:hAnsi="Tahoma" w:cs="Tahoma"/>
        <w:color w:val="000000"/>
        <w:sz w:val="18"/>
        <w:szCs w:val="18"/>
      </w:rPr>
      <w:br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rFonts w:ascii="Tahoma" w:eastAsia="Tahoma" w:hAnsi="Tahoma" w:cs="Tahoma"/>
        <w:color w:val="000000"/>
        <w:sz w:val="18"/>
        <w:szCs w:val="18"/>
      </w:rPr>
      <w:tab/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19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>/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C60FCA">
      <w:rPr>
        <w:noProof/>
        <w:color w:val="000000"/>
        <w:sz w:val="18"/>
        <w:szCs w:val="18"/>
      </w:rPr>
      <w:t>20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46FB7" w14:textId="77777777" w:rsidR="000B2981" w:rsidRDefault="000B2981">
      <w:pPr>
        <w:spacing w:after="0"/>
      </w:pPr>
      <w:r>
        <w:separator/>
      </w:r>
    </w:p>
  </w:footnote>
  <w:footnote w:type="continuationSeparator" w:id="0">
    <w:p w14:paraId="61017958" w14:textId="77777777" w:rsidR="000B2981" w:rsidRDefault="000B298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E0852" w14:textId="77777777" w:rsidR="00A51D4B" w:rsidRDefault="00A51D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5265" w14:textId="77777777" w:rsidR="00612B9D" w:rsidRDefault="00000000">
    <w:pPr>
      <w:widowControl w:val="0"/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4E896DC" wp14:editId="59F0505C">
          <wp:simplePos x="0" y="0"/>
          <wp:positionH relativeFrom="column">
            <wp:posOffset>28582</wp:posOffset>
          </wp:positionH>
          <wp:positionV relativeFrom="paragraph">
            <wp:posOffset>-44986</wp:posOffset>
          </wp:positionV>
          <wp:extent cx="1355753" cy="1011600"/>
          <wp:effectExtent l="0" t="0" r="0" b="0"/>
          <wp:wrapNone/>
          <wp:docPr id="47911923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"/>
      <w:tblpPr w:leftFromText="180" w:rightFromText="180" w:topFromText="180" w:bottomFromText="180" w:vertAnchor="text" w:tblpX="-25"/>
      <w:tblW w:w="1023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25"/>
      <w:gridCol w:w="3240"/>
      <w:gridCol w:w="3465"/>
    </w:tblGrid>
    <w:tr w:rsidR="00612B9D" w14:paraId="40EEA3CE" w14:textId="77777777">
      <w:trPr>
        <w:trHeight w:val="402"/>
      </w:trPr>
      <w:tc>
        <w:tcPr>
          <w:tcW w:w="3525" w:type="dxa"/>
          <w:vAlign w:val="center"/>
        </w:tcPr>
        <w:p w14:paraId="6E249A18" w14:textId="77777777" w:rsidR="00612B9D" w:rsidRDefault="00612B9D">
          <w:pPr>
            <w:spacing w:after="0"/>
            <w:jc w:val="left"/>
            <w:rPr>
              <w:sz w:val="18"/>
              <w:szCs w:val="18"/>
            </w:rPr>
          </w:pPr>
        </w:p>
        <w:p w14:paraId="0D388DC6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4DA38C91" w14:textId="77777777" w:rsidR="00612B9D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65" w:type="dxa"/>
          <w:vAlign w:val="center"/>
        </w:tcPr>
        <w:p w14:paraId="165473E4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612B9D" w14:paraId="43DAD1FF" w14:textId="77777777">
      <w:trPr>
        <w:trHeight w:val="202"/>
      </w:trPr>
      <w:tc>
        <w:tcPr>
          <w:tcW w:w="3525" w:type="dxa"/>
          <w:vAlign w:val="center"/>
        </w:tcPr>
        <w:p w14:paraId="1E0EF599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3EF0A74E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65" w:type="dxa"/>
          <w:vAlign w:val="center"/>
        </w:tcPr>
        <w:p w14:paraId="314F2212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612B9D" w14:paraId="22769686" w14:textId="77777777">
      <w:trPr>
        <w:trHeight w:val="202"/>
      </w:trPr>
      <w:tc>
        <w:tcPr>
          <w:tcW w:w="3525" w:type="dxa"/>
          <w:vAlign w:val="center"/>
        </w:tcPr>
        <w:p w14:paraId="3CB70C16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55789C6" w14:textId="77777777" w:rsidR="00612B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65" w:type="dxa"/>
          <w:vAlign w:val="center"/>
        </w:tcPr>
        <w:p w14:paraId="1A4D4C58" w14:textId="77777777" w:rsidR="00612B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612B9D" w14:paraId="411C566B" w14:textId="77777777">
      <w:trPr>
        <w:trHeight w:val="201"/>
      </w:trPr>
      <w:tc>
        <w:tcPr>
          <w:tcW w:w="3525" w:type="dxa"/>
          <w:vAlign w:val="center"/>
        </w:tcPr>
        <w:p w14:paraId="3A796241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DBB2DB4" w14:textId="160AD693" w:rsidR="00612B9D" w:rsidRDefault="00A51D4B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Organização</w:t>
          </w:r>
          <w:proofErr w:type="spellEnd"/>
        </w:p>
      </w:tc>
      <w:tc>
        <w:tcPr>
          <w:tcW w:w="3465" w:type="dxa"/>
          <w:vAlign w:val="center"/>
        </w:tcPr>
        <w:p w14:paraId="70D54747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612B9D" w14:paraId="05D1A4E0" w14:textId="77777777">
      <w:trPr>
        <w:trHeight w:val="288"/>
      </w:trPr>
      <w:tc>
        <w:tcPr>
          <w:tcW w:w="3525" w:type="dxa"/>
          <w:vAlign w:val="center"/>
        </w:tcPr>
        <w:p w14:paraId="772C28CD" w14:textId="77777777" w:rsidR="00612B9D" w:rsidRDefault="00612B9D">
          <w:pPr>
            <w:spacing w:after="0"/>
            <w:jc w:val="left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742629D2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65" w:type="dxa"/>
          <w:vAlign w:val="center"/>
        </w:tcPr>
        <w:p w14:paraId="771F461C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56AECCDC" w14:textId="77777777" w:rsidR="00612B9D" w:rsidRDefault="00612B9D">
    <w:pPr>
      <w:tabs>
        <w:tab w:val="center" w:pos="4536"/>
        <w:tab w:val="right" w:pos="907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E6FA" w14:textId="77777777" w:rsidR="00A51D4B" w:rsidRDefault="00A51D4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FDCC" w14:textId="77777777" w:rsidR="00612B9D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347BC79" wp14:editId="2216731B">
          <wp:simplePos x="0" y="0"/>
          <wp:positionH relativeFrom="column">
            <wp:posOffset>57154</wp:posOffset>
          </wp:positionH>
          <wp:positionV relativeFrom="paragraph">
            <wp:posOffset>-76196</wp:posOffset>
          </wp:positionV>
          <wp:extent cx="1355753" cy="1011600"/>
          <wp:effectExtent l="0" t="0" r="0" b="0"/>
          <wp:wrapNone/>
          <wp:docPr id="132497493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W w:w="15165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100"/>
      <w:gridCol w:w="3240"/>
      <w:gridCol w:w="3825"/>
    </w:tblGrid>
    <w:tr w:rsidR="00612B9D" w14:paraId="37FA85B4" w14:textId="77777777">
      <w:trPr>
        <w:trHeight w:val="202"/>
      </w:trPr>
      <w:tc>
        <w:tcPr>
          <w:tcW w:w="8100" w:type="dxa"/>
          <w:vAlign w:val="center"/>
        </w:tcPr>
        <w:p w14:paraId="27613CD3" w14:textId="77777777" w:rsidR="00612B9D" w:rsidRDefault="00612B9D">
          <w:pPr>
            <w:spacing w:after="0"/>
            <w:jc w:val="left"/>
            <w:rPr>
              <w:sz w:val="18"/>
              <w:szCs w:val="18"/>
            </w:rPr>
          </w:pPr>
        </w:p>
        <w:p w14:paraId="5867299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08B38CE1" w14:textId="77777777" w:rsidR="00612B9D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825" w:type="dxa"/>
          <w:vAlign w:val="center"/>
        </w:tcPr>
        <w:p w14:paraId="6B30535A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612B9D" w14:paraId="3C729DC5" w14:textId="77777777">
      <w:trPr>
        <w:trHeight w:val="202"/>
      </w:trPr>
      <w:tc>
        <w:tcPr>
          <w:tcW w:w="8100" w:type="dxa"/>
          <w:vAlign w:val="center"/>
        </w:tcPr>
        <w:p w14:paraId="20E81459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02615887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825" w:type="dxa"/>
          <w:vAlign w:val="center"/>
        </w:tcPr>
        <w:p w14:paraId="6B8DDD60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612B9D" w14:paraId="0F7EA614" w14:textId="77777777">
      <w:trPr>
        <w:trHeight w:val="202"/>
      </w:trPr>
      <w:tc>
        <w:tcPr>
          <w:tcW w:w="8100" w:type="dxa"/>
          <w:vAlign w:val="center"/>
        </w:tcPr>
        <w:p w14:paraId="141B5CB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78C0C3A0" w14:textId="77777777" w:rsidR="00612B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825" w:type="dxa"/>
          <w:vAlign w:val="center"/>
        </w:tcPr>
        <w:p w14:paraId="161DC797" w14:textId="77777777" w:rsidR="00612B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612B9D" w14:paraId="1A7B4D4E" w14:textId="77777777">
      <w:trPr>
        <w:trHeight w:val="202"/>
      </w:trPr>
      <w:tc>
        <w:tcPr>
          <w:tcW w:w="8100" w:type="dxa"/>
          <w:vAlign w:val="center"/>
        </w:tcPr>
        <w:p w14:paraId="08B605EA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4A0DA1C6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Empresa</w:t>
          </w:r>
        </w:p>
      </w:tc>
      <w:tc>
        <w:tcPr>
          <w:tcW w:w="3825" w:type="dxa"/>
          <w:vAlign w:val="center"/>
        </w:tcPr>
        <w:p w14:paraId="0803F283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612B9D" w14:paraId="43527AB0" w14:textId="77777777">
      <w:trPr>
        <w:trHeight w:val="288"/>
      </w:trPr>
      <w:tc>
        <w:tcPr>
          <w:tcW w:w="8100" w:type="dxa"/>
          <w:vAlign w:val="center"/>
        </w:tcPr>
        <w:p w14:paraId="0751684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91A3572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825" w:type="dxa"/>
          <w:vAlign w:val="center"/>
        </w:tcPr>
        <w:p w14:paraId="5D814575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4E397BF7" w14:textId="77777777" w:rsidR="00612B9D" w:rsidRDefault="00612B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2"/>
        <w:szCs w:val="1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15AF9" w14:textId="77777777" w:rsidR="00612B9D" w:rsidRDefault="00612B9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  <w:sz w:val="12"/>
        <w:szCs w:val="12"/>
      </w:rPr>
    </w:pPr>
  </w:p>
  <w:tbl>
    <w:tblPr>
      <w:tblStyle w:val="a1"/>
      <w:tblW w:w="1467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70"/>
      <w:gridCol w:w="3240"/>
      <w:gridCol w:w="3060"/>
    </w:tblGrid>
    <w:tr w:rsidR="00612B9D" w14:paraId="01C1282A" w14:textId="77777777">
      <w:trPr>
        <w:trHeight w:val="202"/>
      </w:trPr>
      <w:tc>
        <w:tcPr>
          <w:tcW w:w="8370" w:type="dxa"/>
          <w:vAlign w:val="center"/>
        </w:tcPr>
        <w:p w14:paraId="514BFE17" w14:textId="77777777" w:rsidR="00612B9D" w:rsidRDefault="00000000">
          <w:pPr>
            <w:spacing w:after="0"/>
            <w:jc w:val="left"/>
            <w:rPr>
              <w:sz w:val="18"/>
              <w:szCs w:val="18"/>
            </w:rPr>
          </w:pP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524AA41B" wp14:editId="14867CB9">
                <wp:simplePos x="0" y="0"/>
                <wp:positionH relativeFrom="column">
                  <wp:posOffset>-60316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0"/>
                <wp:wrapNone/>
                <wp:docPr id="470716521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B5F86F4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4AC92D3C" w14:textId="77777777" w:rsidR="00612B9D" w:rsidRDefault="00000000">
          <w:pPr>
            <w:tabs>
              <w:tab w:val="left" w:pos="2343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proofErr w:type="spellStart"/>
          <w:r>
            <w:rPr>
              <w:b/>
              <w:bCs/>
              <w:sz w:val="16"/>
              <w:szCs w:val="16"/>
            </w:rPr>
            <w:t>Versão</w:t>
          </w:r>
          <w:proofErr w:type="spellEnd"/>
        </w:p>
      </w:tc>
      <w:tc>
        <w:tcPr>
          <w:tcW w:w="3060" w:type="dxa"/>
          <w:vAlign w:val="center"/>
        </w:tcPr>
        <w:p w14:paraId="22D93489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${VERSION}</w:t>
          </w:r>
        </w:p>
      </w:tc>
    </w:tr>
    <w:tr w:rsidR="00612B9D" w14:paraId="4A27BF57" w14:textId="77777777">
      <w:trPr>
        <w:trHeight w:val="202"/>
      </w:trPr>
      <w:tc>
        <w:tcPr>
          <w:tcW w:w="8370" w:type="dxa"/>
          <w:vAlign w:val="center"/>
        </w:tcPr>
        <w:p w14:paraId="6A2E962B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843D155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Estado do </w:t>
          </w:r>
          <w:proofErr w:type="spellStart"/>
          <w:r>
            <w:rPr>
              <w:b/>
              <w:bCs/>
              <w:sz w:val="16"/>
              <w:szCs w:val="16"/>
            </w:rPr>
            <w:t>documento</w:t>
          </w:r>
          <w:proofErr w:type="spellEnd"/>
        </w:p>
      </w:tc>
      <w:tc>
        <w:tcPr>
          <w:tcW w:w="3060" w:type="dxa"/>
          <w:vAlign w:val="center"/>
        </w:tcPr>
        <w:p w14:paraId="7CC26EF6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${STATE}</w:t>
          </w:r>
        </w:p>
      </w:tc>
    </w:tr>
    <w:tr w:rsidR="00612B9D" w14:paraId="21E0F178" w14:textId="77777777">
      <w:trPr>
        <w:trHeight w:val="202"/>
      </w:trPr>
      <w:tc>
        <w:tcPr>
          <w:tcW w:w="8370" w:type="dxa"/>
          <w:vAlign w:val="center"/>
        </w:tcPr>
        <w:p w14:paraId="71E43CB3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BF9A5E6" w14:textId="77777777" w:rsidR="00612B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b/>
              <w:bCs/>
              <w:sz w:val="16"/>
              <w:szCs w:val="16"/>
            </w:rPr>
          </w:pPr>
          <w:proofErr w:type="spellStart"/>
          <w:r>
            <w:rPr>
              <w:b/>
              <w:bCs/>
              <w:sz w:val="16"/>
              <w:szCs w:val="16"/>
            </w:rPr>
            <w:t>Classificação</w:t>
          </w:r>
          <w:proofErr w:type="spellEnd"/>
        </w:p>
      </w:tc>
      <w:tc>
        <w:tcPr>
          <w:tcW w:w="3060" w:type="dxa"/>
          <w:vAlign w:val="center"/>
        </w:tcPr>
        <w:p w14:paraId="135E4099" w14:textId="77777777" w:rsidR="00612B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${CLASSIFICATION}</w:t>
          </w:r>
        </w:p>
      </w:tc>
    </w:tr>
    <w:tr w:rsidR="00612B9D" w14:paraId="007152C2" w14:textId="77777777">
      <w:trPr>
        <w:trHeight w:val="202"/>
      </w:trPr>
      <w:tc>
        <w:tcPr>
          <w:tcW w:w="8370" w:type="dxa"/>
          <w:vAlign w:val="center"/>
        </w:tcPr>
        <w:p w14:paraId="4D9C51CC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00FAEAB6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350AF54D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${EMPRESA}</w:t>
          </w:r>
        </w:p>
      </w:tc>
    </w:tr>
    <w:tr w:rsidR="00612B9D" w14:paraId="1D07DFDC" w14:textId="77777777">
      <w:trPr>
        <w:trHeight w:val="288"/>
      </w:trPr>
      <w:tc>
        <w:tcPr>
          <w:tcW w:w="8370" w:type="dxa"/>
          <w:vAlign w:val="center"/>
        </w:tcPr>
        <w:p w14:paraId="16809BE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EE9D0AF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Nome do </w:t>
          </w:r>
          <w:proofErr w:type="spellStart"/>
          <w:r>
            <w:rPr>
              <w:b/>
              <w:bCs/>
              <w:sz w:val="16"/>
              <w:szCs w:val="16"/>
            </w:rPr>
            <w:t>documento</w:t>
          </w:r>
          <w:proofErr w:type="spellEnd"/>
        </w:p>
      </w:tc>
      <w:tc>
        <w:tcPr>
          <w:tcW w:w="3060" w:type="dxa"/>
          <w:vAlign w:val="center"/>
        </w:tcPr>
        <w:p w14:paraId="4AF7BC84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${DOCUMENT}</w:t>
          </w:r>
        </w:p>
      </w:tc>
    </w:tr>
  </w:tbl>
  <w:p w14:paraId="5223AE79" w14:textId="77777777" w:rsidR="00612B9D" w:rsidRDefault="00612B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0"/>
        <w:szCs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A32DA" w14:textId="77777777" w:rsidR="00612B9D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066B81AE" wp14:editId="655A93BA">
          <wp:simplePos x="0" y="0"/>
          <wp:positionH relativeFrom="column">
            <wp:posOffset>47629</wp:posOffset>
          </wp:positionH>
          <wp:positionV relativeFrom="paragraph">
            <wp:posOffset>-57145</wp:posOffset>
          </wp:positionV>
          <wp:extent cx="1355753" cy="1011600"/>
          <wp:effectExtent l="0" t="0" r="0" b="0"/>
          <wp:wrapNone/>
          <wp:docPr id="21836967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2"/>
      <w:tblW w:w="10185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435"/>
    </w:tblGrid>
    <w:tr w:rsidR="00612B9D" w14:paraId="6DBEA2B2" w14:textId="77777777">
      <w:trPr>
        <w:trHeight w:val="202"/>
      </w:trPr>
      <w:tc>
        <w:tcPr>
          <w:tcW w:w="3510" w:type="dxa"/>
          <w:vAlign w:val="center"/>
        </w:tcPr>
        <w:p w14:paraId="5A7DA3CB" w14:textId="77777777" w:rsidR="00612B9D" w:rsidRDefault="00612B9D">
          <w:pPr>
            <w:spacing w:after="0"/>
            <w:jc w:val="left"/>
            <w:rPr>
              <w:sz w:val="18"/>
              <w:szCs w:val="18"/>
            </w:rPr>
          </w:pPr>
        </w:p>
        <w:p w14:paraId="2101915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54319457" w14:textId="77777777" w:rsidR="00612B9D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435" w:type="dxa"/>
          <w:vAlign w:val="center"/>
        </w:tcPr>
        <w:p w14:paraId="0D14B05D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612B9D" w14:paraId="0D77CB6A" w14:textId="77777777">
      <w:trPr>
        <w:trHeight w:val="202"/>
      </w:trPr>
      <w:tc>
        <w:tcPr>
          <w:tcW w:w="3510" w:type="dxa"/>
          <w:vAlign w:val="center"/>
        </w:tcPr>
        <w:p w14:paraId="4574685F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DD4D8F5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35" w:type="dxa"/>
          <w:vAlign w:val="center"/>
        </w:tcPr>
        <w:p w14:paraId="0993FDAF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612B9D" w14:paraId="2931D3EA" w14:textId="77777777">
      <w:trPr>
        <w:trHeight w:val="202"/>
      </w:trPr>
      <w:tc>
        <w:tcPr>
          <w:tcW w:w="3510" w:type="dxa"/>
          <w:vAlign w:val="center"/>
        </w:tcPr>
        <w:p w14:paraId="47C354C2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2B97799C" w14:textId="77777777" w:rsidR="00612B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435" w:type="dxa"/>
          <w:vAlign w:val="center"/>
        </w:tcPr>
        <w:p w14:paraId="6D21150F" w14:textId="77777777" w:rsidR="00612B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612B9D" w14:paraId="004D3384" w14:textId="77777777">
      <w:trPr>
        <w:trHeight w:val="202"/>
      </w:trPr>
      <w:tc>
        <w:tcPr>
          <w:tcW w:w="3510" w:type="dxa"/>
          <w:vAlign w:val="center"/>
        </w:tcPr>
        <w:p w14:paraId="779B8E66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25B2C974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Empresa</w:t>
          </w:r>
        </w:p>
      </w:tc>
      <w:tc>
        <w:tcPr>
          <w:tcW w:w="3435" w:type="dxa"/>
          <w:vAlign w:val="center"/>
        </w:tcPr>
        <w:p w14:paraId="56E73E48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612B9D" w14:paraId="5E8BEFE9" w14:textId="77777777">
      <w:trPr>
        <w:trHeight w:val="288"/>
      </w:trPr>
      <w:tc>
        <w:tcPr>
          <w:tcW w:w="3510" w:type="dxa"/>
          <w:vAlign w:val="center"/>
        </w:tcPr>
        <w:p w14:paraId="2CBDFCE3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0F9B5135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435" w:type="dxa"/>
          <w:vAlign w:val="center"/>
        </w:tcPr>
        <w:p w14:paraId="54871DB8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397FB634" w14:textId="77777777" w:rsidR="00612B9D" w:rsidRDefault="00612B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2"/>
        <w:szCs w:val="1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D456" w14:textId="77777777" w:rsidR="00612B9D" w:rsidRDefault="00612B9D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right="0"/>
      <w:jc w:val="left"/>
      <w:rPr>
        <w:color w:val="000000"/>
        <w:sz w:val="12"/>
        <w:szCs w:val="12"/>
      </w:rPr>
    </w:pPr>
  </w:p>
  <w:tbl>
    <w:tblPr>
      <w:tblStyle w:val="a3"/>
      <w:tblW w:w="9810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3240"/>
      <w:gridCol w:w="3060"/>
    </w:tblGrid>
    <w:tr w:rsidR="00612B9D" w14:paraId="37AF5A23" w14:textId="77777777">
      <w:trPr>
        <w:trHeight w:val="202"/>
      </w:trPr>
      <w:tc>
        <w:tcPr>
          <w:tcW w:w="3510" w:type="dxa"/>
          <w:vAlign w:val="center"/>
        </w:tcPr>
        <w:p w14:paraId="1A51A2E3" w14:textId="77777777" w:rsidR="00612B9D" w:rsidRDefault="00000000">
          <w:pPr>
            <w:spacing w:after="0"/>
            <w:jc w:val="left"/>
            <w:rPr>
              <w:sz w:val="18"/>
              <w:szCs w:val="18"/>
            </w:rPr>
          </w:pPr>
          <w:r>
            <w:rPr>
              <w:noProof/>
            </w:rPr>
            <w:drawing>
              <wp:anchor distT="0" distB="0" distL="0" distR="0" simplePos="0" relativeHeight="251662336" behindDoc="1" locked="0" layoutInCell="1" hidden="0" allowOverlap="1" wp14:anchorId="5EE22427" wp14:editId="2491E75A">
                <wp:simplePos x="0" y="0"/>
                <wp:positionH relativeFrom="column">
                  <wp:posOffset>-60316</wp:posOffset>
                </wp:positionH>
                <wp:positionV relativeFrom="paragraph">
                  <wp:posOffset>635</wp:posOffset>
                </wp:positionV>
                <wp:extent cx="1209040" cy="532765"/>
                <wp:effectExtent l="0" t="0" r="0" b="0"/>
                <wp:wrapNone/>
                <wp:docPr id="23260436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040" cy="5327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48E2A86B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3A63F56D" w14:textId="77777777" w:rsidR="00612B9D" w:rsidRDefault="00000000">
          <w:pPr>
            <w:tabs>
              <w:tab w:val="left" w:pos="2343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proofErr w:type="spellStart"/>
          <w:r>
            <w:rPr>
              <w:b/>
              <w:bCs/>
              <w:sz w:val="16"/>
              <w:szCs w:val="16"/>
            </w:rPr>
            <w:t>Versão</w:t>
          </w:r>
          <w:proofErr w:type="spellEnd"/>
        </w:p>
      </w:tc>
      <w:tc>
        <w:tcPr>
          <w:tcW w:w="3060" w:type="dxa"/>
          <w:vAlign w:val="center"/>
        </w:tcPr>
        <w:p w14:paraId="27CB274C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${VERSION}</w:t>
          </w:r>
        </w:p>
      </w:tc>
    </w:tr>
    <w:tr w:rsidR="00612B9D" w14:paraId="476E2A2E" w14:textId="77777777">
      <w:trPr>
        <w:trHeight w:val="202"/>
      </w:trPr>
      <w:tc>
        <w:tcPr>
          <w:tcW w:w="3510" w:type="dxa"/>
          <w:vAlign w:val="center"/>
        </w:tcPr>
        <w:p w14:paraId="5D21CE26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74EE750C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Estado do </w:t>
          </w:r>
          <w:proofErr w:type="spellStart"/>
          <w:r>
            <w:rPr>
              <w:b/>
              <w:bCs/>
              <w:sz w:val="16"/>
              <w:szCs w:val="16"/>
            </w:rPr>
            <w:t>documento</w:t>
          </w:r>
          <w:proofErr w:type="spellEnd"/>
        </w:p>
      </w:tc>
      <w:tc>
        <w:tcPr>
          <w:tcW w:w="3060" w:type="dxa"/>
          <w:vAlign w:val="center"/>
        </w:tcPr>
        <w:p w14:paraId="7B0D471D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${STATE}</w:t>
          </w:r>
        </w:p>
      </w:tc>
    </w:tr>
    <w:tr w:rsidR="00612B9D" w14:paraId="0D1530F0" w14:textId="77777777">
      <w:trPr>
        <w:trHeight w:val="202"/>
      </w:trPr>
      <w:tc>
        <w:tcPr>
          <w:tcW w:w="3510" w:type="dxa"/>
          <w:vAlign w:val="center"/>
        </w:tcPr>
        <w:p w14:paraId="6855104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225E97BD" w14:textId="77777777" w:rsidR="00612B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b/>
              <w:bCs/>
              <w:sz w:val="16"/>
              <w:szCs w:val="16"/>
            </w:rPr>
          </w:pPr>
          <w:proofErr w:type="spellStart"/>
          <w:r>
            <w:rPr>
              <w:b/>
              <w:bCs/>
              <w:sz w:val="16"/>
              <w:szCs w:val="16"/>
            </w:rPr>
            <w:t>Classificação</w:t>
          </w:r>
          <w:proofErr w:type="spellEnd"/>
        </w:p>
      </w:tc>
      <w:tc>
        <w:tcPr>
          <w:tcW w:w="3060" w:type="dxa"/>
          <w:vAlign w:val="center"/>
        </w:tcPr>
        <w:p w14:paraId="21EFF19F" w14:textId="77777777" w:rsidR="00612B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${CLASSIFICATION}</w:t>
          </w:r>
        </w:p>
      </w:tc>
    </w:tr>
    <w:tr w:rsidR="00612B9D" w14:paraId="1270A171" w14:textId="77777777">
      <w:trPr>
        <w:trHeight w:val="202"/>
      </w:trPr>
      <w:tc>
        <w:tcPr>
          <w:tcW w:w="3510" w:type="dxa"/>
          <w:vAlign w:val="center"/>
        </w:tcPr>
        <w:p w14:paraId="0103284E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712DE5E4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>Empresa</w:t>
          </w:r>
        </w:p>
      </w:tc>
      <w:tc>
        <w:tcPr>
          <w:tcW w:w="3060" w:type="dxa"/>
          <w:vAlign w:val="center"/>
        </w:tcPr>
        <w:p w14:paraId="08D94675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${EMPRESA}</w:t>
          </w:r>
        </w:p>
      </w:tc>
    </w:tr>
    <w:tr w:rsidR="00612B9D" w14:paraId="53F3298D" w14:textId="77777777">
      <w:trPr>
        <w:trHeight w:val="288"/>
      </w:trPr>
      <w:tc>
        <w:tcPr>
          <w:tcW w:w="3510" w:type="dxa"/>
          <w:vAlign w:val="center"/>
        </w:tcPr>
        <w:p w14:paraId="05EE229A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1BB22A6A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b/>
              <w:bCs/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t xml:space="preserve">Nome do </w:t>
          </w:r>
          <w:proofErr w:type="spellStart"/>
          <w:r>
            <w:rPr>
              <w:b/>
              <w:bCs/>
              <w:sz w:val="16"/>
              <w:szCs w:val="16"/>
            </w:rPr>
            <w:t>documento</w:t>
          </w:r>
          <w:proofErr w:type="spellEnd"/>
        </w:p>
      </w:tc>
      <w:tc>
        <w:tcPr>
          <w:tcW w:w="3060" w:type="dxa"/>
          <w:vAlign w:val="center"/>
        </w:tcPr>
        <w:p w14:paraId="1D11EE64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</w:rPr>
          </w:pPr>
          <w:r>
            <w:rPr>
              <w:sz w:val="16"/>
              <w:szCs w:val="16"/>
            </w:rPr>
            <w:t>${DOCUMENT}</w:t>
          </w:r>
        </w:p>
      </w:tc>
    </w:tr>
  </w:tbl>
  <w:p w14:paraId="328DDB0B" w14:textId="77777777" w:rsidR="00612B9D" w:rsidRDefault="00612B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0"/>
        <w:szCs w:val="1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792C3" w14:textId="77777777" w:rsidR="00612B9D" w:rsidRDefault="00000000">
    <w:pPr>
      <w:widowControl w:val="0"/>
      <w:spacing w:after="0" w:line="276" w:lineRule="auto"/>
      <w:ind w:right="0"/>
      <w:jc w:val="left"/>
    </w:pPr>
    <w:r>
      <w:rPr>
        <w:noProof/>
      </w:rPr>
      <w:drawing>
        <wp:anchor distT="0" distB="0" distL="114300" distR="114300" simplePos="0" relativeHeight="251663360" behindDoc="0" locked="0" layoutInCell="1" hidden="0" allowOverlap="1" wp14:anchorId="0C6532DA" wp14:editId="215C8FCB">
          <wp:simplePos x="0" y="0"/>
          <wp:positionH relativeFrom="column">
            <wp:posOffset>57154</wp:posOffset>
          </wp:positionH>
          <wp:positionV relativeFrom="paragraph">
            <wp:posOffset>-57145</wp:posOffset>
          </wp:positionV>
          <wp:extent cx="1355753" cy="1011600"/>
          <wp:effectExtent l="0" t="0" r="0" b="0"/>
          <wp:wrapNone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757" r="757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pPr w:leftFromText="180" w:rightFromText="180" w:topFromText="180" w:bottomFromText="180" w:vertAnchor="text" w:tblpX="19"/>
      <w:tblW w:w="15165" w:type="dxa"/>
      <w:tblInd w:w="0" w:type="dxa"/>
      <w:tblBorders>
        <w:bottom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220"/>
      <w:gridCol w:w="3240"/>
      <w:gridCol w:w="3705"/>
    </w:tblGrid>
    <w:tr w:rsidR="00612B9D" w14:paraId="3A9E3CDF" w14:textId="77777777">
      <w:trPr>
        <w:trHeight w:val="417"/>
      </w:trPr>
      <w:tc>
        <w:tcPr>
          <w:tcW w:w="8220" w:type="dxa"/>
          <w:vAlign w:val="center"/>
        </w:tcPr>
        <w:p w14:paraId="3A361E54" w14:textId="77777777" w:rsidR="00612B9D" w:rsidRDefault="00612B9D">
          <w:pPr>
            <w:spacing w:after="0"/>
            <w:jc w:val="left"/>
            <w:rPr>
              <w:sz w:val="18"/>
              <w:szCs w:val="18"/>
            </w:rPr>
          </w:pPr>
        </w:p>
        <w:p w14:paraId="49364E0A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435CA116" w14:textId="77777777" w:rsidR="00612B9D" w:rsidRDefault="00000000">
          <w:pPr>
            <w:tabs>
              <w:tab w:val="left" w:pos="2343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Versão</w:t>
          </w:r>
          <w:proofErr w:type="spellEnd"/>
        </w:p>
      </w:tc>
      <w:tc>
        <w:tcPr>
          <w:tcW w:w="3705" w:type="dxa"/>
          <w:vAlign w:val="center"/>
        </w:tcPr>
        <w:p w14:paraId="539C9F75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${VERSION}</w:t>
          </w:r>
        </w:p>
      </w:tc>
    </w:tr>
    <w:tr w:rsidR="00612B9D" w14:paraId="54BF5D8E" w14:textId="77777777">
      <w:trPr>
        <w:trHeight w:val="202"/>
      </w:trPr>
      <w:tc>
        <w:tcPr>
          <w:tcW w:w="8220" w:type="dxa"/>
          <w:vAlign w:val="center"/>
        </w:tcPr>
        <w:p w14:paraId="63920A08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7497B8A2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Estado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705" w:type="dxa"/>
          <w:vAlign w:val="center"/>
        </w:tcPr>
        <w:p w14:paraId="7B9315FC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${STATE}</w:t>
          </w:r>
        </w:p>
      </w:tc>
    </w:tr>
    <w:tr w:rsidR="00612B9D" w14:paraId="511A5C3A" w14:textId="77777777">
      <w:trPr>
        <w:trHeight w:val="202"/>
      </w:trPr>
      <w:tc>
        <w:tcPr>
          <w:tcW w:w="8220" w:type="dxa"/>
          <w:vAlign w:val="center"/>
        </w:tcPr>
        <w:p w14:paraId="4C74F7E9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3E5791FE" w14:textId="77777777" w:rsidR="00612B9D" w:rsidRDefault="00000000">
          <w:pPr>
            <w:tabs>
              <w:tab w:val="left" w:pos="1451"/>
            </w:tabs>
            <w:spacing w:after="0"/>
            <w:ind w:left="-351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Classificação</w:t>
          </w:r>
          <w:proofErr w:type="spellEnd"/>
        </w:p>
      </w:tc>
      <w:tc>
        <w:tcPr>
          <w:tcW w:w="3705" w:type="dxa"/>
          <w:vAlign w:val="center"/>
        </w:tcPr>
        <w:p w14:paraId="408889C7" w14:textId="77777777" w:rsidR="00612B9D" w:rsidRDefault="00000000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${CLASSIFICATION}</w:t>
          </w:r>
        </w:p>
      </w:tc>
    </w:tr>
    <w:tr w:rsidR="00612B9D" w14:paraId="266A6153" w14:textId="77777777">
      <w:trPr>
        <w:trHeight w:val="202"/>
      </w:trPr>
      <w:tc>
        <w:tcPr>
          <w:tcW w:w="8220" w:type="dxa"/>
          <w:vAlign w:val="center"/>
        </w:tcPr>
        <w:p w14:paraId="7B50FB1A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6CBE1312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Empresa</w:t>
          </w:r>
        </w:p>
      </w:tc>
      <w:tc>
        <w:tcPr>
          <w:tcW w:w="3705" w:type="dxa"/>
          <w:vAlign w:val="center"/>
        </w:tcPr>
        <w:p w14:paraId="52EE98D7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${COMPANY}</w:t>
          </w:r>
        </w:p>
      </w:tc>
    </w:tr>
    <w:tr w:rsidR="00612B9D" w14:paraId="3C218665" w14:textId="77777777">
      <w:trPr>
        <w:trHeight w:val="288"/>
      </w:trPr>
      <w:tc>
        <w:tcPr>
          <w:tcW w:w="8220" w:type="dxa"/>
          <w:vAlign w:val="center"/>
        </w:tcPr>
        <w:p w14:paraId="5A24723C" w14:textId="77777777" w:rsidR="00612B9D" w:rsidRDefault="00612B9D">
          <w:pPr>
            <w:spacing w:after="0"/>
            <w:jc w:val="center"/>
            <w:rPr>
              <w:sz w:val="18"/>
              <w:szCs w:val="18"/>
            </w:rPr>
          </w:pPr>
        </w:p>
      </w:tc>
      <w:tc>
        <w:tcPr>
          <w:tcW w:w="3240" w:type="dxa"/>
          <w:vAlign w:val="center"/>
        </w:tcPr>
        <w:p w14:paraId="433F53C5" w14:textId="77777777" w:rsidR="00612B9D" w:rsidRDefault="00000000">
          <w:pPr>
            <w:tabs>
              <w:tab w:val="left" w:pos="1451"/>
            </w:tabs>
            <w:spacing w:after="0"/>
            <w:jc w:val="right"/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 xml:space="preserve">Nome do </w:t>
          </w:r>
          <w:proofErr w:type="spellStart"/>
          <w:r>
            <w:rPr>
              <w:rFonts w:ascii="Arial" w:eastAsia="Arial" w:hAnsi="Arial" w:cs="Arial"/>
              <w:b/>
              <w:bCs/>
              <w:color w:val="231F20"/>
              <w:sz w:val="16"/>
              <w:szCs w:val="16"/>
            </w:rPr>
            <w:t>documento</w:t>
          </w:r>
          <w:proofErr w:type="spellEnd"/>
        </w:p>
      </w:tc>
      <w:tc>
        <w:tcPr>
          <w:tcW w:w="3705" w:type="dxa"/>
          <w:vAlign w:val="center"/>
        </w:tcPr>
        <w:p w14:paraId="6F7D7C96" w14:textId="77777777" w:rsidR="00612B9D" w:rsidRDefault="00000000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rFonts w:ascii="Arial" w:eastAsia="Arial" w:hAnsi="Arial" w:cs="Arial"/>
              <w:color w:val="231F20"/>
              <w:sz w:val="16"/>
              <w:szCs w:val="16"/>
            </w:rPr>
          </w:pPr>
          <w:r>
            <w:rPr>
              <w:rFonts w:ascii="Arial" w:eastAsia="Arial" w:hAnsi="Arial" w:cs="Arial"/>
              <w:color w:val="231F20"/>
              <w:sz w:val="16"/>
              <w:szCs w:val="16"/>
            </w:rPr>
            <w:t>${DOCUMENT}</w:t>
          </w:r>
        </w:p>
      </w:tc>
    </w:tr>
  </w:tbl>
  <w:p w14:paraId="6D2DACED" w14:textId="77777777" w:rsidR="00612B9D" w:rsidRDefault="00612B9D">
    <w:pPr>
      <w:tabs>
        <w:tab w:val="center" w:pos="4536"/>
        <w:tab w:val="right" w:pos="9072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36693"/>
    <w:multiLevelType w:val="multilevel"/>
    <w:tmpl w:val="BB622482"/>
    <w:lvl w:ilvl="0">
      <w:start w:val="1"/>
      <w:numFmt w:val="decimal"/>
      <w:lvlText w:val="[%1]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1010D"/>
    <w:multiLevelType w:val="hybridMultilevel"/>
    <w:tmpl w:val="1684310E"/>
    <w:lvl w:ilvl="0" w:tplc="524EF7BC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E95FB7"/>
    <w:multiLevelType w:val="multilevel"/>
    <w:tmpl w:val="158AC506"/>
    <w:lvl w:ilvl="0">
      <w:start w:val="1"/>
      <w:numFmt w:val="decimal"/>
      <w:lvlText w:val="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64" w:hanging="96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964" w:hanging="9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964" w:hanging="964"/>
      </w:pPr>
      <w:rPr>
        <w:rFonts w:ascii="Arial" w:hAnsi="Arial"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964" w:hanging="96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4" w:hanging="96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4" w:hanging="96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" w:hanging="96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4" w:hanging="964"/>
      </w:pPr>
      <w:rPr>
        <w:rFonts w:hint="default"/>
      </w:rPr>
    </w:lvl>
  </w:abstractNum>
  <w:num w:numId="1" w16cid:durableId="893585645">
    <w:abstractNumId w:val="2"/>
  </w:num>
  <w:num w:numId="2" w16cid:durableId="187060511">
    <w:abstractNumId w:val="0"/>
  </w:num>
  <w:num w:numId="3" w16cid:durableId="77845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9D"/>
    <w:rsid w:val="000B2981"/>
    <w:rsid w:val="00106D5A"/>
    <w:rsid w:val="002854BB"/>
    <w:rsid w:val="002C1EA1"/>
    <w:rsid w:val="004D608A"/>
    <w:rsid w:val="005528A7"/>
    <w:rsid w:val="00612B9D"/>
    <w:rsid w:val="0062751C"/>
    <w:rsid w:val="00693516"/>
    <w:rsid w:val="006A4924"/>
    <w:rsid w:val="006B3516"/>
    <w:rsid w:val="006F7EB8"/>
    <w:rsid w:val="009A4174"/>
    <w:rsid w:val="00A51D4B"/>
    <w:rsid w:val="00A71B0E"/>
    <w:rsid w:val="00AC488F"/>
    <w:rsid w:val="00AF1687"/>
    <w:rsid w:val="00B917E5"/>
    <w:rsid w:val="00BE660B"/>
    <w:rsid w:val="00C40292"/>
    <w:rsid w:val="00C60FCA"/>
    <w:rsid w:val="00D67CA8"/>
    <w:rsid w:val="00E35C6D"/>
    <w:rsid w:val="00F9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82389"/>
  <w15:docId w15:val="{A7734A4A-925A-42C8-97A4-01130B7D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="Century Schoolbook" w:hAnsi="Century Schoolbook" w:cs="Century Schoolbook"/>
        <w:sz w:val="22"/>
        <w:szCs w:val="22"/>
        <w:lang w:val="en" w:eastAsia="pt-PT" w:bidi="ar-SA"/>
      </w:rPr>
    </w:rPrDefault>
    <w:pPrDefault>
      <w:pPr>
        <w:spacing w:after="120"/>
        <w:ind w:right="11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E660B"/>
    <w:pPr>
      <w:keepNext/>
      <w:pageBreakBefore/>
      <w:spacing w:before="60" w:after="240"/>
      <w:ind w:right="0"/>
      <w:outlineLvl w:val="0"/>
    </w:pPr>
    <w:rPr>
      <w:rFonts w:ascii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BE660B"/>
    <w:pPr>
      <w:keepNext/>
      <w:numPr>
        <w:ilvl w:val="1"/>
        <w:numId w:val="1"/>
      </w:numPr>
      <w:spacing w:before="360" w:after="240"/>
      <w:ind w:right="0"/>
      <w:outlineLvl w:val="1"/>
    </w:pPr>
    <w:rPr>
      <w:rFonts w:ascii="Arial" w:hAnsi="Arial"/>
      <w:b/>
      <w:bCs/>
      <w:sz w:val="24"/>
      <w:szCs w:val="24"/>
      <w:lang w:val="pt-PT"/>
    </w:rPr>
  </w:style>
  <w:style w:type="paragraph" w:styleId="Heading3">
    <w:name w:val="heading 3"/>
    <w:basedOn w:val="Normal"/>
    <w:next w:val="Normal"/>
    <w:uiPriority w:val="9"/>
    <w:unhideWhenUsed/>
    <w:qFormat/>
    <w:rsid w:val="00D67CA8"/>
    <w:pPr>
      <w:keepNext/>
      <w:numPr>
        <w:ilvl w:val="2"/>
        <w:numId w:val="1"/>
      </w:numPr>
      <w:spacing w:before="240"/>
      <w:ind w:right="-4"/>
      <w:outlineLvl w:val="2"/>
    </w:pPr>
    <w:rPr>
      <w:rFonts w:ascii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D67CA8"/>
    <w:pPr>
      <w:keepNext/>
      <w:numPr>
        <w:ilvl w:val="3"/>
        <w:numId w:val="1"/>
      </w:numPr>
      <w:spacing w:before="240"/>
      <w:ind w:right="0"/>
      <w:outlineLvl w:val="3"/>
    </w:pPr>
    <w:rPr>
      <w:rFonts w:ascii="Arial" w:hAnsi="Arial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60B"/>
    <w:pPr>
      <w:keepNext/>
      <w:pBdr>
        <w:bottom w:val="single" w:sz="12" w:space="1" w:color="000000"/>
      </w:pBdr>
      <w:spacing w:before="360"/>
      <w:ind w:right="0"/>
      <w:outlineLvl w:val="4"/>
    </w:pPr>
    <w:rPr>
      <w:rFonts w:ascii="Arial" w:hAnsi="Arial"/>
      <w:b/>
      <w:bCs/>
      <w:i/>
      <w:i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20" w:after="60"/>
      <w:ind w:left="426" w:right="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ind w:right="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ind w:left="113"/>
    </w:pPr>
    <w:rPr>
      <w:rFonts w:ascii="Cambria" w:eastAsia="Cambria" w:hAnsi="Cambria" w:cs="Cambria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51D4B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51D4B"/>
  </w:style>
  <w:style w:type="paragraph" w:styleId="Footer">
    <w:name w:val="footer"/>
    <w:basedOn w:val="Normal"/>
    <w:link w:val="FooterChar"/>
    <w:uiPriority w:val="99"/>
    <w:unhideWhenUsed/>
    <w:rsid w:val="00A51D4B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51D4B"/>
  </w:style>
  <w:style w:type="paragraph" w:styleId="TOCHeading">
    <w:name w:val="TOC Heading"/>
    <w:basedOn w:val="Heading1"/>
    <w:next w:val="Normal"/>
    <w:uiPriority w:val="39"/>
    <w:unhideWhenUsed/>
    <w:qFormat/>
    <w:rsid w:val="00AF1687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F1687"/>
    <w:pPr>
      <w:tabs>
        <w:tab w:val="left" w:pos="442"/>
        <w:tab w:val="right" w:pos="9764"/>
      </w:tabs>
      <w:spacing w:before="120"/>
      <w:ind w:right="0"/>
    </w:pPr>
    <w:rPr>
      <w:rFonts w:ascii="Arial" w:hAnsi="Arial"/>
      <w:b/>
      <w:small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AF1687"/>
    <w:pPr>
      <w:tabs>
        <w:tab w:val="left" w:pos="879"/>
        <w:tab w:val="right" w:pos="9764"/>
      </w:tabs>
      <w:spacing w:after="0"/>
      <w:ind w:left="221" w:right="0"/>
    </w:pPr>
    <w:rPr>
      <w:rFonts w:ascii="Arial" w:hAnsi="Arial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F1687"/>
    <w:pPr>
      <w:tabs>
        <w:tab w:val="left" w:pos="1321"/>
        <w:tab w:val="right" w:pos="9764"/>
      </w:tabs>
      <w:spacing w:after="0"/>
      <w:ind w:left="442" w:right="0"/>
    </w:pPr>
    <w:rPr>
      <w:rFonts w:ascii="Arial" w:hAnsi="Arial"/>
      <w:i/>
      <w:sz w:val="20"/>
    </w:rPr>
  </w:style>
  <w:style w:type="character" w:styleId="Hyperlink">
    <w:name w:val="Hyperlink"/>
    <w:basedOn w:val="DefaultParagraphFont"/>
    <w:uiPriority w:val="99"/>
    <w:unhideWhenUsed/>
    <w:rsid w:val="00AF168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67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8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header" Target="header7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yperlink" Target="http://www.iso.org/iso/en/catalogue_detail?csnumber=56742" TargetMode="External"/><Relationship Id="rId14" Type="http://schemas.openxmlformats.org/officeDocument/2006/relationships/footer" Target="footer1.xml"/><Relationship Id="rId22" Type="http://schemas.openxmlformats.org/officeDocument/2006/relationships/footer" Target="footer5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FA6E5-A9A2-4C77-8ECD-F08604994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20</Pages>
  <Words>1936</Words>
  <Characters>11036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Licenca Office</cp:lastModifiedBy>
  <cp:revision>9</cp:revision>
  <dcterms:created xsi:type="dcterms:W3CDTF">2026-05-06T11:07:00Z</dcterms:created>
  <dcterms:modified xsi:type="dcterms:W3CDTF">2026-07-31T15:54:00Z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