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y3l10no8xjt9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bookmarkStart w:colFirst="0" w:colLast="0" w:name="_z23eqzq3212n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8550932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jrh6m2klr36e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jrh6m2klr36e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_jrh6m2klr36e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88zhzf4v3d3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8zhzf4v3d30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_88zhzf4v3d30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Acteurs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mvx8kvynb6b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mvx8kvynb6b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_mvx8kvynb6b9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Categories of data subjects and personal data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b486cn6ajyvo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b486cn6ajyvo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_b486cn6ajyvo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Recipients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m9p83eyqk92h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m9p83eyqk92h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_m9p83eyqk92h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International transfers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6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1myjokbfkaz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1myjokbfkazl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_1myjokbfkazl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Processors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jrh6m2klr36e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Description</w:t>
      </w:r>
    </w:p>
    <w:p w:rsidR="00000000" w:rsidDel="00000000" w:rsidP="00000000" w:rsidRDefault="00000000" w:rsidRPr="00000000" w14:paraId="0000002C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${TABLE_RECORD_INFORMATION}</w:t>
      </w:r>
    </w:p>
    <w:p w:rsidR="00000000" w:rsidDel="00000000" w:rsidP="00000000" w:rsidRDefault="00000000" w:rsidRPr="00000000" w14:paraId="0000002D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88zhzf4v3d30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Acteurs</w:t>
      </w:r>
    </w:p>
    <w:p w:rsidR="00000000" w:rsidDel="00000000" w:rsidP="00000000" w:rsidRDefault="00000000" w:rsidRPr="00000000" w14:paraId="0000002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${TABLE_RECORD_ACTORS}</w:t>
      </w:r>
    </w:p>
    <w:p w:rsidR="00000000" w:rsidDel="00000000" w:rsidP="00000000" w:rsidRDefault="00000000" w:rsidRPr="00000000" w14:paraId="0000002F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mvx8kvynb6b9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Categories of data subjects and personal data </w:t>
      </w:r>
    </w:p>
    <w:p w:rsidR="00000000" w:rsidDel="00000000" w:rsidP="00000000" w:rsidRDefault="00000000" w:rsidRPr="00000000" w14:paraId="0000003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${TABLE_RECORD_PERSONAL_DATA}</w:t>
      </w:r>
    </w:p>
    <w:p w:rsidR="00000000" w:rsidDel="00000000" w:rsidP="00000000" w:rsidRDefault="00000000" w:rsidRPr="00000000" w14:paraId="00000031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b486cn6ajyvo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Recipients </w:t>
      </w:r>
    </w:p>
    <w:p w:rsidR="00000000" w:rsidDel="00000000" w:rsidP="00000000" w:rsidRDefault="00000000" w:rsidRPr="00000000" w14:paraId="00000032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${TABLE_RECORD_RECIPIENTS} </w:t>
      </w:r>
    </w:p>
    <w:p w:rsidR="00000000" w:rsidDel="00000000" w:rsidP="00000000" w:rsidRDefault="00000000" w:rsidRPr="00000000" w14:paraId="00000033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m9p83eyqk92h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International transfers</w:t>
      </w:r>
    </w:p>
    <w:p w:rsidR="00000000" w:rsidDel="00000000" w:rsidP="00000000" w:rsidRDefault="00000000" w:rsidRPr="00000000" w14:paraId="00000034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${TABLE_RECORD_INTERNATIONAL_TRANSFERS} </w:t>
      </w:r>
    </w:p>
    <w:p w:rsidR="00000000" w:rsidDel="00000000" w:rsidP="00000000" w:rsidRDefault="00000000" w:rsidRPr="00000000" w14:paraId="00000035">
      <w:pPr>
        <w:pStyle w:val="Heading2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1myjokbfkazl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Processors</w:t>
      </w:r>
    </w:p>
    <w:p w:rsidR="00000000" w:rsidDel="00000000" w:rsidP="00000000" w:rsidRDefault="00000000" w:rsidRPr="00000000" w14:paraId="0000003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${TABLE_RECORD_PROCESSORS}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33.8582677165355" w:top="1133.8582677165355" w:left="850.3937007874016" w:right="850.3937007874016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47628</wp:posOffset>
          </wp:positionH>
          <wp:positionV relativeFrom="paragraph">
            <wp:posOffset>-54516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8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A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3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3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F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0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41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3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4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4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8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fr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