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119" w:firstLine="0"/>
        <w:jc w:val="left"/>
        <w:rPr>
          <w:rFonts w:ascii="Arial" w:cs="Arial" w:eastAsia="Arial" w:hAnsi="Arial"/>
          <w:b w:val="1"/>
          <w:bCs w:val="1"/>
          <w:color w:val="231f20"/>
          <w:sz w:val="36"/>
          <w:szCs w:val="36"/>
        </w:rPr>
      </w:pPr>
      <w:r w:rsidDel="00000000" w:rsidR="00000000" w:rsidRPr="00000000">
        <w:rPr>
          <w:rFonts w:ascii="Arial" w:cs="Arial" w:eastAsia="Arial" w:hAnsi="Arial"/>
          <w:b w:val="1"/>
          <w:bCs w:val="1"/>
          <w:color w:val="231f20"/>
          <w:sz w:val="36"/>
          <w:szCs w:val="36"/>
        </w:rPr>
        <w:drawing>
          <wp:anchor allowOverlap="1" behindDoc="0" distB="0" distT="0" distL="114300" distR="114300" hidden="0" layoutInCell="1" locked="0" relativeHeight="0" simplePos="0">
            <wp:simplePos x="0" y="0"/>
            <wp:positionH relativeFrom="page">
              <wp:posOffset>590400</wp:posOffset>
            </wp:positionH>
            <wp:positionV relativeFrom="page">
              <wp:posOffset>590400</wp:posOffset>
            </wp:positionV>
            <wp:extent cx="1880235" cy="138171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80235" cy="138171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3">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4">
      <w:pPr>
        <w:tabs>
          <w:tab w:val="left" w:leader="none" w:pos="7347"/>
        </w:tabs>
        <w:ind w:left="3119" w:firstLine="0"/>
        <w:rPr>
          <w:rFonts w:ascii="Arial" w:cs="Arial" w:eastAsia="Arial" w:hAnsi="Arial"/>
          <w:b w:val="1"/>
          <w:bCs w:val="1"/>
          <w:color w:val="231f20"/>
          <w:sz w:val="36"/>
          <w:szCs w:val="36"/>
        </w:rPr>
      </w:pPr>
      <w:r w:rsidDel="00000000" w:rsidR="00000000" w:rsidRPr="00000000">
        <w:rPr>
          <w:rFonts w:ascii="Arial" w:cs="Arial" w:eastAsia="Arial" w:hAnsi="Arial"/>
          <w:b w:val="1"/>
          <w:bCs w:val="1"/>
          <w:color w:val="231f20"/>
          <w:sz w:val="36"/>
          <w:szCs w:val="36"/>
          <w:rtl w:val="0"/>
        </w:rPr>
        <w:tab/>
      </w:r>
    </w:p>
    <w:p w:rsidR="00000000" w:rsidDel="00000000" w:rsidP="00000000" w:rsidRDefault="00000000" w:rsidRPr="00000000" w14:paraId="00000005">
      <w:pPr>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6">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7">
      <w:pPr>
        <w:pBdr>
          <w:bottom w:color="000000" w:space="1" w:sz="4" w:val="single"/>
        </w:pBdr>
        <w:ind w:left="5245" w:firstLine="0"/>
        <w:jc w:val="right"/>
        <w:rPr>
          <w:rFonts w:ascii="Arial" w:cs="Arial" w:eastAsia="Arial" w:hAnsi="Arial"/>
          <w:b w:val="1"/>
          <w:bCs w:val="1"/>
          <w:color w:val="231f20"/>
          <w:sz w:val="36"/>
          <w:szCs w:val="36"/>
        </w:rPr>
      </w:pPr>
      <w:r w:rsidDel="00000000" w:rsidR="00000000" w:rsidRPr="00000000">
        <w:rPr>
          <w:rFonts w:ascii="Arial" w:cs="Arial" w:eastAsia="Arial" w:hAnsi="Arial"/>
          <w:b w:val="1"/>
          <w:bCs w:val="1"/>
          <w:color w:val="231f20"/>
          <w:sz w:val="36"/>
          <w:szCs w:val="36"/>
          <w:rtl w:val="0"/>
        </w:rPr>
        <w:t xml:space="preserve">${DOCUMENT}</w:t>
      </w:r>
    </w:p>
    <w:p w:rsidR="00000000" w:rsidDel="00000000" w:rsidP="00000000" w:rsidRDefault="00000000" w:rsidRPr="00000000" w14:paraId="00000008">
      <w:pPr>
        <w:rPr>
          <w:rFonts w:ascii="Arial" w:cs="Arial" w:eastAsia="Arial" w:hAnsi="Arial"/>
          <w:color w:val="231f20"/>
        </w:rPr>
      </w:pPr>
      <w:bookmarkStart w:colFirst="0" w:colLast="0" w:name="_2njeabei33hx" w:id="0"/>
      <w:bookmarkEnd w:id="0"/>
      <w:r w:rsidDel="00000000" w:rsidR="00000000" w:rsidRPr="00000000">
        <w:rPr>
          <w:rtl w:val="0"/>
        </w:rPr>
      </w:r>
    </w:p>
    <w:p w:rsidR="00000000" w:rsidDel="00000000" w:rsidP="00000000" w:rsidRDefault="00000000" w:rsidRPr="00000000" w14:paraId="00000009">
      <w:pPr>
        <w:rPr>
          <w:rFonts w:ascii="Arial" w:cs="Arial" w:eastAsia="Arial" w:hAnsi="Arial"/>
          <w:color w:val="231f20"/>
        </w:rPr>
      </w:pPr>
      <w:r w:rsidDel="00000000" w:rsidR="00000000" w:rsidRPr="00000000">
        <w:rPr>
          <w:rtl w:val="0"/>
        </w:rPr>
      </w:r>
    </w:p>
    <w:p w:rsidR="00000000" w:rsidDel="00000000" w:rsidP="00000000" w:rsidRDefault="00000000" w:rsidRPr="00000000" w14:paraId="0000000A">
      <w:pPr>
        <w:tabs>
          <w:tab w:val="left" w:leader="none" w:pos="11340"/>
        </w:tabs>
        <w:rPr>
          <w:rFonts w:ascii="Arial" w:cs="Arial" w:eastAsia="Arial" w:hAnsi="Arial"/>
          <w:color w:val="231f20"/>
        </w:rPr>
      </w:pPr>
      <w:r w:rsidDel="00000000" w:rsidR="00000000" w:rsidRPr="00000000">
        <w:rPr>
          <w:rFonts w:ascii="Arial" w:cs="Arial" w:eastAsia="Arial" w:hAnsi="Arial"/>
          <w:color w:val="231f20"/>
          <w:rtl w:val="0"/>
        </w:rPr>
        <w:tab/>
      </w:r>
    </w:p>
    <w:p w:rsidR="00000000" w:rsidDel="00000000" w:rsidP="00000000" w:rsidRDefault="00000000" w:rsidRPr="00000000" w14:paraId="0000000B">
      <w:pPr>
        <w:jc w:val="center"/>
        <w:rPr>
          <w:rFonts w:ascii="Arial" w:cs="Arial" w:eastAsia="Arial" w:hAnsi="Arial"/>
          <w:b w:val="1"/>
          <w:bCs w:val="1"/>
          <w:color w:val="308aa1"/>
          <w:sz w:val="48"/>
          <w:szCs w:val="48"/>
        </w:rPr>
      </w:pPr>
      <w:r w:rsidDel="00000000" w:rsidR="00000000" w:rsidRPr="00000000">
        <w:rPr>
          <w:rFonts w:ascii="Arial" w:cs="Arial" w:eastAsia="Arial" w:hAnsi="Arial"/>
          <w:b w:val="1"/>
          <w:bCs w:val="1"/>
          <w:color w:val="308aa1"/>
          <w:sz w:val="48"/>
          <w:szCs w:val="48"/>
          <w:rtl w:val="0"/>
        </w:rPr>
        <w:t xml:space="preserve">${COMPANY}</w:t>
      </w:r>
    </w:p>
    <w:p w:rsidR="00000000" w:rsidDel="00000000" w:rsidP="00000000" w:rsidRDefault="00000000" w:rsidRPr="00000000" w14:paraId="0000000C">
      <w:pPr>
        <w:jc w:val="center"/>
        <w:rPr>
          <w:rFonts w:ascii="Arial" w:cs="Arial" w:eastAsia="Arial" w:hAnsi="Arial"/>
          <w:color w:val="308aa1"/>
        </w:rPr>
      </w:pPr>
      <w:r w:rsidDel="00000000" w:rsidR="00000000" w:rsidRPr="00000000">
        <w:rPr>
          <w:rtl w:val="0"/>
        </w:rPr>
      </w:r>
    </w:p>
    <w:p w:rsidR="00000000" w:rsidDel="00000000" w:rsidP="00000000" w:rsidRDefault="00000000" w:rsidRPr="00000000" w14:paraId="0000000D">
      <w:pPr>
        <w:ind w:left="1560" w:right="1417" w:firstLine="0"/>
        <w:jc w:val="center"/>
        <w:rPr>
          <w:rFonts w:ascii="Arial" w:cs="Arial" w:eastAsia="Arial" w:hAnsi="Arial"/>
          <w:b w:val="1"/>
          <w:bCs w:val="1"/>
          <w:color w:val="308aa1"/>
          <w:sz w:val="36"/>
          <w:szCs w:val="36"/>
        </w:rPr>
      </w:pPr>
      <w:r w:rsidDel="00000000" w:rsidR="00000000" w:rsidRPr="00000000">
        <w:rPr>
          <w:rFonts w:ascii="Arial" w:cs="Arial" w:eastAsia="Arial" w:hAnsi="Arial"/>
          <w:color w:val="308aa1"/>
          <w:rtl w:val="0"/>
        </w:rPr>
        <w:t xml:space="preserve"> </w:t>
      </w:r>
      <w:r w:rsidDel="00000000" w:rsidR="00000000" w:rsidRPr="00000000">
        <w:rPr>
          <w:rFonts w:ascii="Arial" w:cs="Arial" w:eastAsia="Arial" w:hAnsi="Arial"/>
          <w:b w:val="1"/>
          <w:bCs w:val="1"/>
          <w:color w:val="308aa1"/>
          <w:sz w:val="36"/>
          <w:szCs w:val="36"/>
          <w:rtl w:val="0"/>
        </w:rPr>
        <w:t xml:space="preserve">Informatiebeveiliging - </w:t>
      </w:r>
    </w:p>
    <w:p w:rsidR="00000000" w:rsidDel="00000000" w:rsidP="00000000" w:rsidRDefault="00000000" w:rsidRPr="00000000" w14:paraId="0000000E">
      <w:pPr>
        <w:ind w:left="1560" w:right="1417" w:firstLine="0"/>
        <w:jc w:val="center"/>
        <w:rPr>
          <w:rFonts w:ascii="Arial" w:cs="Arial" w:eastAsia="Arial" w:hAnsi="Arial"/>
          <w:b w:val="1"/>
          <w:bCs w:val="1"/>
          <w:color w:val="308aa1"/>
          <w:sz w:val="36"/>
          <w:szCs w:val="36"/>
        </w:rPr>
      </w:pPr>
      <w:r w:rsidDel="00000000" w:rsidR="00000000" w:rsidRPr="00000000">
        <w:rPr>
          <w:rFonts w:ascii="Arial" w:cs="Arial" w:eastAsia="Arial" w:hAnsi="Arial"/>
          <w:b w:val="1"/>
          <w:bCs w:val="1"/>
          <w:color w:val="308aa1"/>
          <w:sz w:val="36"/>
          <w:szCs w:val="36"/>
          <w:rtl w:val="0"/>
        </w:rPr>
        <w:t xml:space="preserve">MONARC</w:t>
      </w:r>
    </w:p>
    <w:p w:rsidR="00000000" w:rsidDel="00000000" w:rsidP="00000000" w:rsidRDefault="00000000" w:rsidRPr="00000000" w14:paraId="0000000F">
      <w:pPr>
        <w:rPr>
          <w:rFonts w:ascii="Arial" w:cs="Arial" w:eastAsia="Arial" w:hAnsi="Arial"/>
          <w:color w:val="231f20"/>
        </w:rPr>
      </w:pPr>
      <w:r w:rsidDel="00000000" w:rsidR="00000000" w:rsidRPr="00000000">
        <w:rPr>
          <w:rtl w:val="0"/>
        </w:rPr>
      </w:r>
    </w:p>
    <w:p w:rsidR="00000000" w:rsidDel="00000000" w:rsidP="00000000" w:rsidRDefault="00000000" w:rsidRPr="00000000" w14:paraId="00000010">
      <w:pPr>
        <w:rPr>
          <w:rFonts w:ascii="Arial" w:cs="Arial" w:eastAsia="Arial" w:hAnsi="Arial"/>
          <w:color w:val="231f20"/>
        </w:rPr>
      </w:pPr>
      <w:r w:rsidDel="00000000" w:rsidR="00000000" w:rsidRPr="00000000">
        <w:rPr>
          <w:rtl w:val="0"/>
        </w:rPr>
      </w:r>
    </w:p>
    <w:p w:rsidR="00000000" w:rsidDel="00000000" w:rsidP="00000000" w:rsidRDefault="00000000" w:rsidRPr="00000000" w14:paraId="00000011">
      <w:pPr>
        <w:tabs>
          <w:tab w:val="left" w:leader="none" w:pos="6115"/>
        </w:tabs>
        <w:rPr>
          <w:rFonts w:ascii="Arial" w:cs="Arial" w:eastAsia="Arial" w:hAnsi="Arial"/>
          <w:color w:val="231f20"/>
        </w:rPr>
      </w:pPr>
      <w:r w:rsidDel="00000000" w:rsidR="00000000" w:rsidRPr="00000000">
        <w:rPr>
          <w:rtl w:val="0"/>
        </w:rPr>
      </w:r>
    </w:p>
    <w:p w:rsidR="00000000" w:rsidDel="00000000" w:rsidP="00000000" w:rsidRDefault="00000000" w:rsidRPr="00000000" w14:paraId="00000012">
      <w:pPr>
        <w:tabs>
          <w:tab w:val="left" w:leader="none" w:pos="6115"/>
        </w:tabs>
        <w:rPr>
          <w:rFonts w:ascii="Arial" w:cs="Arial" w:eastAsia="Arial" w:hAnsi="Arial"/>
          <w:color w:val="231f20"/>
        </w:rPr>
      </w:pPr>
      <w:r w:rsidDel="00000000" w:rsidR="00000000" w:rsidRPr="00000000">
        <w:rPr>
          <w:rtl w:val="0"/>
        </w:rPr>
      </w:r>
    </w:p>
    <w:p w:rsidR="00000000" w:rsidDel="00000000" w:rsidP="00000000" w:rsidRDefault="00000000" w:rsidRPr="00000000" w14:paraId="00000013">
      <w:pPr>
        <w:tabs>
          <w:tab w:val="left" w:leader="none" w:pos="6115"/>
        </w:tabs>
        <w:rPr>
          <w:rFonts w:ascii="Arial" w:cs="Arial" w:eastAsia="Arial" w:hAnsi="Arial"/>
          <w:color w:val="231f20"/>
        </w:rPr>
      </w:pPr>
      <w:r w:rsidDel="00000000" w:rsidR="00000000" w:rsidRPr="00000000">
        <w:rPr>
          <w:rtl w:val="0"/>
        </w:rPr>
      </w:r>
    </w:p>
    <w:p w:rsidR="00000000" w:rsidDel="00000000" w:rsidP="00000000" w:rsidRDefault="00000000" w:rsidRPr="00000000" w14:paraId="00000014">
      <w:pPr>
        <w:rPr>
          <w:rFonts w:ascii="Arial" w:cs="Arial" w:eastAsia="Arial" w:hAnsi="Arial"/>
          <w:color w:val="231f20"/>
        </w:rPr>
      </w:pPr>
      <w:r w:rsidDel="00000000" w:rsidR="00000000" w:rsidRPr="00000000">
        <w:rPr>
          <w:rtl w:val="0"/>
        </w:rPr>
      </w:r>
    </w:p>
    <w:p w:rsidR="00000000" w:rsidDel="00000000" w:rsidP="00000000" w:rsidRDefault="00000000" w:rsidRPr="00000000" w14:paraId="00000015">
      <w:pPr>
        <w:rPr>
          <w:rFonts w:ascii="Arial" w:cs="Arial" w:eastAsia="Arial" w:hAnsi="Arial"/>
          <w:color w:val="231f20"/>
        </w:rPr>
      </w:pPr>
      <w:r w:rsidDel="00000000" w:rsidR="00000000" w:rsidRPr="00000000">
        <w:rPr>
          <w:rtl w:val="0"/>
        </w:rPr>
      </w:r>
    </w:p>
    <w:p w:rsidR="00000000" w:rsidDel="00000000" w:rsidP="00000000" w:rsidRDefault="00000000" w:rsidRPr="00000000" w14:paraId="00000016">
      <w:pPr>
        <w:rPr>
          <w:rFonts w:ascii="Arial" w:cs="Arial" w:eastAsia="Arial" w:hAnsi="Arial"/>
          <w:color w:val="231f20"/>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231f20"/>
          <w:sz w:val="28"/>
          <w:szCs w:val="28"/>
        </w:rPr>
      </w:pPr>
      <w:r w:rsidDel="00000000" w:rsidR="00000000" w:rsidRPr="00000000">
        <w:rPr>
          <w:rFonts w:ascii="Arial" w:cs="Arial" w:eastAsia="Arial" w:hAnsi="Arial"/>
          <w:b w:val="1"/>
          <w:bCs w:val="1"/>
          <w:color w:val="231f20"/>
          <w:sz w:val="28"/>
          <w:szCs w:val="28"/>
          <w:rtl w:val="0"/>
        </w:rPr>
        <w:t xml:space="preserve">Algemene informatie </w:t>
      </w:r>
    </w:p>
    <w:p w:rsidR="00000000" w:rsidDel="00000000" w:rsidP="00000000" w:rsidRDefault="00000000" w:rsidRPr="00000000" w14:paraId="00000018">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Versie:</w:t>
        <w:tab/>
        <w:tab/>
        <w:t xml:space="preserve">${VERSION}</w:t>
      </w:r>
    </w:p>
    <w:p w:rsidR="00000000" w:rsidDel="00000000" w:rsidP="00000000" w:rsidRDefault="00000000" w:rsidRPr="00000000" w14:paraId="00000019">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Staat document:</w:t>
        <w:tab/>
        <w:tab/>
        <w:t xml:space="preserve">${STATE}</w:t>
      </w:r>
    </w:p>
    <w:p w:rsidR="00000000" w:rsidDel="00000000" w:rsidP="00000000" w:rsidRDefault="00000000" w:rsidRPr="00000000" w14:paraId="0000001A">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Classificatie:</w:t>
        <w:tab/>
        <w:tab/>
        <w:t xml:space="preserve">${CLASSIFICATION}</w:t>
      </w:r>
    </w:p>
    <w:p w:rsidR="00000000" w:rsidDel="00000000" w:rsidP="00000000" w:rsidRDefault="00000000" w:rsidRPr="00000000" w14:paraId="0000001B">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Vennootschap:</w:t>
        <w:tab/>
        <w:tab/>
        <w:t xml:space="preserve">${COMPANY}</w:t>
      </w:r>
    </w:p>
    <w:p w:rsidR="00000000" w:rsidDel="00000000" w:rsidP="00000000" w:rsidRDefault="00000000" w:rsidRPr="00000000" w14:paraId="0000001C">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ind w:left="2410" w:hanging="2410"/>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Documentnaam:</w:t>
        <w:tab/>
        <w:tab/>
        <w:t xml:space="preserve">${DOCUMENT}</w:t>
      </w:r>
    </w:p>
    <w:p w:rsidR="00000000" w:rsidDel="00000000" w:rsidP="00000000" w:rsidRDefault="00000000" w:rsidRPr="00000000" w14:paraId="0000001D">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Datum:</w:t>
        <w:tab/>
        <w:tab/>
        <w:t xml:space="preserve">${DATE}</w:t>
      </w:r>
    </w:p>
    <w:p w:rsidR="00000000" w:rsidDel="00000000" w:rsidP="00000000" w:rsidRDefault="00000000" w:rsidRPr="00000000" w14:paraId="0000001E">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Veiligheidsconsulent(en):</w:t>
      </w:r>
      <w:r w:rsidDel="00000000" w:rsidR="00000000" w:rsidRPr="00000000">
        <w:rPr>
          <w:rFonts w:ascii="Arial" w:cs="Arial" w:eastAsia="Arial" w:hAnsi="Arial"/>
          <w:color w:val="231f20"/>
          <w:rtl w:val="0"/>
        </w:rPr>
        <w:tab/>
        <w:tab/>
      </w:r>
      <w:r w:rsidDel="00000000" w:rsidR="00000000" w:rsidRPr="00000000">
        <w:rPr>
          <w:rFonts w:ascii="Arial" w:cs="Arial" w:eastAsia="Arial" w:hAnsi="Arial"/>
          <w:color w:val="231f20"/>
          <w:sz w:val="20"/>
          <w:szCs w:val="20"/>
          <w:rtl w:val="0"/>
        </w:rPr>
        <w:t xml:space="preserve">${SMILE}</w:t>
      </w:r>
    </w:p>
    <w:p w:rsidR="00000000" w:rsidDel="00000000" w:rsidP="00000000" w:rsidRDefault="00000000" w:rsidRPr="00000000" w14:paraId="0000001F">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Vertegenwoordiger(s) klant:</w:t>
        <w:tab/>
        <w:t xml:space="preserve">${CLIENT}</w:t>
      </w:r>
    </w:p>
    <w:p w:rsidR="00000000" w:rsidDel="00000000" w:rsidP="00000000" w:rsidRDefault="00000000" w:rsidRPr="00000000" w14:paraId="00000020">
      <w:pPr>
        <w:spacing w:after="0" w:line="276" w:lineRule="auto"/>
        <w:ind w:right="0"/>
        <w:jc w:val="left"/>
        <w:rPr>
          <w:rFonts w:ascii="Arial" w:cs="Arial" w:eastAsia="Arial" w:hAnsi="Arial"/>
          <w:b w:val="1"/>
          <w:bCs w:val="1"/>
          <w:color w:val="231f20"/>
          <w:sz w:val="32"/>
          <w:szCs w:val="32"/>
        </w:rPr>
      </w:pPr>
      <w:r w:rsidDel="00000000" w:rsidR="00000000" w:rsidRPr="00000000">
        <w:br w:type="page"/>
      </w:r>
      <w:r w:rsidDel="00000000" w:rsidR="00000000" w:rsidRPr="00000000">
        <w:rPr>
          <w:rFonts w:ascii="Arial" w:cs="Arial" w:eastAsia="Arial" w:hAnsi="Arial"/>
          <w:b w:val="1"/>
          <w:bCs w:val="1"/>
          <w:color w:val="231f20"/>
          <w:sz w:val="32"/>
          <w:szCs w:val="32"/>
          <w:rtl w:val="0"/>
        </w:rPr>
        <w:t xml:space="preserve">Samenvatting</w:t>
      </w:r>
    </w:p>
    <w:p w:rsidR="00000000" w:rsidDel="00000000" w:rsidP="00000000" w:rsidRDefault="00000000" w:rsidRPr="00000000" w14:paraId="00000021">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${SUMMARY_EVAL_RISK}</w:t>
      </w:r>
    </w:p>
    <w:p w:rsidR="00000000" w:rsidDel="00000000" w:rsidP="00000000" w:rsidRDefault="00000000" w:rsidRPr="00000000" w14:paraId="00000022">
      <w:pPr>
        <w:rPr>
          <w:rFonts w:ascii="Arial" w:cs="Arial" w:eastAsia="Arial" w:hAnsi="Arial"/>
          <w:b w:val="1"/>
          <w:bCs w:val="1"/>
          <w:color w:val="231f20"/>
          <w:sz w:val="24"/>
          <w:szCs w:val="24"/>
        </w:rPr>
      </w:pPr>
      <w:r w:rsidDel="00000000" w:rsidR="00000000" w:rsidRPr="00000000">
        <w:rPr>
          <w:rFonts w:ascii="Arial" w:cs="Arial" w:eastAsia="Arial" w:hAnsi="Arial"/>
          <w:b w:val="1"/>
          <w:bCs w:val="1"/>
          <w:color w:val="231f20"/>
          <w:sz w:val="24"/>
          <w:szCs w:val="24"/>
          <w:rtl w:val="0"/>
        </w:rPr>
        <w:t xml:space="preserve">Kaart van de actuele risico's</w:t>
      </w:r>
    </w:p>
    <w:p w:rsidR="00000000" w:rsidDel="00000000" w:rsidP="00000000" w:rsidRDefault="00000000" w:rsidRPr="00000000" w14:paraId="00000023">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${CURRENT_RISK_MAP}</w:t>
      </w:r>
    </w:p>
    <w:p w:rsidR="00000000" w:rsidDel="00000000" w:rsidP="00000000" w:rsidRDefault="00000000" w:rsidRPr="00000000" w14:paraId="00000024">
      <w:pPr>
        <w:spacing w:before="240" w:lineRule="auto"/>
        <w:rPr>
          <w:rFonts w:ascii="Arial" w:cs="Arial" w:eastAsia="Arial" w:hAnsi="Arial"/>
          <w:b w:val="1"/>
          <w:bCs w:val="1"/>
          <w:color w:val="231f20"/>
          <w:sz w:val="24"/>
          <w:szCs w:val="24"/>
        </w:rPr>
      </w:pPr>
      <w:r w:rsidDel="00000000" w:rsidR="00000000" w:rsidRPr="00000000">
        <w:rPr>
          <w:rFonts w:ascii="Arial" w:cs="Arial" w:eastAsia="Arial" w:hAnsi="Arial"/>
          <w:b w:val="1"/>
          <w:bCs w:val="1"/>
          <w:color w:val="231f20"/>
          <w:sz w:val="24"/>
          <w:szCs w:val="24"/>
          <w:rtl w:val="0"/>
        </w:rPr>
        <w:t xml:space="preserve">Kaart van de restrisico's</w:t>
      </w:r>
    </w:p>
    <w:p w:rsidR="00000000" w:rsidDel="00000000" w:rsidP="00000000" w:rsidRDefault="00000000" w:rsidRPr="00000000" w14:paraId="00000025">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${TARGET_RISK_MAP}</w:t>
      </w:r>
      <w:r w:rsidDel="00000000" w:rsidR="00000000" w:rsidRPr="00000000">
        <w:rPr>
          <w:rtl w:val="0"/>
        </w:rPr>
      </w:r>
    </w:p>
    <w:p w:rsidR="00000000" w:rsidDel="00000000" w:rsidP="00000000" w:rsidRDefault="00000000" w:rsidRPr="00000000" w14:paraId="00000026">
      <w:pPr>
        <w:spacing w:after="0" w:line="276" w:lineRule="auto"/>
        <w:ind w:right="0"/>
        <w:jc w:val="left"/>
        <w:rPr>
          <w:rFonts w:ascii="Arial" w:cs="Arial" w:eastAsia="Arial" w:hAnsi="Arial"/>
          <w:color w:val="231f2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08aa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08aa1"/>
          <w:sz w:val="28"/>
          <w:szCs w:val="28"/>
          <w:u w:val="none"/>
          <w:shd w:fill="auto" w:val="clear"/>
          <w:vertAlign w:val="baseline"/>
          <w:rtl w:val="0"/>
        </w:rPr>
        <w:t xml:space="preserve">Inhoudsopgave</w:t>
      </w:r>
    </w:p>
    <w:sdt>
      <w:sdtPr>
        <w:id w:val="-1117113442"/>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ngdbqbp71db">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1</w:t>
            </w:r>
          </w:hyperlink>
          <w:hyperlink w:anchor="_kngdbqbp71db">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_kngdbqbp71db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Inleiding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mvjqd91i4qz">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1.1</w:t>
            </w:r>
          </w:hyperlink>
          <w:hyperlink w:anchor="_imvjqd91i4qz">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_imvjqd91i4qz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Context van de risicoanalyse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8i4hnt82qgm2">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1.2</w:t>
            </w:r>
          </w:hyperlink>
          <w:hyperlink w:anchor="_8i4hnt82qgm2">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_8i4hnt82qgm2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Doelstellingen van het document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m6hxwmr438sq">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1.3</w:t>
            </w:r>
          </w:hyperlink>
          <w:hyperlink w:anchor="_m6hxwmr438sq">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_m6hxwmr438sq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Referenties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ahliaqn8wl9u">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1.4</w:t>
            </w:r>
          </w:hyperlink>
          <w:hyperlink w:anchor="_ahliaqn8wl9u">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_ahliaqn8wl9u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Afkortingen/glossarium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vy5fn057tcpf">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1.5</w:t>
            </w:r>
          </w:hyperlink>
          <w:hyperlink w:anchor="_vy5fn057tcpf">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_vy5fn057tcpf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Beschrijving van de "Geoptimaliseerde methode voor risicoanalyse CASES" (MONARC)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j76k8rsj08ht">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2</w:t>
            </w:r>
          </w:hyperlink>
          <w:hyperlink w:anchor="_j76k8rsj08ht">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_j76k8rsj08ht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Bepaling van de context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ljzoz1ms6bpw">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2.1</w:t>
            </w:r>
          </w:hyperlink>
          <w:hyperlink w:anchor="_ljzoz1ms6bpw">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_ljzoz1ms6bpw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Omschrijving van de context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2if1z96n5g0y">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2.2</w:t>
            </w:r>
          </w:hyperlink>
          <w:hyperlink w:anchor="_2if1z96n5g0y">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_2if1z96n5g0y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Definitie van de risicobeoordelingscriteria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lmpxjro664vd">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w:t>
            </w:r>
          </w:hyperlink>
          <w:hyperlink w:anchor="_lmpxjro664vd">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_lmpxjro664vd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Informatierisico's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gnajucbc1ci0">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2.2.1.1</w:t>
            </w:r>
          </w:hyperlink>
          <w:hyperlink w:anchor="_gnajucbc1ci0">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_gnajucbc1ci0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Impactschaal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a6vmtlvxz0f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2.2.1.2</w:t>
            </w:r>
          </w:hyperlink>
          <w:hyperlink w:anchor="_a6vmtlvxz0fr">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_a6vmtlvxz0fr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Dreigingsschalen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htessxlvgx2o">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2.2.1.3</w:t>
            </w:r>
          </w:hyperlink>
          <w:hyperlink w:anchor="_htessxlvgx2o">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_htessxlvgx2o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Kwetsbaarheidsschalen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4zp59g6weysy">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2.2.1.4</w:t>
            </w:r>
          </w:hyperlink>
          <w:hyperlink w:anchor="_4zp59g6weysy">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_4zp59g6weysy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Acceptatiedrempels voor de risico's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pvqpa9jtnd6l">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w:t>
            </w:r>
          </w:hyperlink>
          <w:hyperlink w:anchor="_pvqpa9jtnd6l">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_pvqpa9jtnd6l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Operationele risico’s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k0k1imakuyaq">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2.2.2.1</w:t>
            </w:r>
          </w:hyperlink>
          <w:hyperlink w:anchor="_k0k1imakuyaq">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_k0k1imakuyaq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Impactschaal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dout6ux737yh">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2.2.2.2</w:t>
            </w:r>
          </w:hyperlink>
          <w:hyperlink w:anchor="_dout6ux737yh">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_dout6ux737yh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Waarschijnlijkheidsschaal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fxbtj0wkf6vt">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2.2.2.3</w:t>
            </w:r>
          </w:hyperlink>
          <w:hyperlink w:anchor="_fxbtj0wkf6vt">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_fxbtj0wkf6vt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Acceptatiedrempels voor de risico's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u5hevpje0tz">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2.3</w:t>
            </w:r>
          </w:hyperlink>
          <w:hyperlink w:anchor="_iu5hevpje0tz">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_iu5hevpje0tz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Evaluatie van de trends en de dreigingen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le9kbbforrth">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3</w:t>
            </w:r>
          </w:hyperlink>
          <w:hyperlink w:anchor="_le9kbbforrth">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_le9kbbforrth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Modellering van de context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pjelw1lnbc4b">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3.1</w:t>
            </w:r>
          </w:hyperlink>
          <w:hyperlink w:anchor="_pjelw1lnbc4b">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_pjelw1lnbc4b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Identificatie van de activa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fk4qe43stn9p">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3.2</w:t>
            </w:r>
          </w:hyperlink>
          <w:hyperlink w:anchor="_fk4qe43stn9p">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_fk4qe43stn9p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Identificatie van de kwetsbaarheden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ednuv4xcpsvh">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3.3</w:t>
            </w:r>
          </w:hyperlink>
          <w:hyperlink w:anchor="_ednuv4xcpsvh">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_ednuv4xcpsvh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Beoordeling van de gevolgen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1bfqik3txjpp">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4</w:t>
            </w:r>
          </w:hyperlink>
          <w:hyperlink w:anchor="_1bfqik3txjpp">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_1bfqik3txjpp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Evaluatie en behandeling van de risico's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uf0be4axrq2x">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4.1</w:t>
            </w:r>
          </w:hyperlink>
          <w:hyperlink w:anchor="_uf0be4axrq2x">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_uf0be4axrq2x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Samenvatting van de risicobeoordeling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h5m4ccxs65q6">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4.1.1</w:t>
            </w:r>
          </w:hyperlink>
          <w:hyperlink w:anchor="_h5m4ccxs65q6">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_h5m4ccxs65q6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Information risks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mcyd8266k2cb">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4.1.2</w:t>
            </w:r>
          </w:hyperlink>
          <w:hyperlink w:anchor="_mcyd8266k2cb">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_mcyd8266k2cb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Operational risks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aw1y0kxuan3z">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4.2</w:t>
            </w:r>
          </w:hyperlink>
          <w:hyperlink w:anchor="_aw1y0kxuan3z">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_aw1y0kxuan3z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Behandeling van de risico's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ydekpyd45m2">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4.2.1</w:t>
            </w:r>
          </w:hyperlink>
          <w:hyperlink w:anchor="_iydekpyd45m2">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_iydekpyd45m2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Soort behandeling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zbds42nj2nig">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4.2.2</w:t>
            </w:r>
          </w:hyperlink>
          <w:hyperlink w:anchor="_zbds42nj2nig">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_zbds42nj2nig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Risicobehandelingsplan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pk523afzqrxs">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Bijlage A: Interview en informatieverzameling</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b3hzfe7w3zdb">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Bijlage B: Evaluatie van de trends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o9c17op6uli">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Bijlage C: Evaluatie van de dreigingen</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kufrhor9hiq">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Bijlage D: Activa context</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hotc062b1bk5">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Bijlage E: Risico-eigenaars</w:t>
              <w:tab/>
              <w:t xml:space="preserve">17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fmsdzeyslmf0">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Bijlage F: Aantekeningen en opmerkingen van de consultant</w:t>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ph5dt2iqwmf">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Informatierisico's</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ydjwmqqar8w2">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Operationele risico's</w:t>
              <w:tab/>
              <w:t xml:space="preserve">19</w:t>
            </w:r>
          </w:hyperlink>
          <w:r w:rsidDel="00000000" w:rsidR="00000000" w:rsidRPr="00000000">
            <w:rPr>
              <w:rtl w:val="0"/>
            </w:rPr>
          </w:r>
        </w:p>
        <w:p w:rsidR="00000000" w:rsidDel="00000000" w:rsidP="00000000" w:rsidRDefault="00000000" w:rsidRPr="00000000" w14:paraId="0000004E">
          <w:pPr>
            <w:rPr>
              <w:rFonts w:ascii="Arial" w:cs="Arial" w:eastAsia="Arial" w:hAnsi="Arial"/>
              <w:b w:val="1"/>
              <w:bCs w:val="1"/>
              <w:color w:val="231f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200" w:line="276" w:lineRule="auto"/>
        <w:ind w:right="0"/>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1"/>
        </w:numPr>
        <w:ind w:left="432" w:hanging="432"/>
        <w:rPr>
          <w:rFonts w:ascii="Arial" w:cs="Arial" w:eastAsia="Arial" w:hAnsi="Arial"/>
          <w:color w:val="231f20"/>
        </w:rPr>
      </w:pPr>
      <w:bookmarkStart w:colFirst="0" w:colLast="0" w:name="_kngdbqbp71db" w:id="1"/>
      <w:bookmarkEnd w:id="1"/>
      <w:r w:rsidDel="00000000" w:rsidR="00000000" w:rsidRPr="00000000">
        <w:rPr>
          <w:rFonts w:ascii="Arial" w:cs="Arial" w:eastAsia="Arial" w:hAnsi="Arial"/>
          <w:color w:val="231f20"/>
          <w:rtl w:val="0"/>
        </w:rPr>
        <w:t xml:space="preserve">Inleiding</w:t>
      </w:r>
    </w:p>
    <w:p w:rsidR="00000000" w:rsidDel="00000000" w:rsidP="00000000" w:rsidRDefault="00000000" w:rsidRPr="00000000" w14:paraId="00000051">
      <w:pPr>
        <w:pStyle w:val="Heading2"/>
        <w:numPr>
          <w:ilvl w:val="1"/>
          <w:numId w:val="1"/>
        </w:numPr>
        <w:ind w:left="576" w:hanging="576"/>
        <w:rPr>
          <w:rFonts w:ascii="Arial" w:cs="Arial" w:eastAsia="Arial" w:hAnsi="Arial"/>
          <w:color w:val="231f20"/>
        </w:rPr>
      </w:pPr>
      <w:bookmarkStart w:colFirst="0" w:colLast="0" w:name="_imvjqd91i4qz" w:id="2"/>
      <w:bookmarkEnd w:id="2"/>
      <w:r w:rsidDel="00000000" w:rsidR="00000000" w:rsidRPr="00000000">
        <w:rPr>
          <w:rFonts w:ascii="Arial" w:cs="Arial" w:eastAsia="Arial" w:hAnsi="Arial"/>
          <w:color w:val="231f20"/>
          <w:rtl w:val="0"/>
        </w:rPr>
        <w:t xml:space="preserve">Context van de risicoanalyse</w:t>
      </w:r>
    </w:p>
    <w:p w:rsidR="00000000" w:rsidDel="00000000" w:rsidP="00000000" w:rsidRDefault="00000000" w:rsidRPr="00000000" w14:paraId="00000052">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${CONTEXT_ANA_RISK}</w:t>
      </w:r>
      <w:r w:rsidDel="00000000" w:rsidR="00000000" w:rsidRPr="00000000">
        <w:rPr>
          <w:rtl w:val="0"/>
        </w:rPr>
      </w:r>
    </w:p>
    <w:p w:rsidR="00000000" w:rsidDel="00000000" w:rsidP="00000000" w:rsidRDefault="00000000" w:rsidRPr="00000000" w14:paraId="00000053">
      <w:pPr>
        <w:pStyle w:val="Heading2"/>
        <w:numPr>
          <w:ilvl w:val="1"/>
          <w:numId w:val="1"/>
        </w:numPr>
        <w:spacing w:before="0" w:lineRule="auto"/>
        <w:ind w:left="576" w:hanging="576"/>
        <w:rPr>
          <w:rFonts w:ascii="Arial" w:cs="Arial" w:eastAsia="Arial" w:hAnsi="Arial"/>
          <w:color w:val="231f20"/>
        </w:rPr>
      </w:pPr>
      <w:bookmarkStart w:colFirst="0" w:colLast="0" w:name="_8i4hnt82qgm2" w:id="3"/>
      <w:bookmarkEnd w:id="3"/>
      <w:r w:rsidDel="00000000" w:rsidR="00000000" w:rsidRPr="00000000">
        <w:rPr>
          <w:rFonts w:ascii="Arial" w:cs="Arial" w:eastAsia="Arial" w:hAnsi="Arial"/>
          <w:color w:val="231f20"/>
          <w:rtl w:val="0"/>
        </w:rPr>
        <w:t xml:space="preserve">Doelstellingen van het document</w:t>
      </w:r>
    </w:p>
    <w:p w:rsidR="00000000" w:rsidDel="00000000" w:rsidP="00000000" w:rsidRDefault="00000000" w:rsidRPr="00000000" w14:paraId="00000054">
      <w:pPr>
        <w:rPr>
          <w:rFonts w:ascii="Arial" w:cs="Arial" w:eastAsia="Arial" w:hAnsi="Arial"/>
          <w:color w:val="231f20"/>
        </w:rPr>
      </w:pPr>
      <w:r w:rsidDel="00000000" w:rsidR="00000000" w:rsidRPr="00000000">
        <w:rPr>
          <w:rFonts w:ascii="Arial" w:cs="Arial" w:eastAsia="Arial" w:hAnsi="Arial"/>
          <w:color w:val="231f20"/>
          <w:rtl w:val="0"/>
        </w:rPr>
        <w:t xml:space="preserve">Dit document bevat een samenvatting van de methodologie en de resultaten van de risicoanalyse uitgevoerd met MONARC in de omgeving van de klant.  MONARC valt onder de internationale ISO-27005:2011-norm.</w:t>
      </w:r>
    </w:p>
    <w:p w:rsidR="00000000" w:rsidDel="00000000" w:rsidP="00000000" w:rsidRDefault="00000000" w:rsidRPr="00000000" w14:paraId="00000055">
      <w:pPr>
        <w:rPr>
          <w:rFonts w:ascii="Arial" w:cs="Arial" w:eastAsia="Arial" w:hAnsi="Arial"/>
          <w:color w:val="231f20"/>
        </w:rPr>
      </w:pPr>
      <w:r w:rsidDel="00000000" w:rsidR="00000000" w:rsidRPr="00000000">
        <w:rPr>
          <w:rFonts w:ascii="Arial" w:cs="Arial" w:eastAsia="Arial" w:hAnsi="Arial"/>
          <w:color w:val="231f20"/>
          <w:rtl w:val="0"/>
        </w:rPr>
        <w:t xml:space="preserve">De aldus verkregen resultaten hebben tot doel de belangrijkste risico's te identificeren, het bestaande beveiligingsniveau in acht te nemen en aanbevelingen te doen voor het invoeren van veiligheidsmaatregelen. De partijen begrijpen dat deze aanbevelingen noch exclusief, noch exhaustief zijn.</w:t>
      </w:r>
    </w:p>
    <w:p w:rsidR="00000000" w:rsidDel="00000000" w:rsidP="00000000" w:rsidRDefault="00000000" w:rsidRPr="00000000" w14:paraId="00000056">
      <w:pPr>
        <w:rPr>
          <w:rFonts w:ascii="Arial" w:cs="Arial" w:eastAsia="Arial" w:hAnsi="Arial"/>
          <w:color w:val="231f20"/>
        </w:rPr>
      </w:pPr>
      <w:r w:rsidDel="00000000" w:rsidR="00000000" w:rsidRPr="00000000">
        <w:rPr>
          <w:rFonts w:ascii="Arial" w:cs="Arial" w:eastAsia="Arial" w:hAnsi="Arial"/>
          <w:color w:val="231f20"/>
          <w:rtl w:val="0"/>
        </w:rPr>
        <w:t xml:space="preserve">De lijst van gedetecteerde risico's is gebaseerd op informatie die door de klant en/of zijn vertegenwoordigers is verstrekt zonder dat naar bewijzen is gezocht. De analyse die het resultaat is van deze beoordeling mag Luxembourg House of Cybersecurity niet binden voor omissies of fouten die aan een betrokken persoon of derden te wijten zijn.</w:t>
      </w:r>
    </w:p>
    <w:p w:rsidR="00000000" w:rsidDel="00000000" w:rsidP="00000000" w:rsidRDefault="00000000" w:rsidRPr="00000000" w14:paraId="00000057">
      <w:pPr>
        <w:pStyle w:val="Heading2"/>
        <w:numPr>
          <w:ilvl w:val="1"/>
          <w:numId w:val="1"/>
        </w:numPr>
        <w:ind w:left="576" w:hanging="576"/>
        <w:rPr>
          <w:rFonts w:ascii="Arial" w:cs="Arial" w:eastAsia="Arial" w:hAnsi="Arial"/>
          <w:color w:val="231f20"/>
        </w:rPr>
      </w:pPr>
      <w:bookmarkStart w:colFirst="0" w:colLast="0" w:name="_m6hxwmr438sq" w:id="4"/>
      <w:bookmarkEnd w:id="4"/>
      <w:r w:rsidDel="00000000" w:rsidR="00000000" w:rsidRPr="00000000">
        <w:rPr>
          <w:rFonts w:ascii="Arial" w:cs="Arial" w:eastAsia="Arial" w:hAnsi="Arial"/>
          <w:color w:val="231f20"/>
          <w:rtl w:val="0"/>
        </w:rPr>
        <w:t xml:space="preserve">Referenties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color w:val="231f20"/>
        </w:rPr>
      </w:pPr>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 xml:space="preserve">ISO/IEC 27005 (2011), beheer van risico's in verband met de informatieveiligheid.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color w:val="231f20"/>
        </w:rPr>
      </w:pPr>
      <w:hyperlink r:id="rId7">
        <w:r w:rsidDel="00000000" w:rsidR="00000000" w:rsidRPr="00000000">
          <w:rPr>
            <w:rFonts w:ascii="Arial" w:cs="Arial" w:eastAsia="Arial" w:hAnsi="Arial"/>
            <w:i w:val="0"/>
            <w:iCs w:val="0"/>
            <w:smallCaps w:val="0"/>
            <w:strike w:val="0"/>
            <w:color w:val="308aa1"/>
            <w:sz w:val="22"/>
            <w:szCs w:val="22"/>
            <w:u w:val="single"/>
            <w:shd w:fill="auto" w:val="clear"/>
            <w:vertAlign w:val="baseline"/>
            <w:rtl w:val="0"/>
          </w:rPr>
          <w:t xml:space="preserve">https://www.iso.org/standard/56742.html</w:t>
        </w:r>
      </w:hyperlink>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 xml:space="preserve">. De ISO-27005-norm legt in detail uit hoe risico's moeten worden beoordeeld en behandeld in het kader van de informatieveiligheid.</w:t>
      </w:r>
    </w:p>
    <w:p w:rsidR="00000000" w:rsidDel="00000000" w:rsidP="00000000" w:rsidRDefault="00000000" w:rsidRPr="00000000" w14:paraId="0000005A">
      <w:pPr>
        <w:pStyle w:val="Heading2"/>
        <w:numPr>
          <w:ilvl w:val="1"/>
          <w:numId w:val="1"/>
        </w:numPr>
        <w:ind w:left="576" w:hanging="576"/>
        <w:rPr>
          <w:rFonts w:ascii="Arial" w:cs="Arial" w:eastAsia="Arial" w:hAnsi="Arial"/>
          <w:color w:val="231f20"/>
        </w:rPr>
      </w:pPr>
      <w:bookmarkStart w:colFirst="0" w:colLast="0" w:name="_ahliaqn8wl9u" w:id="5"/>
      <w:bookmarkEnd w:id="5"/>
      <w:r w:rsidDel="00000000" w:rsidR="00000000" w:rsidRPr="00000000">
        <w:rPr>
          <w:rFonts w:ascii="Arial" w:cs="Arial" w:eastAsia="Arial" w:hAnsi="Arial"/>
          <w:color w:val="231f20"/>
          <w:rtl w:val="0"/>
        </w:rPr>
        <w:t xml:space="preserve">Afkortingen/glossarium</w:t>
      </w:r>
    </w:p>
    <w:p w:rsidR="00000000" w:rsidDel="00000000" w:rsidP="00000000" w:rsidRDefault="00000000" w:rsidRPr="00000000" w14:paraId="0000005B">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Activa: </w:t>
      </w:r>
      <w:r w:rsidDel="00000000" w:rsidR="00000000" w:rsidRPr="00000000">
        <w:rPr>
          <w:rFonts w:ascii="Arial" w:cs="Arial" w:eastAsia="Arial" w:hAnsi="Arial"/>
          <w:color w:val="231f20"/>
          <w:rtl w:val="0"/>
        </w:rPr>
        <w:t xml:space="preserve">Elk element dat waarde heeft voor de onderneming.  </w:t>
      </w:r>
    </w:p>
    <w:p w:rsidR="00000000" w:rsidDel="00000000" w:rsidP="00000000" w:rsidRDefault="00000000" w:rsidRPr="00000000" w14:paraId="0000005C">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Vertrouwelijkheid</w:t>
      </w:r>
      <w:r w:rsidDel="00000000" w:rsidR="00000000" w:rsidRPr="00000000">
        <w:rPr>
          <w:rFonts w:ascii="Arial" w:cs="Arial" w:eastAsia="Arial" w:hAnsi="Arial"/>
          <w:color w:val="231f20"/>
          <w:rtl w:val="0"/>
        </w:rPr>
        <w:t xml:space="preserve">: Informatie die niet beschikbaar is voor of verspreid mag worden onder niet-gemachtigde individuen, entiteiten of processen.</w:t>
      </w:r>
    </w:p>
    <w:p w:rsidR="00000000" w:rsidDel="00000000" w:rsidP="00000000" w:rsidRDefault="00000000" w:rsidRPr="00000000" w14:paraId="0000005D">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Beschikbaarheid</w:t>
      </w:r>
      <w:r w:rsidDel="00000000" w:rsidR="00000000" w:rsidRPr="00000000">
        <w:rPr>
          <w:rFonts w:ascii="Arial" w:cs="Arial" w:eastAsia="Arial" w:hAnsi="Arial"/>
          <w:color w:val="231f20"/>
          <w:rtl w:val="0"/>
        </w:rPr>
        <w:t xml:space="preserve">: Toegankelijk en bruikbaar zijn op verzoek van een gemachtigde entiteit.</w:t>
      </w:r>
    </w:p>
    <w:p w:rsidR="00000000" w:rsidDel="00000000" w:rsidP="00000000" w:rsidRDefault="00000000" w:rsidRPr="00000000" w14:paraId="0000005E">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Integriteit:</w:t>
      </w:r>
      <w:r w:rsidDel="00000000" w:rsidR="00000000" w:rsidRPr="00000000">
        <w:rPr>
          <w:rFonts w:ascii="Arial" w:cs="Arial" w:eastAsia="Arial" w:hAnsi="Arial"/>
          <w:color w:val="231f20"/>
          <w:rtl w:val="0"/>
        </w:rPr>
        <w:t xml:space="preserve"> Behouden van de juistheid en volledigheid van een goed.</w:t>
      </w:r>
    </w:p>
    <w:p w:rsidR="00000000" w:rsidDel="00000000" w:rsidP="00000000" w:rsidRDefault="00000000" w:rsidRPr="00000000" w14:paraId="0000005F">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MONARC</w:t>
      </w:r>
      <w:r w:rsidDel="00000000" w:rsidR="00000000" w:rsidRPr="00000000">
        <w:rPr>
          <w:rFonts w:ascii="Arial" w:cs="Arial" w:eastAsia="Arial" w:hAnsi="Arial"/>
          <w:color w:val="231f20"/>
          <w:rtl w:val="0"/>
        </w:rPr>
        <w:t xml:space="preserve">: Geoptimaliseerde methode voor risicoanalyse CASES.</w:t>
      </w:r>
    </w:p>
    <w:p w:rsidR="00000000" w:rsidDel="00000000" w:rsidP="00000000" w:rsidRDefault="00000000" w:rsidRPr="00000000" w14:paraId="00000060">
      <w:pPr>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numPr>
          <w:ilvl w:val="1"/>
          <w:numId w:val="1"/>
        </w:numPr>
        <w:ind w:left="576" w:hanging="576"/>
        <w:rPr>
          <w:rFonts w:ascii="Arial" w:cs="Arial" w:eastAsia="Arial" w:hAnsi="Arial"/>
          <w:color w:val="231f20"/>
        </w:rPr>
      </w:pPr>
      <w:bookmarkStart w:colFirst="0" w:colLast="0" w:name="_vy5fn057tcpf" w:id="6"/>
      <w:bookmarkEnd w:id="6"/>
      <w:r w:rsidDel="00000000" w:rsidR="00000000" w:rsidRPr="00000000">
        <w:rPr>
          <w:rFonts w:ascii="Arial" w:cs="Arial" w:eastAsia="Arial" w:hAnsi="Arial"/>
          <w:color w:val="231f20"/>
          <w:rtl w:val="0"/>
        </w:rPr>
        <w:t xml:space="preserve">Beschrijving van de "Geoptimaliseerde methode voor risicoanalyse CASES" (MONARC)</w:t>
      </w:r>
    </w:p>
    <w:p w:rsidR="00000000" w:rsidDel="00000000" w:rsidP="00000000" w:rsidRDefault="00000000" w:rsidRPr="00000000" w14:paraId="00000062">
      <w:pPr>
        <w:rPr>
          <w:rFonts w:ascii="Arial" w:cs="Arial" w:eastAsia="Arial" w:hAnsi="Arial"/>
          <w:color w:val="231f20"/>
        </w:rPr>
      </w:pPr>
      <w:r w:rsidDel="00000000" w:rsidR="00000000" w:rsidRPr="00000000">
        <w:rPr>
          <w:rFonts w:ascii="Arial" w:cs="Arial" w:eastAsia="Arial" w:hAnsi="Arial"/>
          <w:color w:val="231f20"/>
          <w:rtl w:val="0"/>
        </w:rPr>
        <w:t xml:space="preserve">De risicoanalysemethode MONARC bestaat uit vier fasen:</w:t>
      </w:r>
    </w:p>
    <w:p w:rsidR="00000000" w:rsidDel="00000000" w:rsidP="00000000" w:rsidRDefault="00000000" w:rsidRPr="00000000" w14:paraId="00000063">
      <w:pPr>
        <w:jc w:val="center"/>
        <w:rPr>
          <w:rFonts w:ascii="Arial" w:cs="Arial" w:eastAsia="Arial" w:hAnsi="Arial"/>
          <w:color w:val="231f20"/>
        </w:rPr>
      </w:pPr>
      <w:r w:rsidDel="00000000" w:rsidR="00000000" w:rsidRPr="00000000">
        <w:rPr>
          <w:rFonts w:ascii="Arial" w:cs="Arial" w:eastAsia="Arial" w:hAnsi="Arial"/>
          <w:color w:val="231f20"/>
        </w:rPr>
        <w:drawing>
          <wp:inline distB="0" distT="0" distL="0" distR="0">
            <wp:extent cx="4013754" cy="2701296"/>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13754" cy="270129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Arial" w:cs="Arial" w:eastAsia="Arial" w:hAnsi="Arial"/>
          <w:color w:val="231f20"/>
        </w:rPr>
      </w:pPr>
      <w:r w:rsidDel="00000000" w:rsidR="00000000" w:rsidRPr="00000000">
        <w:rPr>
          <w:rFonts w:ascii="Arial" w:cs="Arial" w:eastAsia="Arial" w:hAnsi="Arial"/>
          <w:color w:val="231f20"/>
          <w:rtl w:val="0"/>
        </w:rPr>
        <w:t xml:space="preserve">Meer bepaald:</w:t>
      </w:r>
    </w:p>
    <w:p w:rsidR="00000000" w:rsidDel="00000000" w:rsidP="00000000" w:rsidRDefault="00000000" w:rsidRPr="00000000" w14:paraId="00000065">
      <w:pPr>
        <w:tabs>
          <w:tab w:val="center" w:leader="none" w:pos="4833"/>
        </w:tabs>
        <w:jc w:val="center"/>
        <w:rPr>
          <w:rFonts w:ascii="Arial" w:cs="Arial" w:eastAsia="Arial" w:hAnsi="Arial"/>
          <w:color w:val="231f20"/>
        </w:rPr>
      </w:pPr>
      <w:r w:rsidDel="00000000" w:rsidR="00000000" w:rsidRPr="00000000">
        <w:rPr>
          <w:rFonts w:ascii="Arial" w:cs="Arial" w:eastAsia="Arial" w:hAnsi="Arial"/>
          <w:color w:val="231f20"/>
        </w:rPr>
        <w:drawing>
          <wp:inline distB="0" distT="0" distL="0" distR="0">
            <wp:extent cx="5248167" cy="5007616"/>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48167" cy="500761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Arial" w:cs="Arial" w:eastAsia="Arial" w:hAnsi="Arial"/>
          <w:color w:val="231f20"/>
        </w:rPr>
      </w:pPr>
      <w:r w:rsidDel="00000000" w:rsidR="00000000" w:rsidRPr="00000000">
        <w:rPr>
          <w:rFonts w:ascii="Arial" w:cs="Arial" w:eastAsia="Arial" w:hAnsi="Arial"/>
          <w:color w:val="231f20"/>
          <w:rtl w:val="0"/>
        </w:rPr>
        <w:t xml:space="preserve">MONARC vereenvoudigt het risicobeheer door een oplossing voor te stellen voor risicobeheer, en zelfs informatiebeveiligingsgovernance, gebaseerd op de state of the art in het domein. Het maakt het mogelijk om in korte tijd een analyse uit te voeren vanuit bestaande en personaliseerbare modellen, en tegelijk te voldoen aan de internationale ISO/IEC-27005:2011-norm.</w:t>
      </w:r>
    </w:p>
    <w:p w:rsidR="00000000" w:rsidDel="00000000" w:rsidP="00000000" w:rsidRDefault="00000000" w:rsidRPr="00000000" w14:paraId="00000067">
      <w:pPr>
        <w:rPr>
          <w:rFonts w:ascii="Arial" w:cs="Arial" w:eastAsia="Arial" w:hAnsi="Arial"/>
          <w:color w:val="231f20"/>
        </w:rPr>
      </w:pPr>
      <w:r w:rsidDel="00000000" w:rsidR="00000000" w:rsidRPr="00000000">
        <w:rPr>
          <w:rFonts w:ascii="Arial" w:cs="Arial" w:eastAsia="Arial" w:hAnsi="Arial"/>
          <w:color w:val="231f20"/>
          <w:rtl w:val="0"/>
        </w:rPr>
        <w:t xml:space="preserve">MONARC is gebaseerd op een bibliotheek van risicomodellen die objecten voorstellen die bestaan uit risicoscenario's per activa of groepen activa. Deze aanpak vereenvoudigt het beheer van de meest voorkomende risico's en verhoogt de objectiviteit en efficiëntie. Aangezien MONARC volledig iteratief is, kunnen deze resultaten worden uitgediept en aangepast aan de maturiteit van elke organisatie door de granulariteit van de risicoscenario's te verhogen.</w:t>
      </w:r>
    </w:p>
    <w:p w:rsidR="00000000" w:rsidDel="00000000" w:rsidP="00000000" w:rsidRDefault="00000000" w:rsidRPr="00000000" w14:paraId="00000068">
      <w:pPr>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Bepaling van de context</w:t>
      </w:r>
    </w:p>
    <w:p w:rsidR="00000000" w:rsidDel="00000000" w:rsidP="00000000" w:rsidRDefault="00000000" w:rsidRPr="00000000" w14:paraId="00000069">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Deze eerste stap is bedoeld om de context, het belang en de prioriteiten in kaart te brengen die eigen zijn aan de onderneming of organisatie die haar risico's wil analyseren. </w:t>
      </w:r>
    </w:p>
    <w:p w:rsidR="00000000" w:rsidDel="00000000" w:rsidP="00000000" w:rsidRDefault="00000000" w:rsidRPr="00000000" w14:paraId="0000006A">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Het doel is om onder meer de kernactiviteiten en de kritieke processen van de onderneming te identificeren om de risicoanalyse te richten op de belangrijkste elementen. Hiervoor wordt een kick-offmeeting georganiseerd met de leden van het management en de sleutelpersonen. Het doel is om te weten wat de onderneming ten goede komt en wat ze zou kunnen schaden, alsook om de sleutelprocessen, de interne en externe dreigingen en de organisatorische, technische en menselijke kwetsbaarheden te identificeren.</w:t>
      </w:r>
    </w:p>
    <w:p w:rsidR="00000000" w:rsidDel="00000000" w:rsidP="00000000" w:rsidRDefault="00000000" w:rsidRPr="00000000" w14:paraId="0000006B">
      <w:pPr>
        <w:spacing w:before="240" w:lineRule="auto"/>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Modellering van de context</w:t>
      </w:r>
    </w:p>
    <w:p w:rsidR="00000000" w:rsidDel="00000000" w:rsidP="00000000" w:rsidRDefault="00000000" w:rsidRPr="00000000" w14:paraId="0000006C">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Deze fase omvat de modellering van de boomstructuur. De activa werden in de vorige fase gedefinieerd. Ze moeten nu gedetailleerd en geformaliseerd worden in een schema dat de onderlinge afhankelijkheid weergeeft. </w:t>
      </w:r>
    </w:p>
    <w:p w:rsidR="00000000" w:rsidDel="00000000" w:rsidP="00000000" w:rsidRDefault="00000000" w:rsidRPr="00000000" w14:paraId="0000006D">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impact wordt gedefinieerd op het niveau van de primaire activa (diensten of informatie). De secundaire activa erven de impact van het primaire actief waaraan ze zijn verbonden (boomstructuur).</w:t>
      </w:r>
    </w:p>
    <w:p w:rsidR="00000000" w:rsidDel="00000000" w:rsidP="00000000" w:rsidRDefault="00000000" w:rsidRPr="00000000" w14:paraId="0000006E">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effecten op het niveau van de secundaire activa kunnen handmatig worden gewijzigd.</w:t>
      </w:r>
    </w:p>
    <w:p w:rsidR="00000000" w:rsidDel="00000000" w:rsidP="00000000" w:rsidRDefault="00000000" w:rsidRPr="00000000" w14:paraId="0000006F">
      <w:pPr>
        <w:spacing w:before="240" w:lineRule="auto"/>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Evaluatie en behandeling van de risico's</w:t>
      </w:r>
    </w:p>
    <w:p w:rsidR="00000000" w:rsidDel="00000000" w:rsidP="00000000" w:rsidRDefault="00000000" w:rsidRPr="00000000" w14:paraId="00000070">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evaluatie bestaat uit het kwantificeren van de dreigingen, de kwetsbaarheden en de effecten om de risico's te berekenen.</w:t>
      </w:r>
    </w:p>
    <w:p w:rsidR="00000000" w:rsidDel="00000000" w:rsidP="00000000" w:rsidRDefault="00000000" w:rsidRPr="00000000" w14:paraId="00000071">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Daartoe is het noodzakelijk te beschikken over kwaliteitsvolle informatie over de exacte waarschijnlijkheid van dreigingen, het gemak waarmee kwetsbaarheden kunnen worden uitgebuit en potentiële effecten... Vandaar het belang om te vertrouwen op meeteenheden die door deskundigen zijn gevalideerd.</w:t>
      </w:r>
    </w:p>
    <w:p w:rsidR="00000000" w:rsidDel="00000000" w:rsidP="00000000" w:rsidRDefault="00000000" w:rsidRPr="00000000" w14:paraId="00000072">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Wanneer uit de risicobeoordeling blijkt dat het risico groter is dan het aanvaardbare niveau (risicoaanvaardingsschema), moeten risicomanagementmaatregelen worden genomen om het risico tot een aanvaardbaar niveau te reduceren.</w:t>
      </w:r>
    </w:p>
    <w:p w:rsidR="00000000" w:rsidDel="00000000" w:rsidP="00000000" w:rsidRDefault="00000000" w:rsidRPr="00000000" w14:paraId="00000073">
      <w:pPr>
        <w:spacing w:after="0" w:lineRule="auto"/>
        <w:rPr>
          <w:rFonts w:ascii="Arial" w:cs="Arial" w:eastAsia="Arial" w:hAnsi="Arial"/>
          <w:color w:val="231f20"/>
          <w:u w:val="single"/>
        </w:rPr>
      </w:pPr>
      <w:r w:rsidDel="00000000" w:rsidR="00000000" w:rsidRPr="00000000">
        <w:rPr>
          <w:rtl w:val="0"/>
        </w:rPr>
      </w:r>
    </w:p>
    <w:p w:rsidR="00000000" w:rsidDel="00000000" w:rsidP="00000000" w:rsidRDefault="00000000" w:rsidRPr="00000000" w14:paraId="00000074">
      <w:pPr>
        <w:spacing w:after="0" w:lineRule="auto"/>
        <w:rPr>
          <w:rFonts w:ascii="Arial" w:cs="Arial" w:eastAsia="Arial" w:hAnsi="Arial"/>
          <w:color w:val="231f20"/>
          <w:u w:val="single"/>
        </w:rPr>
      </w:pPr>
      <w:r w:rsidDel="00000000" w:rsidR="00000000" w:rsidRPr="00000000">
        <w:rPr>
          <w:rFonts w:ascii="Arial" w:cs="Arial" w:eastAsia="Arial" w:hAnsi="Arial"/>
          <w:b w:val="1"/>
          <w:bCs w:val="1"/>
          <w:color w:val="231f20"/>
          <w:rtl w:val="0"/>
        </w:rPr>
        <w:t xml:space="preserve">Implementering en toezicht</w:t>
      </w:r>
      <w:r w:rsidDel="00000000" w:rsidR="00000000" w:rsidRPr="00000000">
        <w:rPr>
          <w:rtl w:val="0"/>
        </w:rPr>
      </w:r>
    </w:p>
    <w:p w:rsidR="00000000" w:rsidDel="00000000" w:rsidP="00000000" w:rsidRDefault="00000000" w:rsidRPr="00000000" w14:paraId="00000075">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Zodra de eerste behandeling van de risico's is uitgevoerd, is het noodzakelijk om een fase van continu beveiligingsbeheer in te gaan, met terugkerend toezicht en controle van de beveiligingsmaatregelen, om deze duurzaam te kunnen verbeteren.</w:t>
      </w:r>
    </w:p>
    <w:p w:rsidR="00000000" w:rsidDel="00000000" w:rsidP="00000000" w:rsidRDefault="00000000" w:rsidRPr="00000000" w14:paraId="00000076">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Deze vierde fase maakt het ook mogelijk om de veiligheid continu te optimaliseren door de granulariteit van de gebruikte objecten te verhogen door de reikwijdte van de risicoanalyse uit te breiden.</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1"/>
        </w:numPr>
        <w:ind w:left="432" w:hanging="432"/>
        <w:rPr>
          <w:rFonts w:ascii="Arial" w:cs="Arial" w:eastAsia="Arial" w:hAnsi="Arial"/>
          <w:color w:val="231f20"/>
        </w:rPr>
      </w:pPr>
      <w:bookmarkStart w:colFirst="0" w:colLast="0" w:name="_j76k8rsj08ht" w:id="7"/>
      <w:bookmarkEnd w:id="7"/>
      <w:r w:rsidDel="00000000" w:rsidR="00000000" w:rsidRPr="00000000">
        <w:rPr>
          <w:rFonts w:ascii="Arial" w:cs="Arial" w:eastAsia="Arial" w:hAnsi="Arial"/>
          <w:color w:val="231f20"/>
          <w:rtl w:val="0"/>
        </w:rPr>
        <w:t xml:space="preserve">Bepaling van de context</w:t>
      </w:r>
    </w:p>
    <w:p w:rsidR="00000000" w:rsidDel="00000000" w:rsidP="00000000" w:rsidRDefault="00000000" w:rsidRPr="00000000" w14:paraId="00000078">
      <w:pPr>
        <w:pStyle w:val="Heading2"/>
        <w:numPr>
          <w:ilvl w:val="1"/>
          <w:numId w:val="1"/>
        </w:numPr>
        <w:ind w:left="576" w:hanging="576"/>
        <w:rPr>
          <w:rFonts w:ascii="Arial" w:cs="Arial" w:eastAsia="Arial" w:hAnsi="Arial"/>
          <w:color w:val="231f20"/>
        </w:rPr>
      </w:pPr>
      <w:bookmarkStart w:colFirst="0" w:colLast="0" w:name="_ljzoz1ms6bpw" w:id="8"/>
      <w:bookmarkEnd w:id="8"/>
      <w:r w:rsidDel="00000000" w:rsidR="00000000" w:rsidRPr="00000000">
        <w:rPr>
          <w:rFonts w:ascii="Arial" w:cs="Arial" w:eastAsia="Arial" w:hAnsi="Arial"/>
          <w:color w:val="231f20"/>
          <w:rtl w:val="0"/>
        </w:rPr>
        <w:t xml:space="preserve">Omschrijving van de context </w:t>
      </w:r>
    </w:p>
    <w:p w:rsidR="00000000" w:rsidDel="00000000" w:rsidP="00000000" w:rsidRDefault="00000000" w:rsidRPr="00000000" w14:paraId="00000079">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${CONTEXT_GEST_RISK}</w:t>
      </w:r>
      <w:r w:rsidDel="00000000" w:rsidR="00000000" w:rsidRPr="00000000">
        <w:rPr>
          <w:rtl w:val="0"/>
        </w:rPr>
      </w:r>
    </w:p>
    <w:p w:rsidR="00000000" w:rsidDel="00000000" w:rsidP="00000000" w:rsidRDefault="00000000" w:rsidRPr="00000000" w14:paraId="0000007A">
      <w:pPr>
        <w:pStyle w:val="Heading2"/>
        <w:numPr>
          <w:ilvl w:val="1"/>
          <w:numId w:val="1"/>
        </w:numPr>
        <w:spacing w:before="0" w:lineRule="auto"/>
        <w:ind w:left="576" w:hanging="576"/>
        <w:rPr>
          <w:rFonts w:ascii="Arial" w:cs="Arial" w:eastAsia="Arial" w:hAnsi="Arial"/>
          <w:color w:val="231f20"/>
        </w:rPr>
      </w:pPr>
      <w:bookmarkStart w:colFirst="0" w:colLast="0" w:name="_2if1z96n5g0y" w:id="9"/>
      <w:bookmarkEnd w:id="9"/>
      <w:r w:rsidDel="00000000" w:rsidR="00000000" w:rsidRPr="00000000">
        <w:rPr>
          <w:rFonts w:ascii="Arial" w:cs="Arial" w:eastAsia="Arial" w:hAnsi="Arial"/>
          <w:color w:val="231f20"/>
          <w:rtl w:val="0"/>
        </w:rPr>
        <w:t xml:space="preserve">Definitie van de risicobeoordelingscriteria</w:t>
      </w:r>
    </w:p>
    <w:p w:rsidR="00000000" w:rsidDel="00000000" w:rsidP="00000000" w:rsidRDefault="00000000" w:rsidRPr="00000000" w14:paraId="0000007B">
      <w:pPr>
        <w:pStyle w:val="Heading3"/>
        <w:numPr>
          <w:ilvl w:val="2"/>
          <w:numId w:val="1"/>
        </w:numPr>
        <w:ind w:left="709" w:hanging="720"/>
        <w:rPr>
          <w:rFonts w:ascii="Arial" w:cs="Arial" w:eastAsia="Arial" w:hAnsi="Arial"/>
          <w:color w:val="231f20"/>
        </w:rPr>
      </w:pPr>
      <w:bookmarkStart w:colFirst="0" w:colLast="0" w:name="_lmpxjro664vd" w:id="10"/>
      <w:bookmarkEnd w:id="10"/>
      <w:r w:rsidDel="00000000" w:rsidR="00000000" w:rsidRPr="00000000">
        <w:rPr>
          <w:rFonts w:ascii="Arial" w:cs="Arial" w:eastAsia="Arial" w:hAnsi="Arial"/>
          <w:color w:val="231f20"/>
          <w:rtl w:val="0"/>
        </w:rPr>
        <w:t xml:space="preserve">Informatierisico's</w:t>
      </w:r>
    </w:p>
    <w:p w:rsidR="00000000" w:rsidDel="00000000" w:rsidP="00000000" w:rsidRDefault="00000000" w:rsidRPr="00000000" w14:paraId="0000007C">
      <w:pPr>
        <w:pStyle w:val="Heading3"/>
        <w:numPr>
          <w:ilvl w:val="3"/>
          <w:numId w:val="1"/>
        </w:numPr>
        <w:ind w:left="864" w:hanging="864"/>
        <w:rPr>
          <w:rFonts w:ascii="Arial" w:cs="Arial" w:eastAsia="Arial" w:hAnsi="Arial"/>
          <w:color w:val="231f20"/>
        </w:rPr>
      </w:pPr>
      <w:bookmarkStart w:colFirst="0" w:colLast="0" w:name="_gnajucbc1ci0" w:id="11"/>
      <w:bookmarkEnd w:id="11"/>
      <w:r w:rsidDel="00000000" w:rsidR="00000000" w:rsidRPr="00000000">
        <w:rPr>
          <w:rFonts w:ascii="Arial" w:cs="Arial" w:eastAsia="Arial" w:hAnsi="Arial"/>
          <w:color w:val="231f20"/>
          <w:rtl w:val="0"/>
        </w:rPr>
        <w:t xml:space="preserve">Impactschaal</w:t>
      </w:r>
    </w:p>
    <w:p w:rsidR="00000000" w:rsidDel="00000000" w:rsidP="00000000" w:rsidRDefault="00000000" w:rsidRPr="00000000" w14:paraId="0000007D">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onderstaande tabel geeft de omvang van de impact en de gevolgen weer die een risico voor de onderneming kan hebben. 0 betekent geen impact, dus geen risico.</w:t>
      </w:r>
    </w:p>
    <w:p w:rsidR="00000000" w:rsidDel="00000000" w:rsidP="00000000" w:rsidRDefault="00000000" w:rsidRPr="00000000" w14:paraId="0000007E">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7F">
      <w:pPr>
        <w:rPr>
          <w:rFonts w:ascii="Arial" w:cs="Arial" w:eastAsia="Arial" w:hAnsi="Arial"/>
          <w:color w:val="231f20"/>
        </w:rPr>
      </w:pPr>
      <w:r w:rsidDel="00000000" w:rsidR="00000000" w:rsidRPr="00000000">
        <w:rPr>
          <w:rFonts w:ascii="Arial" w:cs="Arial" w:eastAsia="Arial" w:hAnsi="Arial"/>
          <w:color w:val="231f20"/>
          <w:rtl w:val="0"/>
        </w:rPr>
        <w:t xml:space="preserve">${SCALE_IMPACT}</w:t>
      </w:r>
    </w:p>
    <w:p w:rsidR="00000000" w:rsidDel="00000000" w:rsidP="00000000" w:rsidRDefault="00000000" w:rsidRPr="00000000" w14:paraId="00000080">
      <w:pPr>
        <w:pStyle w:val="Heading3"/>
        <w:numPr>
          <w:ilvl w:val="3"/>
          <w:numId w:val="1"/>
        </w:numPr>
        <w:ind w:left="864" w:hanging="864"/>
        <w:rPr>
          <w:rFonts w:ascii="Arial" w:cs="Arial" w:eastAsia="Arial" w:hAnsi="Arial"/>
          <w:color w:val="231f20"/>
        </w:rPr>
      </w:pPr>
      <w:bookmarkStart w:colFirst="0" w:colLast="0" w:name="_a6vmtlvxz0fr" w:id="12"/>
      <w:bookmarkEnd w:id="12"/>
      <w:r w:rsidDel="00000000" w:rsidR="00000000" w:rsidRPr="00000000">
        <w:rPr>
          <w:rFonts w:ascii="Arial" w:cs="Arial" w:eastAsia="Arial" w:hAnsi="Arial"/>
          <w:color w:val="231f20"/>
          <w:rtl w:val="0"/>
        </w:rPr>
        <w:t xml:space="preserve">Dreigingsschalen</w:t>
      </w:r>
    </w:p>
    <w:p w:rsidR="00000000" w:rsidDel="00000000" w:rsidP="00000000" w:rsidRDefault="00000000" w:rsidRPr="00000000" w14:paraId="00000081">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onderstaande tabel geeft de waarschijnlijkheidsschaal voor het optreden van een dreiging weer.</w:t>
      </w:r>
    </w:p>
    <w:p w:rsidR="00000000" w:rsidDel="00000000" w:rsidP="00000000" w:rsidRDefault="00000000" w:rsidRPr="00000000" w14:paraId="00000082">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3">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${SCALE_THREAT}</w:t>
      </w:r>
    </w:p>
    <w:p w:rsidR="00000000" w:rsidDel="00000000" w:rsidP="00000000" w:rsidRDefault="00000000" w:rsidRPr="00000000" w14:paraId="00000084">
      <w:pPr>
        <w:pStyle w:val="Heading3"/>
        <w:numPr>
          <w:ilvl w:val="3"/>
          <w:numId w:val="1"/>
        </w:numPr>
        <w:ind w:left="864" w:hanging="864"/>
        <w:rPr>
          <w:rFonts w:ascii="Arial" w:cs="Arial" w:eastAsia="Arial" w:hAnsi="Arial"/>
          <w:color w:val="231f20"/>
        </w:rPr>
      </w:pPr>
      <w:bookmarkStart w:colFirst="0" w:colLast="0" w:name="_htessxlvgx2o" w:id="13"/>
      <w:bookmarkEnd w:id="13"/>
      <w:r w:rsidDel="00000000" w:rsidR="00000000" w:rsidRPr="00000000">
        <w:rPr>
          <w:rFonts w:ascii="Arial" w:cs="Arial" w:eastAsia="Arial" w:hAnsi="Arial"/>
          <w:color w:val="231f20"/>
          <w:rtl w:val="0"/>
        </w:rPr>
        <w:t xml:space="preserve">Kwetsbaarheidsschalen</w:t>
      </w:r>
    </w:p>
    <w:p w:rsidR="00000000" w:rsidDel="00000000" w:rsidP="00000000" w:rsidRDefault="00000000" w:rsidRPr="00000000" w14:paraId="00000085">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onderstaande tabel geeft de kwetsbaarheidsschaal van het actief weer. Bij het kwalificeren van de kwetsbaarheid wordt rekening gehouden met de geldende veiligheidsmaatregelen.</w:t>
      </w:r>
    </w:p>
    <w:p w:rsidR="00000000" w:rsidDel="00000000" w:rsidP="00000000" w:rsidRDefault="00000000" w:rsidRPr="00000000" w14:paraId="00000086">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7">
      <w:pPr>
        <w:spacing w:after="20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${SCALE_VULN}</w:t>
      </w:r>
    </w:p>
    <w:p w:rsidR="00000000" w:rsidDel="00000000" w:rsidP="00000000" w:rsidRDefault="00000000" w:rsidRPr="00000000" w14:paraId="00000088">
      <w:pPr>
        <w:spacing w:after="200" w:line="276" w:lineRule="auto"/>
        <w:ind w:right="0"/>
        <w:jc w:val="left"/>
        <w:rPr>
          <w:rFonts w:ascii="Arial" w:cs="Arial" w:eastAsia="Arial" w:hAnsi="Arial"/>
          <w:b w:val="1"/>
          <w:bCs w:val="1"/>
          <w:color w:val="231f2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numPr>
          <w:ilvl w:val="3"/>
          <w:numId w:val="1"/>
        </w:numPr>
        <w:ind w:left="864" w:hanging="864"/>
        <w:rPr>
          <w:rFonts w:ascii="Arial" w:cs="Arial" w:eastAsia="Arial" w:hAnsi="Arial"/>
          <w:color w:val="231f20"/>
        </w:rPr>
      </w:pPr>
      <w:bookmarkStart w:colFirst="0" w:colLast="0" w:name="_4zp59g6weysy" w:id="14"/>
      <w:bookmarkEnd w:id="14"/>
      <w:r w:rsidDel="00000000" w:rsidR="00000000" w:rsidRPr="00000000">
        <w:rPr>
          <w:rFonts w:ascii="Arial" w:cs="Arial" w:eastAsia="Arial" w:hAnsi="Arial"/>
          <w:color w:val="231f20"/>
          <w:rtl w:val="0"/>
        </w:rPr>
        <w:t xml:space="preserve">Acceptatiedrempels voor de risico's</w:t>
      </w:r>
    </w:p>
    <w:p w:rsidR="00000000" w:rsidDel="00000000" w:rsidP="00000000" w:rsidRDefault="00000000" w:rsidRPr="00000000" w14:paraId="0000008A">
      <w:pPr>
        <w:rPr>
          <w:rFonts w:ascii="Arial" w:cs="Arial" w:eastAsia="Arial" w:hAnsi="Arial"/>
          <w:color w:val="231f20"/>
        </w:rPr>
      </w:pPr>
      <w:r w:rsidDel="00000000" w:rsidR="00000000" w:rsidRPr="00000000">
        <w:rPr>
          <w:rFonts w:ascii="Arial" w:cs="Arial" w:eastAsia="Arial" w:hAnsi="Arial"/>
          <w:color w:val="231f20"/>
          <w:rtl w:val="0"/>
        </w:rPr>
        <w:t xml:space="preserve">De onderstaande tabel geeft de berekening van de risico's weer. De kleuren dienen uitsluitend ter indicatie en moeten worden aanvaard en/of gewijzigd door de Raad van Bestuur / het Directiecomité. </w:t>
      </w:r>
    </w:p>
    <w:p w:rsidR="00000000" w:rsidDel="00000000" w:rsidP="00000000" w:rsidRDefault="00000000" w:rsidRPr="00000000" w14:paraId="0000008B">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Rood: Onaanvaardbaar risico dat moet worden behandeld.</w:t>
      </w:r>
    </w:p>
    <w:p w:rsidR="00000000" w:rsidDel="00000000" w:rsidP="00000000" w:rsidRDefault="00000000" w:rsidRPr="00000000" w14:paraId="0000008C">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Oranje: Gemiddeld risico dat al dan niet moet worden behandeld, naargelang het geval.</w:t>
      </w:r>
    </w:p>
    <w:p w:rsidR="00000000" w:rsidDel="00000000" w:rsidP="00000000" w:rsidRDefault="00000000" w:rsidRPr="00000000" w14:paraId="0000008D">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Groen: Klein risico waarvoor geen actie is vereist.   </w:t>
      </w:r>
    </w:p>
    <w:p w:rsidR="00000000" w:rsidDel="00000000" w:rsidP="00000000" w:rsidRDefault="00000000" w:rsidRPr="00000000" w14:paraId="0000008E">
      <w:pPr>
        <w:jc w:val="center"/>
        <w:rPr>
          <w:rFonts w:ascii="Arial" w:cs="Arial" w:eastAsia="Arial" w:hAnsi="Arial"/>
          <w:color w:val="231f20"/>
        </w:rPr>
      </w:pPr>
      <w:r w:rsidDel="00000000" w:rsidR="00000000" w:rsidRPr="00000000">
        <w:rPr>
          <w:rFonts w:ascii="Arial" w:cs="Arial" w:eastAsia="Arial" w:hAnsi="Arial"/>
          <w:color w:val="231f20"/>
          <w:rtl w:val="0"/>
        </w:rPr>
        <w:t xml:space="preserve">${TABLE_RISKS}</w:t>
      </w:r>
    </w:p>
    <w:p w:rsidR="00000000" w:rsidDel="00000000" w:rsidP="00000000" w:rsidRDefault="00000000" w:rsidRPr="00000000" w14:paraId="0000008F">
      <w:pPr>
        <w:pStyle w:val="Heading3"/>
        <w:numPr>
          <w:ilvl w:val="2"/>
          <w:numId w:val="1"/>
        </w:numPr>
        <w:ind w:left="709" w:hanging="720"/>
        <w:rPr>
          <w:rFonts w:ascii="Arial" w:cs="Arial" w:eastAsia="Arial" w:hAnsi="Arial"/>
          <w:color w:val="231f20"/>
        </w:rPr>
      </w:pPr>
      <w:bookmarkStart w:colFirst="0" w:colLast="0" w:name="_pvqpa9jtnd6l" w:id="15"/>
      <w:bookmarkEnd w:id="15"/>
      <w:r w:rsidDel="00000000" w:rsidR="00000000" w:rsidRPr="00000000">
        <w:rPr>
          <w:rFonts w:ascii="Arial" w:cs="Arial" w:eastAsia="Arial" w:hAnsi="Arial"/>
          <w:color w:val="231f20"/>
          <w:rtl w:val="0"/>
        </w:rPr>
        <w:t xml:space="preserve">Operationele risico’s</w:t>
      </w:r>
    </w:p>
    <w:p w:rsidR="00000000" w:rsidDel="00000000" w:rsidP="00000000" w:rsidRDefault="00000000" w:rsidRPr="00000000" w14:paraId="00000090">
      <w:pPr>
        <w:pStyle w:val="Heading3"/>
        <w:numPr>
          <w:ilvl w:val="3"/>
          <w:numId w:val="1"/>
        </w:numPr>
        <w:ind w:left="864" w:hanging="864"/>
        <w:rPr>
          <w:rFonts w:ascii="Arial" w:cs="Arial" w:eastAsia="Arial" w:hAnsi="Arial"/>
          <w:color w:val="231f20"/>
        </w:rPr>
      </w:pPr>
      <w:bookmarkStart w:colFirst="0" w:colLast="0" w:name="_k0k1imakuyaq" w:id="16"/>
      <w:bookmarkEnd w:id="16"/>
      <w:r w:rsidDel="00000000" w:rsidR="00000000" w:rsidRPr="00000000">
        <w:rPr>
          <w:rFonts w:ascii="Arial" w:cs="Arial" w:eastAsia="Arial" w:hAnsi="Arial"/>
          <w:color w:val="231f20"/>
          <w:rtl w:val="0"/>
        </w:rPr>
        <w:t xml:space="preserve">Impactschaal</w:t>
      </w:r>
    </w:p>
    <w:p w:rsidR="00000000" w:rsidDel="00000000" w:rsidP="00000000" w:rsidRDefault="00000000" w:rsidRPr="00000000" w14:paraId="00000091">
      <w:pPr>
        <w:rPr>
          <w:rFonts w:ascii="Arial" w:cs="Arial" w:eastAsia="Arial" w:hAnsi="Arial"/>
          <w:color w:val="231f20"/>
        </w:rPr>
      </w:pPr>
      <w:r w:rsidDel="00000000" w:rsidR="00000000" w:rsidRPr="00000000">
        <w:rPr>
          <w:rFonts w:ascii="Arial" w:cs="Arial" w:eastAsia="Arial" w:hAnsi="Arial"/>
          <w:color w:val="231f20"/>
          <w:rtl w:val="0"/>
        </w:rPr>
        <w:t xml:space="preserve">${OP_RISKS_SCALE_IMPACT}</w:t>
      </w:r>
    </w:p>
    <w:p w:rsidR="00000000" w:rsidDel="00000000" w:rsidP="00000000" w:rsidRDefault="00000000" w:rsidRPr="00000000" w14:paraId="00000092">
      <w:pPr>
        <w:pStyle w:val="Heading3"/>
        <w:numPr>
          <w:ilvl w:val="3"/>
          <w:numId w:val="1"/>
        </w:numPr>
        <w:ind w:left="864" w:hanging="864"/>
        <w:rPr>
          <w:rFonts w:ascii="Arial" w:cs="Arial" w:eastAsia="Arial" w:hAnsi="Arial"/>
          <w:color w:val="231f20"/>
        </w:rPr>
      </w:pPr>
      <w:bookmarkStart w:colFirst="0" w:colLast="0" w:name="_dout6ux737yh" w:id="17"/>
      <w:bookmarkEnd w:id="17"/>
      <w:r w:rsidDel="00000000" w:rsidR="00000000" w:rsidRPr="00000000">
        <w:rPr>
          <w:rFonts w:ascii="Arial" w:cs="Arial" w:eastAsia="Arial" w:hAnsi="Arial"/>
          <w:color w:val="231f20"/>
          <w:rtl w:val="0"/>
        </w:rPr>
        <w:t xml:space="preserve">Waarschijnlijkheidsschaal</w:t>
      </w:r>
    </w:p>
    <w:p w:rsidR="00000000" w:rsidDel="00000000" w:rsidP="00000000" w:rsidRDefault="00000000" w:rsidRPr="00000000" w14:paraId="00000093">
      <w:pPr>
        <w:rPr>
          <w:rFonts w:ascii="Arial" w:cs="Arial" w:eastAsia="Arial" w:hAnsi="Arial"/>
          <w:color w:val="231f20"/>
        </w:rPr>
      </w:pPr>
      <w:r w:rsidDel="00000000" w:rsidR="00000000" w:rsidRPr="00000000">
        <w:rPr>
          <w:rFonts w:ascii="Arial" w:cs="Arial" w:eastAsia="Arial" w:hAnsi="Arial"/>
          <w:color w:val="231f20"/>
          <w:rtl w:val="0"/>
        </w:rPr>
        <w:t xml:space="preserve">${OP_RISKS_SCALE_LIKELIHOOD}</w:t>
      </w:r>
    </w:p>
    <w:p w:rsidR="00000000" w:rsidDel="00000000" w:rsidP="00000000" w:rsidRDefault="00000000" w:rsidRPr="00000000" w14:paraId="00000094">
      <w:pPr>
        <w:pStyle w:val="Heading3"/>
        <w:numPr>
          <w:ilvl w:val="3"/>
          <w:numId w:val="1"/>
        </w:numPr>
        <w:ind w:left="864" w:hanging="864"/>
        <w:rPr>
          <w:rFonts w:ascii="Arial" w:cs="Arial" w:eastAsia="Arial" w:hAnsi="Arial"/>
          <w:color w:val="231f20"/>
        </w:rPr>
      </w:pPr>
      <w:bookmarkStart w:colFirst="0" w:colLast="0" w:name="_fxbtj0wkf6vt" w:id="18"/>
      <w:bookmarkEnd w:id="18"/>
      <w:r w:rsidDel="00000000" w:rsidR="00000000" w:rsidRPr="00000000">
        <w:rPr>
          <w:rFonts w:ascii="Arial" w:cs="Arial" w:eastAsia="Arial" w:hAnsi="Arial"/>
          <w:color w:val="231f20"/>
          <w:rtl w:val="0"/>
        </w:rPr>
        <w:t xml:space="preserve">Acceptatiedrempels voor de risico's </w:t>
      </w:r>
    </w:p>
    <w:p w:rsidR="00000000" w:rsidDel="00000000" w:rsidP="00000000" w:rsidRDefault="00000000" w:rsidRPr="00000000" w14:paraId="00000095">
      <w:pPr>
        <w:jc w:val="center"/>
        <w:rPr>
          <w:rFonts w:ascii="Arial" w:cs="Arial" w:eastAsia="Arial" w:hAnsi="Arial"/>
          <w:color w:val="231f20"/>
        </w:rPr>
      </w:pPr>
      <w:r w:rsidDel="00000000" w:rsidR="00000000" w:rsidRPr="00000000">
        <w:rPr>
          <w:rFonts w:ascii="Arial" w:cs="Arial" w:eastAsia="Arial" w:hAnsi="Arial"/>
          <w:color w:val="231f20"/>
          <w:rtl w:val="0"/>
        </w:rPr>
        <w:t xml:space="preserve">${TABLE_OP_RISKS}</w:t>
      </w:r>
    </w:p>
    <w:p w:rsidR="00000000" w:rsidDel="00000000" w:rsidP="00000000" w:rsidRDefault="00000000" w:rsidRPr="00000000" w14:paraId="00000096">
      <w:pPr>
        <w:spacing w:after="200" w:line="276" w:lineRule="auto"/>
        <w:ind w:right="0"/>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numPr>
          <w:ilvl w:val="1"/>
          <w:numId w:val="1"/>
        </w:numPr>
        <w:ind w:left="576" w:hanging="576"/>
        <w:rPr>
          <w:rFonts w:ascii="Arial" w:cs="Arial" w:eastAsia="Arial" w:hAnsi="Arial"/>
          <w:color w:val="231f20"/>
        </w:rPr>
      </w:pPr>
      <w:bookmarkStart w:colFirst="0" w:colLast="0" w:name="_iu5hevpje0tz" w:id="19"/>
      <w:bookmarkEnd w:id="19"/>
      <w:r w:rsidDel="00000000" w:rsidR="00000000" w:rsidRPr="00000000">
        <w:rPr>
          <w:rFonts w:ascii="Arial" w:cs="Arial" w:eastAsia="Arial" w:hAnsi="Arial"/>
          <w:color w:val="231f20"/>
          <w:rtl w:val="0"/>
        </w:rPr>
        <w:t xml:space="preserve">Evaluatie van de trends en de dreigingen </w:t>
      </w:r>
    </w:p>
    <w:p w:rsidR="00000000" w:rsidDel="00000000" w:rsidP="00000000" w:rsidRDefault="00000000" w:rsidRPr="00000000" w14:paraId="00000098">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${SYNTH_EVAL_THREAT}</w:t>
      </w:r>
      <w:r w:rsidDel="00000000" w:rsidR="00000000" w:rsidRPr="00000000">
        <w:rPr>
          <w:rtl w:val="0"/>
        </w:rPr>
      </w:r>
    </w:p>
    <w:p w:rsidR="00000000" w:rsidDel="00000000" w:rsidP="00000000" w:rsidRDefault="00000000" w:rsidRPr="00000000" w14:paraId="00000099">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onderstaande tabel geeft de dreigingen weer waar bijzondere aandacht aan werd besteed.</w:t>
      </w:r>
    </w:p>
    <w:p w:rsidR="00000000" w:rsidDel="00000000" w:rsidP="00000000" w:rsidRDefault="00000000" w:rsidRPr="00000000" w14:paraId="0000009A">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9B">
      <w:pPr>
        <w:rPr>
          <w:rFonts w:ascii="Arial" w:cs="Arial" w:eastAsia="Arial" w:hAnsi="Arial"/>
          <w:color w:val="231f20"/>
        </w:rPr>
      </w:pPr>
      <w:r w:rsidDel="00000000" w:rsidR="00000000" w:rsidRPr="00000000">
        <w:rPr>
          <w:rFonts w:ascii="Arial" w:cs="Arial" w:eastAsia="Arial" w:hAnsi="Arial"/>
          <w:color w:val="231f20"/>
          <w:rtl w:val="0"/>
        </w:rPr>
        <w:t xml:space="preserve">${TABLE_THREATS}</w:t>
      </w:r>
    </w:p>
    <w:p w:rsidR="00000000" w:rsidDel="00000000" w:rsidP="00000000" w:rsidRDefault="00000000" w:rsidRPr="00000000" w14:paraId="0000009C">
      <w:pPr>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numPr>
          <w:ilvl w:val="0"/>
          <w:numId w:val="1"/>
        </w:numPr>
        <w:ind w:left="432" w:hanging="432"/>
        <w:rPr>
          <w:rFonts w:ascii="Arial" w:cs="Arial" w:eastAsia="Arial" w:hAnsi="Arial"/>
          <w:color w:val="231f20"/>
        </w:rPr>
      </w:pPr>
      <w:bookmarkStart w:colFirst="0" w:colLast="0" w:name="_le9kbbforrth" w:id="20"/>
      <w:bookmarkEnd w:id="20"/>
      <w:r w:rsidDel="00000000" w:rsidR="00000000" w:rsidRPr="00000000">
        <w:rPr>
          <w:rFonts w:ascii="Arial" w:cs="Arial" w:eastAsia="Arial" w:hAnsi="Arial"/>
          <w:color w:val="231f20"/>
          <w:rtl w:val="0"/>
        </w:rPr>
        <w:t xml:space="preserve">Modellering van de context</w:t>
      </w:r>
    </w:p>
    <w:p w:rsidR="00000000" w:rsidDel="00000000" w:rsidP="00000000" w:rsidRDefault="00000000" w:rsidRPr="00000000" w14:paraId="0000009E">
      <w:pPr>
        <w:pStyle w:val="Heading2"/>
        <w:numPr>
          <w:ilvl w:val="1"/>
          <w:numId w:val="1"/>
        </w:numPr>
        <w:ind w:left="576" w:hanging="576"/>
        <w:rPr>
          <w:rFonts w:ascii="Arial" w:cs="Arial" w:eastAsia="Arial" w:hAnsi="Arial"/>
          <w:color w:val="231f20"/>
        </w:rPr>
      </w:pPr>
      <w:bookmarkStart w:colFirst="0" w:colLast="0" w:name="_pjelw1lnbc4b" w:id="21"/>
      <w:bookmarkEnd w:id="21"/>
      <w:r w:rsidDel="00000000" w:rsidR="00000000" w:rsidRPr="00000000">
        <w:rPr>
          <w:rFonts w:ascii="Arial" w:cs="Arial" w:eastAsia="Arial" w:hAnsi="Arial"/>
          <w:color w:val="231f20"/>
          <w:rtl w:val="0"/>
        </w:rPr>
        <w:t xml:space="preserve">Identificatie van de activa </w:t>
      </w:r>
    </w:p>
    <w:p w:rsidR="00000000" w:rsidDel="00000000" w:rsidP="00000000" w:rsidRDefault="00000000" w:rsidRPr="00000000" w14:paraId="0000009F">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${SYNTH_ACTIF}</w:t>
      </w:r>
      <w:r w:rsidDel="00000000" w:rsidR="00000000" w:rsidRPr="00000000">
        <w:rPr>
          <w:rtl w:val="0"/>
        </w:rPr>
      </w:r>
    </w:p>
    <w:p w:rsidR="00000000" w:rsidDel="00000000" w:rsidP="00000000" w:rsidRDefault="00000000" w:rsidRPr="00000000" w14:paraId="000000A0">
      <w:pPr>
        <w:pStyle w:val="Heading2"/>
        <w:numPr>
          <w:ilvl w:val="1"/>
          <w:numId w:val="1"/>
        </w:numPr>
        <w:spacing w:before="0" w:lineRule="auto"/>
        <w:ind w:left="576" w:hanging="576"/>
        <w:rPr>
          <w:rFonts w:ascii="Arial" w:cs="Arial" w:eastAsia="Arial" w:hAnsi="Arial"/>
          <w:color w:val="231f20"/>
        </w:rPr>
      </w:pPr>
      <w:bookmarkStart w:colFirst="0" w:colLast="0" w:name="_fk4qe43stn9p" w:id="22"/>
      <w:bookmarkEnd w:id="22"/>
      <w:r w:rsidDel="00000000" w:rsidR="00000000" w:rsidRPr="00000000">
        <w:rPr>
          <w:rFonts w:ascii="Arial" w:cs="Arial" w:eastAsia="Arial" w:hAnsi="Arial"/>
          <w:color w:val="231f20"/>
          <w:rtl w:val="0"/>
        </w:rPr>
        <w:t xml:space="preserve">Identificatie van de kwetsbaarheden </w:t>
      </w:r>
    </w:p>
    <w:p w:rsidR="00000000" w:rsidDel="00000000" w:rsidP="00000000" w:rsidRDefault="00000000" w:rsidRPr="00000000" w14:paraId="000000A1">
      <w:pPr>
        <w:rPr>
          <w:rFonts w:ascii="Arial" w:cs="Arial" w:eastAsia="Arial" w:hAnsi="Arial"/>
          <w:color w:val="231f20"/>
        </w:rPr>
      </w:pPr>
      <w:r w:rsidDel="00000000" w:rsidR="00000000" w:rsidRPr="00000000">
        <w:rPr>
          <w:rFonts w:ascii="Arial" w:cs="Arial" w:eastAsia="Arial" w:hAnsi="Arial"/>
          <w:color w:val="231f20"/>
          <w:rtl w:val="0"/>
        </w:rPr>
        <w:t xml:space="preserve">Met behulp van de modellering van MONARC en zijn objecten kunnen kwetsbaarheden worden geïdentificeerd met voldoende granulariteit voor deze herhaling van de risicoanalyse. </w:t>
      </w:r>
    </w:p>
    <w:p w:rsidR="00000000" w:rsidDel="00000000" w:rsidP="00000000" w:rsidRDefault="00000000" w:rsidRPr="00000000" w14:paraId="000000A2">
      <w:pPr>
        <w:rPr>
          <w:rFonts w:ascii="Arial" w:cs="Arial" w:eastAsia="Arial" w:hAnsi="Arial"/>
          <w:color w:val="231f20"/>
        </w:rPr>
      </w:pPr>
      <w:r w:rsidDel="00000000" w:rsidR="00000000" w:rsidRPr="00000000">
        <w:rPr>
          <w:rFonts w:ascii="Arial" w:cs="Arial" w:eastAsia="Arial" w:hAnsi="Arial"/>
          <w:color w:val="231f20"/>
          <w:rtl w:val="0"/>
        </w:rPr>
        <w:t xml:space="preserve">Het blijft echter aan de consultants om nieuwe contextuele risico's te creëren die ze mogelijk tijdens de opdracht ontdekken.</w:t>
      </w:r>
    </w:p>
    <w:p w:rsidR="00000000" w:rsidDel="00000000" w:rsidP="00000000" w:rsidRDefault="00000000" w:rsidRPr="00000000" w14:paraId="000000A3">
      <w:pPr>
        <w:pStyle w:val="Heading2"/>
        <w:numPr>
          <w:ilvl w:val="1"/>
          <w:numId w:val="1"/>
        </w:numPr>
        <w:ind w:left="576" w:hanging="576"/>
        <w:rPr>
          <w:rFonts w:ascii="Arial" w:cs="Arial" w:eastAsia="Arial" w:hAnsi="Arial"/>
          <w:color w:val="231f20"/>
        </w:rPr>
      </w:pPr>
      <w:bookmarkStart w:colFirst="0" w:colLast="0" w:name="_ednuv4xcpsvh" w:id="23"/>
      <w:bookmarkEnd w:id="23"/>
      <w:r w:rsidDel="00000000" w:rsidR="00000000" w:rsidRPr="00000000">
        <w:rPr>
          <w:rFonts w:ascii="Arial" w:cs="Arial" w:eastAsia="Arial" w:hAnsi="Arial"/>
          <w:color w:val="231f20"/>
          <w:rtl w:val="0"/>
        </w:rPr>
        <w:t xml:space="preserve">Beoordeling van de gevolgen</w:t>
      </w:r>
    </w:p>
    <w:p w:rsidR="00000000" w:rsidDel="00000000" w:rsidP="00000000" w:rsidRDefault="00000000" w:rsidRPr="00000000" w14:paraId="000000A4">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 onderstaande tabel geeft de impact weer voor de essentiële activa van ${COMPANY}. Om tijd te besparen zullen alle secundaire activa die in de modellering van de essentiële activa zullen worden opgenomen deze effecten standaard erven, maar ze zullen handmatig kunnen worden verfijnd.</w:t>
      </w:r>
    </w:p>
    <w:p w:rsidR="00000000" w:rsidDel="00000000" w:rsidP="00000000" w:rsidRDefault="00000000" w:rsidRPr="00000000" w14:paraId="000000A5">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A6">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${IMPACTS_APPRECIATION}</w:t>
      </w:r>
    </w:p>
    <w:p w:rsidR="00000000" w:rsidDel="00000000" w:rsidP="00000000" w:rsidRDefault="00000000" w:rsidRPr="00000000" w14:paraId="000000A7">
      <w:pPr>
        <w:spacing w:after="0" w:lineRule="auto"/>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numPr>
          <w:ilvl w:val="0"/>
          <w:numId w:val="1"/>
        </w:numPr>
        <w:ind w:left="432" w:hanging="432"/>
        <w:rPr>
          <w:rFonts w:ascii="Arial" w:cs="Arial" w:eastAsia="Arial" w:hAnsi="Arial"/>
          <w:color w:val="231f20"/>
        </w:rPr>
      </w:pPr>
      <w:bookmarkStart w:colFirst="0" w:colLast="0" w:name="_1bfqik3txjpp" w:id="24"/>
      <w:bookmarkEnd w:id="24"/>
      <w:r w:rsidDel="00000000" w:rsidR="00000000" w:rsidRPr="00000000">
        <w:rPr>
          <w:rFonts w:ascii="Arial" w:cs="Arial" w:eastAsia="Arial" w:hAnsi="Arial"/>
          <w:color w:val="231f20"/>
          <w:rtl w:val="0"/>
        </w:rPr>
        <w:t xml:space="preserve">Evaluatie en behandeling van de risico's</w:t>
      </w:r>
    </w:p>
    <w:p w:rsidR="00000000" w:rsidDel="00000000" w:rsidP="00000000" w:rsidRDefault="00000000" w:rsidRPr="00000000" w14:paraId="000000A9">
      <w:pPr>
        <w:rPr>
          <w:rFonts w:ascii="Arial" w:cs="Arial" w:eastAsia="Arial" w:hAnsi="Arial"/>
          <w:color w:val="231f20"/>
        </w:rPr>
      </w:pPr>
      <w:r w:rsidDel="00000000" w:rsidR="00000000" w:rsidRPr="00000000">
        <w:rPr>
          <w:rFonts w:ascii="Arial" w:cs="Arial" w:eastAsia="Arial" w:hAnsi="Arial"/>
          <w:color w:val="231f20"/>
          <w:rtl w:val="0"/>
        </w:rPr>
        <w:t xml:space="preserve">Het resultaat van het verzamelen van informatie, de invoer en de verschillende evaluaties wordt verwerkt in de MONARC-tool en staat ter beschikking van de klant. Een deel van deze informatie is ook terug te vinden in de bijlage bij dit document.</w:t>
      </w:r>
    </w:p>
    <w:p w:rsidR="00000000" w:rsidDel="00000000" w:rsidP="00000000" w:rsidRDefault="00000000" w:rsidRPr="00000000" w14:paraId="000000AA">
      <w:pPr>
        <w:rPr>
          <w:rFonts w:ascii="Arial" w:cs="Arial" w:eastAsia="Arial" w:hAnsi="Arial"/>
          <w:color w:val="231f20"/>
        </w:rPr>
      </w:pPr>
      <w:r w:rsidDel="00000000" w:rsidR="00000000" w:rsidRPr="00000000">
        <w:rPr>
          <w:rFonts w:ascii="Arial" w:cs="Arial" w:eastAsia="Arial" w:hAnsi="Arial"/>
          <w:color w:val="231f20"/>
          <w:rtl w:val="0"/>
        </w:rPr>
        <w:t xml:space="preserve">Verder in dit hoofdstuk worden de resultaten en aanbevelingen voorgesteld die deze risicoanalyse afronden.</w:t>
      </w:r>
    </w:p>
    <w:p w:rsidR="00000000" w:rsidDel="00000000" w:rsidP="00000000" w:rsidRDefault="00000000" w:rsidRPr="00000000" w14:paraId="000000AB">
      <w:pPr>
        <w:pStyle w:val="Heading2"/>
        <w:numPr>
          <w:ilvl w:val="1"/>
          <w:numId w:val="1"/>
        </w:numPr>
        <w:ind w:left="567" w:hanging="576"/>
        <w:rPr>
          <w:rFonts w:ascii="Arial" w:cs="Arial" w:eastAsia="Arial" w:hAnsi="Arial"/>
          <w:color w:val="231f20"/>
        </w:rPr>
      </w:pPr>
      <w:bookmarkStart w:colFirst="0" w:colLast="0" w:name="_uf0be4axrq2x" w:id="25"/>
      <w:bookmarkEnd w:id="25"/>
      <w:r w:rsidDel="00000000" w:rsidR="00000000" w:rsidRPr="00000000">
        <w:rPr>
          <w:rFonts w:ascii="Arial" w:cs="Arial" w:eastAsia="Arial" w:hAnsi="Arial"/>
          <w:color w:val="231f20"/>
          <w:rtl w:val="0"/>
        </w:rPr>
        <w:t xml:space="preserve">Samenvatting van de risicobeoordeling</w:t>
      </w:r>
    </w:p>
    <w:p w:rsidR="00000000" w:rsidDel="00000000" w:rsidP="00000000" w:rsidRDefault="00000000" w:rsidRPr="00000000" w14:paraId="000000AC">
      <w:pPr>
        <w:spacing w:after="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${SUMMARY_EVAL_RISK}</w:t>
      </w:r>
      <w:r w:rsidDel="00000000" w:rsidR="00000000" w:rsidRPr="00000000">
        <w:rPr>
          <w:rtl w:val="0"/>
        </w:rPr>
      </w:r>
    </w:p>
    <w:p w:rsidR="00000000" w:rsidDel="00000000" w:rsidP="00000000" w:rsidRDefault="00000000" w:rsidRPr="00000000" w14:paraId="000000AD">
      <w:pPr>
        <w:pStyle w:val="Heading3"/>
        <w:numPr>
          <w:ilvl w:val="2"/>
          <w:numId w:val="1"/>
        </w:numPr>
        <w:ind w:left="709" w:hanging="720"/>
        <w:rPr>
          <w:rFonts w:ascii="Arial" w:cs="Arial" w:eastAsia="Arial" w:hAnsi="Arial"/>
          <w:color w:val="231f20"/>
        </w:rPr>
      </w:pPr>
      <w:bookmarkStart w:colFirst="0" w:colLast="0" w:name="_h5m4ccxs65q6" w:id="26"/>
      <w:bookmarkEnd w:id="26"/>
      <w:r w:rsidDel="00000000" w:rsidR="00000000" w:rsidRPr="00000000">
        <w:rPr>
          <w:rFonts w:ascii="Arial" w:cs="Arial" w:eastAsia="Arial" w:hAnsi="Arial"/>
          <w:color w:val="231f20"/>
          <w:rtl w:val="0"/>
        </w:rPr>
        <w:t xml:space="preserve">Information risks</w:t>
      </w:r>
    </w:p>
    <w:p w:rsidR="00000000" w:rsidDel="00000000" w:rsidP="00000000" w:rsidRDefault="00000000" w:rsidRPr="00000000" w14:paraId="000000AE">
      <w:pPr>
        <w:rPr>
          <w:rFonts w:ascii="Arial" w:cs="Arial" w:eastAsia="Arial" w:hAnsi="Arial"/>
          <w:color w:val="231f20"/>
        </w:rPr>
      </w:pPr>
      <w:r w:rsidDel="00000000" w:rsidR="00000000" w:rsidRPr="00000000">
        <w:rPr>
          <w:rFonts w:ascii="Arial" w:cs="Arial" w:eastAsia="Arial" w:hAnsi="Arial"/>
          <w:color w:val="231f20"/>
          <w:rtl w:val="0"/>
        </w:rPr>
        <w:t xml:space="preserve">${DISTRIB_EVAL_RISK}</w:t>
      </w:r>
    </w:p>
    <w:p w:rsidR="00000000" w:rsidDel="00000000" w:rsidP="00000000" w:rsidRDefault="00000000" w:rsidRPr="00000000" w14:paraId="000000AF">
      <w:pPr>
        <w:rPr>
          <w:rFonts w:ascii="Arial" w:cs="Arial" w:eastAsia="Arial" w:hAnsi="Arial"/>
          <w:color w:val="231f20"/>
        </w:rPr>
      </w:pPr>
      <w:r w:rsidDel="00000000" w:rsidR="00000000" w:rsidRPr="00000000">
        <w:rPr>
          <w:rtl w:val="0"/>
        </w:rPr>
      </w:r>
    </w:p>
    <w:p w:rsidR="00000000" w:rsidDel="00000000" w:rsidP="00000000" w:rsidRDefault="00000000" w:rsidRPr="00000000" w14:paraId="000000B0">
      <w:pPr>
        <w:jc w:val="center"/>
        <w:rPr>
          <w:rFonts w:ascii="Arial" w:cs="Arial" w:eastAsia="Arial" w:hAnsi="Arial"/>
          <w:color w:val="231f20"/>
        </w:rPr>
      </w:pPr>
      <w:r w:rsidDel="00000000" w:rsidR="00000000" w:rsidRPr="00000000">
        <w:rPr>
          <w:rFonts w:ascii="Arial" w:cs="Arial" w:eastAsia="Arial" w:hAnsi="Arial"/>
          <w:color w:val="231f20"/>
          <w:rtl w:val="0"/>
        </w:rPr>
        <w:t xml:space="preserve">${GRAPH_EVAL_RISK}</w:t>
      </w:r>
    </w:p>
    <w:p w:rsidR="00000000" w:rsidDel="00000000" w:rsidP="00000000" w:rsidRDefault="00000000" w:rsidRPr="00000000" w14:paraId="000000B1">
      <w:pPr>
        <w:pStyle w:val="Heading3"/>
        <w:numPr>
          <w:ilvl w:val="2"/>
          <w:numId w:val="1"/>
        </w:numPr>
        <w:ind w:left="709" w:hanging="720"/>
        <w:rPr>
          <w:rFonts w:ascii="Arial" w:cs="Arial" w:eastAsia="Arial" w:hAnsi="Arial"/>
          <w:color w:val="231f20"/>
        </w:rPr>
      </w:pPr>
      <w:bookmarkStart w:colFirst="0" w:colLast="0" w:name="_mcyd8266k2cb" w:id="27"/>
      <w:bookmarkEnd w:id="27"/>
      <w:r w:rsidDel="00000000" w:rsidR="00000000" w:rsidRPr="00000000">
        <w:rPr>
          <w:rFonts w:ascii="Arial" w:cs="Arial" w:eastAsia="Arial" w:hAnsi="Arial"/>
          <w:color w:val="231f20"/>
          <w:rtl w:val="0"/>
        </w:rPr>
        <w:t xml:space="preserve">Operational risks</w:t>
      </w:r>
    </w:p>
    <w:p w:rsidR="00000000" w:rsidDel="00000000" w:rsidP="00000000" w:rsidRDefault="00000000" w:rsidRPr="00000000" w14:paraId="000000B2">
      <w:pPr>
        <w:rPr>
          <w:rFonts w:ascii="Arial" w:cs="Arial" w:eastAsia="Arial" w:hAnsi="Arial"/>
          <w:color w:val="231f20"/>
        </w:rPr>
      </w:pPr>
      <w:r w:rsidDel="00000000" w:rsidR="00000000" w:rsidRPr="00000000">
        <w:rPr>
          <w:rFonts w:ascii="Arial" w:cs="Arial" w:eastAsia="Arial" w:hAnsi="Arial"/>
          <w:color w:val="231f20"/>
          <w:rtl w:val="0"/>
        </w:rPr>
        <w:t xml:space="preserve">${DISTRIB_EVAL_OP_RISK}</w:t>
      </w:r>
    </w:p>
    <w:p w:rsidR="00000000" w:rsidDel="00000000" w:rsidP="00000000" w:rsidRDefault="00000000" w:rsidRPr="00000000" w14:paraId="000000B3">
      <w:pPr>
        <w:rPr>
          <w:rFonts w:ascii="Arial" w:cs="Arial" w:eastAsia="Arial" w:hAnsi="Arial"/>
          <w:color w:val="231f20"/>
        </w:rPr>
      </w:pPr>
      <w:r w:rsidDel="00000000" w:rsidR="00000000" w:rsidRPr="00000000">
        <w:rPr>
          <w:rtl w:val="0"/>
        </w:rPr>
      </w:r>
    </w:p>
    <w:p w:rsidR="00000000" w:rsidDel="00000000" w:rsidP="00000000" w:rsidRDefault="00000000" w:rsidRPr="00000000" w14:paraId="000000B4">
      <w:pPr>
        <w:jc w:val="center"/>
        <w:rPr>
          <w:rFonts w:ascii="Arial" w:cs="Arial" w:eastAsia="Arial" w:hAnsi="Arial"/>
          <w:color w:val="231f20"/>
        </w:rPr>
      </w:pPr>
      <w:r w:rsidDel="00000000" w:rsidR="00000000" w:rsidRPr="00000000">
        <w:rPr>
          <w:rFonts w:ascii="Arial" w:cs="Arial" w:eastAsia="Arial" w:hAnsi="Arial"/>
          <w:color w:val="231f20"/>
          <w:rtl w:val="0"/>
        </w:rPr>
        <w:t xml:space="preserve">${GRAPH_EVAL_OP_RISK}</w:t>
      </w:r>
    </w:p>
    <w:p w:rsidR="00000000" w:rsidDel="00000000" w:rsidP="00000000" w:rsidRDefault="00000000" w:rsidRPr="00000000" w14:paraId="000000B5">
      <w:pPr>
        <w:rPr>
          <w:rFonts w:ascii="Arial" w:cs="Arial" w:eastAsia="Arial" w:hAnsi="Arial"/>
          <w:color w:val="231f20"/>
        </w:rPr>
        <w:sectPr>
          <w:headerReference r:id="rId10" w:type="default"/>
          <w:footerReference r:id="rId11" w:type="default"/>
          <w:pgSz w:h="16838" w:w="11906" w:orient="portrait"/>
          <w:pgMar w:bottom="245" w:top="1440" w:left="432" w:right="1138" w:header="562" w:footer="562"/>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numPr>
          <w:ilvl w:val="1"/>
          <w:numId w:val="1"/>
        </w:numPr>
        <w:ind w:left="567" w:hanging="576"/>
        <w:rPr>
          <w:rFonts w:ascii="Arial" w:cs="Arial" w:eastAsia="Arial" w:hAnsi="Arial"/>
          <w:color w:val="231f20"/>
        </w:rPr>
      </w:pPr>
      <w:bookmarkStart w:colFirst="0" w:colLast="0" w:name="_aw1y0kxuan3z" w:id="28"/>
      <w:bookmarkEnd w:id="28"/>
      <w:r w:rsidDel="00000000" w:rsidR="00000000" w:rsidRPr="00000000">
        <w:rPr>
          <w:rFonts w:ascii="Arial" w:cs="Arial" w:eastAsia="Arial" w:hAnsi="Arial"/>
          <w:color w:val="231f20"/>
          <w:rtl w:val="0"/>
        </w:rPr>
        <w:t xml:space="preserve">Behandeling van de risico's</w:t>
      </w:r>
    </w:p>
    <w:p w:rsidR="00000000" w:rsidDel="00000000" w:rsidP="00000000" w:rsidRDefault="00000000" w:rsidRPr="00000000" w14:paraId="000000B7">
      <w:pPr>
        <w:pStyle w:val="Heading3"/>
        <w:numPr>
          <w:ilvl w:val="2"/>
          <w:numId w:val="1"/>
        </w:numPr>
        <w:ind w:left="709" w:hanging="720"/>
        <w:rPr>
          <w:rFonts w:ascii="Arial" w:cs="Arial" w:eastAsia="Arial" w:hAnsi="Arial"/>
          <w:color w:val="231f20"/>
        </w:rPr>
      </w:pPr>
      <w:bookmarkStart w:colFirst="0" w:colLast="0" w:name="_iydekpyd45m2" w:id="29"/>
      <w:bookmarkEnd w:id="29"/>
      <w:r w:rsidDel="00000000" w:rsidR="00000000" w:rsidRPr="00000000">
        <w:rPr>
          <w:rFonts w:ascii="Arial" w:cs="Arial" w:eastAsia="Arial" w:hAnsi="Arial"/>
          <w:color w:val="231f20"/>
          <w:rtl w:val="0"/>
        </w:rPr>
        <w:t xml:space="preserve">Soort behandeling</w:t>
      </w:r>
    </w:p>
    <w:p w:rsidR="00000000" w:rsidDel="00000000" w:rsidP="00000000" w:rsidRDefault="00000000" w:rsidRPr="00000000" w14:paraId="000000B8">
      <w:pPr>
        <w:rPr>
          <w:rFonts w:ascii="Arial" w:cs="Arial" w:eastAsia="Arial" w:hAnsi="Arial"/>
          <w:color w:val="231f20"/>
        </w:rPr>
      </w:pPr>
      <w:r w:rsidDel="00000000" w:rsidR="00000000" w:rsidRPr="00000000">
        <w:rPr>
          <w:rFonts w:ascii="Arial" w:cs="Arial" w:eastAsia="Arial" w:hAnsi="Arial"/>
          <w:color w:val="231f20"/>
          <w:rtl w:val="0"/>
        </w:rPr>
        <w:t xml:space="preserve">${RISKS_KIND_OF_TREATMENT} </w:t>
      </w:r>
    </w:p>
    <w:p w:rsidR="00000000" w:rsidDel="00000000" w:rsidP="00000000" w:rsidRDefault="00000000" w:rsidRPr="00000000" w14:paraId="000000B9">
      <w:pPr>
        <w:pStyle w:val="Heading3"/>
        <w:numPr>
          <w:ilvl w:val="2"/>
          <w:numId w:val="1"/>
        </w:numPr>
        <w:ind w:left="709" w:hanging="720"/>
        <w:rPr>
          <w:rFonts w:ascii="Arial" w:cs="Arial" w:eastAsia="Arial" w:hAnsi="Arial"/>
          <w:color w:val="231f20"/>
        </w:rPr>
      </w:pPr>
      <w:bookmarkStart w:colFirst="0" w:colLast="0" w:name="_zbds42nj2nig" w:id="30"/>
      <w:bookmarkEnd w:id="30"/>
      <w:r w:rsidDel="00000000" w:rsidR="00000000" w:rsidRPr="00000000">
        <w:rPr>
          <w:rFonts w:ascii="Arial" w:cs="Arial" w:eastAsia="Arial" w:hAnsi="Arial"/>
          <w:color w:val="231f20"/>
          <w:rtl w:val="0"/>
        </w:rPr>
        <w:t xml:space="preserve">Risicobehandelingsplan</w:t>
      </w:r>
    </w:p>
    <w:p w:rsidR="00000000" w:rsidDel="00000000" w:rsidP="00000000" w:rsidRDefault="00000000" w:rsidRPr="00000000" w14:paraId="000000BA">
      <w:pPr>
        <w:rPr>
          <w:rFonts w:ascii="Arial" w:cs="Arial" w:eastAsia="Arial" w:hAnsi="Arial"/>
          <w:color w:val="231f20"/>
        </w:rPr>
      </w:pPr>
      <w:r w:rsidDel="00000000" w:rsidR="00000000" w:rsidRPr="00000000">
        <w:rPr>
          <w:rFonts w:ascii="Arial" w:cs="Arial" w:eastAsia="Arial" w:hAnsi="Arial"/>
          <w:color w:val="231f20"/>
          <w:rtl w:val="0"/>
        </w:rPr>
        <w:t xml:space="preserve">De volgende tabel bevat de belangrijkste aanbevelingen uit de risicoanalyse en het risicobeheerplan. De evaluatie en de formulering van de aanbevelingen verlopen volgende deze schaal:</w:t>
      </w:r>
    </w:p>
    <w:p w:rsidR="00000000" w:rsidDel="00000000" w:rsidP="00000000" w:rsidRDefault="00000000" w:rsidRPr="00000000" w14:paraId="000000BB">
      <w:pPr>
        <w:ind w:left="1440" w:hanging="720"/>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Prioritaire aanbeveling.</w:t>
      </w:r>
    </w:p>
    <w:p w:rsidR="00000000" w:rsidDel="00000000" w:rsidP="00000000" w:rsidRDefault="00000000" w:rsidRPr="00000000" w14:paraId="000000BC">
      <w:pPr>
        <w:ind w:left="1440" w:hanging="720"/>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Aanbeveling die een specifieke actie vereist om een kwetsbaarheid of een goede praktijk die tekortschiet te verhelpen.</w:t>
      </w:r>
    </w:p>
    <w:p w:rsidR="00000000" w:rsidDel="00000000" w:rsidP="00000000" w:rsidRDefault="00000000" w:rsidRPr="00000000" w14:paraId="000000BD">
      <w:pPr>
        <w:ind w:left="1440" w:hanging="720"/>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Nuttige aanwijzing voor de veiligheid, advies.</w:t>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62" w:right="0" w:hanging="862"/>
        <w:jc w:val="both"/>
        <w:rPr>
          <w:rFonts w:ascii="Arial" w:cs="Arial" w:eastAsia="Arial" w:hAnsi="Arial"/>
          <w:b w:val="1"/>
          <w:bCs w:val="1"/>
          <w:i w:val="0"/>
          <w:iCs w:val="0"/>
          <w:smallCaps w:val="0"/>
          <w:strike w:val="0"/>
          <w:color w:val="231f20"/>
          <w:sz w:val="22"/>
          <w:szCs w:val="22"/>
          <w:u w:val="none"/>
          <w:shd w:fill="auto" w:val="clear"/>
          <w:vertAlign w:val="baseline"/>
        </w:rPr>
      </w:pPr>
      <w:bookmarkStart w:colFirst="0" w:colLast="0" w:name="_l2fx1xkojdgb" w:id="31"/>
      <w:bookmarkEnd w:id="31"/>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Informatierisico's</w:t>
      </w:r>
    </w:p>
    <w:p w:rsidR="00000000" w:rsidDel="00000000" w:rsidP="00000000" w:rsidRDefault="00000000" w:rsidRPr="00000000" w14:paraId="000000BF">
      <w:pPr>
        <w:spacing w:after="200" w:before="24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${RISKS_RECO_FULL} </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62" w:right="0" w:hanging="862"/>
        <w:jc w:val="both"/>
        <w:rPr>
          <w:rFonts w:ascii="Arial" w:cs="Arial" w:eastAsia="Arial" w:hAnsi="Arial"/>
          <w:b w:val="1"/>
          <w:bCs w:val="1"/>
          <w:i w:val="0"/>
          <w:iCs w:val="0"/>
          <w:smallCaps w:val="0"/>
          <w:strike w:val="0"/>
          <w:color w:val="231f20"/>
          <w:sz w:val="22"/>
          <w:szCs w:val="22"/>
          <w:u w:val="none"/>
          <w:shd w:fill="auto" w:val="clear"/>
          <w:vertAlign w:val="baseline"/>
        </w:rPr>
      </w:pPr>
      <w:bookmarkStart w:colFirst="0" w:colLast="0" w:name="_rib6u8ntvluz" w:id="32"/>
      <w:bookmarkEnd w:id="32"/>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Operationele risico's</w:t>
      </w:r>
    </w:p>
    <w:p w:rsidR="00000000" w:rsidDel="00000000" w:rsidP="00000000" w:rsidRDefault="00000000" w:rsidRPr="00000000" w14:paraId="000000C1">
      <w:pPr>
        <w:spacing w:after="20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${OPRISKS_RECO_FULL} </w:t>
      </w:r>
    </w:p>
    <w:p w:rsidR="00000000" w:rsidDel="00000000" w:rsidP="00000000" w:rsidRDefault="00000000" w:rsidRPr="00000000" w14:paraId="000000C2">
      <w:pPr>
        <w:spacing w:after="200" w:line="276" w:lineRule="auto"/>
        <w:ind w:right="0"/>
        <w:jc w:val="left"/>
        <w:rPr>
          <w:rFonts w:ascii="Arial" w:cs="Arial" w:eastAsia="Arial" w:hAnsi="Arial"/>
          <w:color w:val="231f20"/>
        </w:rPr>
        <w:sectPr>
          <w:headerReference r:id="rId12" w:type="default"/>
          <w:headerReference r:id="rId13" w:type="first"/>
          <w:footerReference r:id="rId14" w:type="default"/>
          <w:type w:val="nextPage"/>
          <w:pgSz w:h="11906" w:w="16838" w:orient="landscape"/>
          <w:pgMar w:bottom="1138" w:top="432" w:left="1138" w:right="1138" w:header="562" w:footer="562"/>
        </w:sect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rFonts w:ascii="Arial" w:cs="Arial" w:eastAsia="Arial" w:hAnsi="Arial"/>
          <w:color w:val="231f20"/>
        </w:rPr>
      </w:pPr>
      <w:bookmarkStart w:colFirst="0" w:colLast="0" w:name="_pk523afzqrxs" w:id="33"/>
      <w:bookmarkEnd w:id="33"/>
      <w:r w:rsidDel="00000000" w:rsidR="00000000" w:rsidRPr="00000000">
        <w:rPr>
          <w:rFonts w:ascii="Arial" w:cs="Arial" w:eastAsia="Arial" w:hAnsi="Arial"/>
          <w:color w:val="231f20"/>
          <w:rtl w:val="0"/>
        </w:rPr>
        <w:t xml:space="preserve">Bijlage A: Interview en informatieverzameling</w:t>
      </w:r>
    </w:p>
    <w:p w:rsidR="00000000" w:rsidDel="00000000" w:rsidP="00000000" w:rsidRDefault="00000000" w:rsidRPr="00000000" w14:paraId="000000C4">
      <w:pPr>
        <w:rPr>
          <w:rFonts w:ascii="Arial" w:cs="Arial" w:eastAsia="Arial" w:hAnsi="Arial"/>
          <w:color w:val="231f20"/>
        </w:rPr>
      </w:pPr>
      <w:r w:rsidDel="00000000" w:rsidR="00000000" w:rsidRPr="00000000">
        <w:rPr>
          <w:rFonts w:ascii="Arial" w:cs="Arial" w:eastAsia="Arial" w:hAnsi="Arial"/>
          <w:color w:val="231f20"/>
          <w:rtl w:val="0"/>
        </w:rPr>
        <w:t xml:space="preserve">De informatie die het mogelijk maakte de analyse uit te voeren, werd verzameld door middel van interviews met sleutelfiguren in het vakgebied en technische verantwoordelijken.</w:t>
      </w:r>
    </w:p>
    <w:p w:rsidR="00000000" w:rsidDel="00000000" w:rsidP="00000000" w:rsidRDefault="00000000" w:rsidRPr="00000000" w14:paraId="000000C5">
      <w:pPr>
        <w:rPr>
          <w:rFonts w:ascii="Arial" w:cs="Arial" w:eastAsia="Arial" w:hAnsi="Arial"/>
          <w:color w:val="231f20"/>
        </w:rPr>
      </w:pPr>
      <w:r w:rsidDel="00000000" w:rsidR="00000000" w:rsidRPr="00000000">
        <w:rPr>
          <w:rFonts w:ascii="Arial" w:cs="Arial" w:eastAsia="Arial" w:hAnsi="Arial"/>
          <w:color w:val="231f20"/>
          <w:rtl w:val="0"/>
        </w:rPr>
        <w:t xml:space="preserve">We danken de volgende personen voor hun actieve bijdrage tijdens de interviews en bezoeken in het kader van onze opdracht:</w:t>
      </w:r>
    </w:p>
    <w:p w:rsidR="00000000" w:rsidDel="00000000" w:rsidP="00000000" w:rsidRDefault="00000000" w:rsidRPr="00000000" w14:paraId="000000C6">
      <w:pPr>
        <w:rPr>
          <w:rFonts w:ascii="Arial" w:cs="Arial" w:eastAsia="Arial" w:hAnsi="Arial"/>
          <w:color w:val="231f20"/>
        </w:rPr>
      </w:pPr>
      <w:r w:rsidDel="00000000" w:rsidR="00000000" w:rsidRPr="00000000">
        <w:rPr>
          <w:rtl w:val="0"/>
        </w:rPr>
      </w:r>
    </w:p>
    <w:p w:rsidR="00000000" w:rsidDel="00000000" w:rsidP="00000000" w:rsidRDefault="00000000" w:rsidRPr="00000000" w14:paraId="000000C7">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${TABLE_INTERVIEW}</w:t>
      </w:r>
    </w:p>
    <w:p w:rsidR="00000000" w:rsidDel="00000000" w:rsidP="00000000" w:rsidRDefault="00000000" w:rsidRPr="00000000" w14:paraId="000000C8">
      <w:pPr>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rFonts w:ascii="Arial" w:cs="Arial" w:eastAsia="Arial" w:hAnsi="Arial"/>
          <w:color w:val="231f20"/>
        </w:rPr>
      </w:pPr>
      <w:bookmarkStart w:colFirst="0" w:colLast="0" w:name="_b3hzfe7w3zdb" w:id="34"/>
      <w:bookmarkEnd w:id="34"/>
      <w:r w:rsidDel="00000000" w:rsidR="00000000" w:rsidRPr="00000000">
        <w:rPr>
          <w:rFonts w:ascii="Arial" w:cs="Arial" w:eastAsia="Arial" w:hAnsi="Arial"/>
          <w:color w:val="231f20"/>
          <w:rtl w:val="0"/>
        </w:rPr>
        <w:t xml:space="preserve">Bijlage B: Evaluatie van de trends</w:t>
      </w:r>
    </w:p>
    <w:p w:rsidR="00000000" w:rsidDel="00000000" w:rsidP="00000000" w:rsidRDefault="00000000" w:rsidRPr="00000000" w14:paraId="000000CA">
      <w:pPr>
        <w:rPr>
          <w:rFonts w:ascii="Arial" w:cs="Arial" w:eastAsia="Arial" w:hAnsi="Arial"/>
          <w:color w:val="231f20"/>
        </w:rPr>
      </w:pPr>
      <w:r w:rsidDel="00000000" w:rsidR="00000000" w:rsidRPr="00000000">
        <w:rPr>
          <w:rFonts w:ascii="Arial" w:cs="Arial" w:eastAsia="Arial" w:hAnsi="Arial"/>
          <w:color w:val="231f20"/>
          <w:rtl w:val="0"/>
        </w:rPr>
        <w:t xml:space="preserve">${TABLE_EVAL_TEND}</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rFonts w:ascii="Arial" w:cs="Arial" w:eastAsia="Arial" w:hAnsi="Arial"/>
          <w:color w:val="231f20"/>
        </w:rPr>
      </w:pPr>
      <w:bookmarkStart w:colFirst="0" w:colLast="0" w:name="_o9c17op6uli" w:id="35"/>
      <w:bookmarkEnd w:id="35"/>
      <w:r w:rsidDel="00000000" w:rsidR="00000000" w:rsidRPr="00000000">
        <w:rPr>
          <w:rFonts w:ascii="Arial" w:cs="Arial" w:eastAsia="Arial" w:hAnsi="Arial"/>
          <w:color w:val="231f20"/>
          <w:rtl w:val="0"/>
        </w:rPr>
        <w:t xml:space="preserve">Bijlage C: Evaluatie van de dreigingen</w:t>
      </w:r>
    </w:p>
    <w:p w:rsidR="00000000" w:rsidDel="00000000" w:rsidP="00000000" w:rsidRDefault="00000000" w:rsidRPr="00000000" w14:paraId="000000CC">
      <w:pPr>
        <w:rPr>
          <w:rFonts w:ascii="Arial" w:cs="Arial" w:eastAsia="Arial" w:hAnsi="Arial"/>
          <w:color w:val="231f20"/>
        </w:rPr>
      </w:pPr>
      <w:r w:rsidDel="00000000" w:rsidR="00000000" w:rsidRPr="00000000">
        <w:rPr>
          <w:rFonts w:ascii="Arial" w:cs="Arial" w:eastAsia="Arial" w:hAnsi="Arial"/>
          <w:color w:val="231f20"/>
          <w:rtl w:val="0"/>
        </w:rPr>
        <w:t xml:space="preserve">${TABLE_THREATS_FULL}</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rFonts w:ascii="Arial" w:cs="Arial" w:eastAsia="Arial" w:hAnsi="Arial"/>
          <w:color w:val="231f20"/>
        </w:rPr>
      </w:pPr>
      <w:bookmarkStart w:colFirst="0" w:colLast="0" w:name="_ikufrhor9hiq" w:id="36"/>
      <w:bookmarkEnd w:id="36"/>
      <w:r w:rsidDel="00000000" w:rsidR="00000000" w:rsidRPr="00000000">
        <w:rPr>
          <w:rFonts w:ascii="Arial" w:cs="Arial" w:eastAsia="Arial" w:hAnsi="Arial"/>
          <w:color w:val="231f20"/>
          <w:rtl w:val="0"/>
        </w:rPr>
        <w:t xml:space="preserve">Bijlage D: Activa context</w:t>
      </w:r>
    </w:p>
    <w:p w:rsidR="00000000" w:rsidDel="00000000" w:rsidP="00000000" w:rsidRDefault="00000000" w:rsidRPr="00000000" w14:paraId="000000CE">
      <w:pPr>
        <w:rPr>
          <w:rFonts w:ascii="Arial" w:cs="Arial" w:eastAsia="Arial" w:hAnsi="Arial"/>
          <w:color w:val="231f20"/>
        </w:rPr>
      </w:pPr>
      <w:r w:rsidDel="00000000" w:rsidR="00000000" w:rsidRPr="00000000">
        <w:rPr>
          <w:rFonts w:ascii="Arial" w:cs="Arial" w:eastAsia="Arial" w:hAnsi="Arial"/>
          <w:color w:val="231f20"/>
          <w:rtl w:val="0"/>
        </w:rPr>
        <w:t xml:space="preserve">${TABLE_ASSET_CONTEXT}</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rFonts w:ascii="Arial" w:cs="Arial" w:eastAsia="Arial" w:hAnsi="Arial"/>
          <w:color w:val="231f20"/>
        </w:rPr>
      </w:pPr>
      <w:bookmarkStart w:colFirst="0" w:colLast="0" w:name="_hotc062b1bk5" w:id="37"/>
      <w:bookmarkEnd w:id="37"/>
      <w:r w:rsidDel="00000000" w:rsidR="00000000" w:rsidRPr="00000000">
        <w:rPr>
          <w:rFonts w:ascii="Arial" w:cs="Arial" w:eastAsia="Arial" w:hAnsi="Arial"/>
          <w:color w:val="231f20"/>
          <w:rtl w:val="0"/>
        </w:rPr>
        <w:t xml:space="preserve">Bijlage E: Risico-eigenaars</w:t>
      </w:r>
    </w:p>
    <w:p w:rsidR="00000000" w:rsidDel="00000000" w:rsidP="00000000" w:rsidRDefault="00000000" w:rsidRPr="00000000" w14:paraId="000000D0">
      <w:pPr>
        <w:rPr>
          <w:rFonts w:ascii="Arial" w:cs="Arial" w:eastAsia="Arial" w:hAnsi="Arial"/>
          <w:color w:val="231f20"/>
        </w:rPr>
        <w:sectPr>
          <w:headerReference r:id="rId15" w:type="default"/>
          <w:headerReference r:id="rId16" w:type="first"/>
          <w:footerReference r:id="rId17" w:type="default"/>
          <w:type w:val="nextPage"/>
          <w:pgSz w:h="16838" w:w="11906" w:orient="portrait"/>
          <w:pgMar w:bottom="245" w:top="1440" w:left="432" w:right="1138" w:header="562" w:footer="562"/>
        </w:sectPr>
      </w:pPr>
      <w:r w:rsidDel="00000000" w:rsidR="00000000" w:rsidRPr="00000000">
        <w:rPr>
          <w:rFonts w:ascii="Arial" w:cs="Arial" w:eastAsia="Arial" w:hAnsi="Arial"/>
          <w:color w:val="231f20"/>
          <w:rtl w:val="0"/>
        </w:rPr>
        <w:t xml:space="preserve">${TABLE_RISK_OWNERS}</w:t>
      </w: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jc w:val="left"/>
        <w:rPr>
          <w:rFonts w:ascii="Arial" w:cs="Arial" w:eastAsia="Arial" w:hAnsi="Arial"/>
          <w:color w:val="231f20"/>
        </w:rPr>
      </w:pPr>
      <w:bookmarkStart w:colFirst="0" w:colLast="0" w:name="_fmsdzeyslmf0" w:id="38"/>
      <w:bookmarkEnd w:id="38"/>
      <w:r w:rsidDel="00000000" w:rsidR="00000000" w:rsidRPr="00000000">
        <w:rPr>
          <w:rFonts w:ascii="Arial" w:cs="Arial" w:eastAsia="Arial" w:hAnsi="Arial"/>
          <w:color w:val="231f20"/>
          <w:rtl w:val="0"/>
        </w:rPr>
        <w:t xml:space="preserve">Bijlage F: Aantekeningen en opmerkingen van de consultant</w:t>
      </w:r>
    </w:p>
    <w:p w:rsidR="00000000" w:rsidDel="00000000" w:rsidP="00000000" w:rsidRDefault="00000000" w:rsidRPr="00000000" w14:paraId="000000D2">
      <w:pPr>
        <w:pStyle w:val="Heading2"/>
        <w:rPr>
          <w:rFonts w:ascii="Arial" w:cs="Arial" w:eastAsia="Arial" w:hAnsi="Arial"/>
          <w:color w:val="231f20"/>
        </w:rPr>
      </w:pPr>
      <w:bookmarkStart w:colFirst="0" w:colLast="0" w:name="_iph5dt2iqwmf" w:id="39"/>
      <w:bookmarkEnd w:id="39"/>
      <w:r w:rsidDel="00000000" w:rsidR="00000000" w:rsidRPr="00000000">
        <w:rPr>
          <w:rFonts w:ascii="Arial" w:cs="Arial" w:eastAsia="Arial" w:hAnsi="Arial"/>
          <w:color w:val="231f20"/>
          <w:rtl w:val="0"/>
        </w:rPr>
        <w:t xml:space="preserve">Informatierisico's</w:t>
      </w:r>
    </w:p>
    <w:p w:rsidR="00000000" w:rsidDel="00000000" w:rsidP="00000000" w:rsidRDefault="00000000" w:rsidRPr="00000000" w14:paraId="000000D3">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${TABLE_AUDIT_INSTANCES}</w:t>
      </w:r>
    </w:p>
    <w:p w:rsidR="00000000" w:rsidDel="00000000" w:rsidP="00000000" w:rsidRDefault="00000000" w:rsidRPr="00000000" w14:paraId="000000D4">
      <w:pPr>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rPr>
          <w:rFonts w:ascii="Arial" w:cs="Arial" w:eastAsia="Arial" w:hAnsi="Arial"/>
          <w:color w:val="231f20"/>
        </w:rPr>
      </w:pPr>
      <w:bookmarkStart w:colFirst="0" w:colLast="0" w:name="_ydjwmqqar8w2" w:id="40"/>
      <w:bookmarkEnd w:id="40"/>
      <w:r w:rsidDel="00000000" w:rsidR="00000000" w:rsidRPr="00000000">
        <w:rPr>
          <w:rFonts w:ascii="Arial" w:cs="Arial" w:eastAsia="Arial" w:hAnsi="Arial"/>
          <w:color w:val="231f20"/>
          <w:rtl w:val="0"/>
        </w:rPr>
        <w:t xml:space="preserve">Operationele risico's </w:t>
      </w:r>
    </w:p>
    <w:p w:rsidR="00000000" w:rsidDel="00000000" w:rsidP="00000000" w:rsidRDefault="00000000" w:rsidRPr="00000000" w14:paraId="000000D6">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${TABLE_AUDIT_RISKS_OP}</w:t>
      </w:r>
    </w:p>
    <w:sectPr>
      <w:headerReference r:id="rId18" w:type="default"/>
      <w:footerReference r:id="rId19" w:type="default"/>
      <w:type w:val="nextPage"/>
      <w:pgSz w:h="11906" w:w="16838" w:orient="landscape"/>
      <w:pgMar w:bottom="1140" w:top="431" w:left="1140" w:right="1140" w:header="561" w:footer="5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ahoma">
    <w:embedRegular w:fontKey="{00000000-0000-0000-0000-000000000000}" r:id="rId1" w:subsetted="0"/>
    <w:embedBold w:fontKey="{00000000-0000-0000-0000-000000000000}" r:id="rId2" w:subsetted="0"/>
  </w:font>
  <w:font w:name="Century Schoolbook">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wp:posOffset>
          </wp:positionH>
          <wp:positionV relativeFrom="paragraph">
            <wp:posOffset>107950</wp:posOffset>
          </wp:positionV>
          <wp:extent cx="962941" cy="363600"/>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-71119</wp:posOffset>
          </wp:positionH>
          <wp:positionV relativeFrom="paragraph">
            <wp:posOffset>107950</wp:posOffset>
          </wp:positionV>
          <wp:extent cx="962941" cy="3636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wp:posOffset>
          </wp:positionH>
          <wp:positionV relativeFrom="paragraph">
            <wp:posOffset>107950</wp:posOffset>
          </wp:positionV>
          <wp:extent cx="962941" cy="363600"/>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wp:posOffset>
          </wp:positionH>
          <wp:positionV relativeFrom="paragraph">
            <wp:posOffset>107950</wp:posOffset>
          </wp:positionV>
          <wp:extent cx="962941" cy="36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-44993</wp:posOffset>
          </wp:positionV>
          <wp:extent cx="1355753" cy="1011600"/>
          <wp:effectExtent b="0" l="0" r="0" t="0"/>
          <wp:wrapNone/>
          <wp:docPr id="5" name="image3.png"/>
          <a:graphic>
            <a:graphicData uri="http://schemas.openxmlformats.org/drawingml/2006/picture">
              <pic:pic>
                <pic:nvPicPr>
                  <pic:cNvPr id="0" name="image3.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1"/>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D8">
          <w:pPr>
            <w:spacing w:after="0" w:lineRule="auto"/>
            <w:jc w:val="left"/>
            <w:rPr>
              <w:sz w:val="18"/>
              <w:szCs w:val="18"/>
            </w:rPr>
          </w:pPr>
          <w:r w:rsidDel="00000000" w:rsidR="00000000" w:rsidRPr="00000000">
            <w:rPr>
              <w:rtl w:val="0"/>
            </w:rPr>
          </w:r>
        </w:p>
        <w:p w:rsidR="00000000" w:rsidDel="00000000" w:rsidP="00000000" w:rsidRDefault="00000000" w:rsidRPr="00000000" w14:paraId="000000D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DA">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Versie</w:t>
          </w:r>
        </w:p>
      </w:tc>
      <w:tc>
        <w:tcPr>
          <w:vAlign w:val="center"/>
        </w:tcPr>
        <w:p w:rsidR="00000000" w:rsidDel="00000000" w:rsidP="00000000" w:rsidRDefault="00000000" w:rsidRPr="00000000" w14:paraId="000000DB">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DC">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DD">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Staat document</w:t>
          </w:r>
        </w:p>
      </w:tc>
      <w:tc>
        <w:tcPr>
          <w:vAlign w:val="center"/>
        </w:tcPr>
        <w:p w:rsidR="00000000" w:rsidDel="00000000" w:rsidP="00000000" w:rsidRDefault="00000000" w:rsidRPr="00000000" w14:paraId="000000DE">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DF">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E0">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Classificatie</w:t>
          </w:r>
        </w:p>
      </w:tc>
      <w:tc>
        <w:tcPr>
          <w:vAlign w:val="center"/>
        </w:tcPr>
        <w:p w:rsidR="00000000" w:rsidDel="00000000" w:rsidP="00000000" w:rsidRDefault="00000000" w:rsidRPr="00000000" w14:paraId="000000E1">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0E2">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E3">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Vennootschap</w:t>
          </w:r>
        </w:p>
      </w:tc>
      <w:tc>
        <w:tcPr>
          <w:vAlign w:val="center"/>
        </w:tcPr>
        <w:p w:rsidR="00000000" w:rsidDel="00000000" w:rsidP="00000000" w:rsidRDefault="00000000" w:rsidRPr="00000000" w14:paraId="000000E4">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0E5">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E6">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Documentnaam</w:t>
          </w:r>
        </w:p>
      </w:tc>
      <w:tc>
        <w:tcPr>
          <w:vAlign w:val="center"/>
        </w:tcPr>
        <w:p w:rsidR="00000000" w:rsidDel="00000000" w:rsidP="00000000" w:rsidRDefault="00000000" w:rsidRPr="00000000" w14:paraId="000000E7">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-123255</wp:posOffset>
          </wp:positionV>
          <wp:extent cx="1355753" cy="1011600"/>
          <wp:effectExtent b="0" l="0" r="0" t="0"/>
          <wp:wrapNone/>
          <wp:docPr id="12" name="image4.png"/>
          <a:graphic>
            <a:graphicData uri="http://schemas.openxmlformats.org/drawingml/2006/picture">
              <pic:pic>
                <pic:nvPicPr>
                  <pic:cNvPr id="0" name="image4.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2"/>
      <w:tblW w:w="14400.0" w:type="dxa"/>
      <w:jc w:val="left"/>
      <w:tblBorders>
        <w:bottom w:color="000000" w:space="0" w:sz="4" w:val="single"/>
      </w:tblBorders>
      <w:tblLayout w:type="fixed"/>
      <w:tblLook w:val="0000"/>
    </w:tblPr>
    <w:tblGrid>
      <w:gridCol w:w="8100"/>
      <w:gridCol w:w="3240"/>
      <w:gridCol w:w="3060"/>
      <w:tblGridChange w:id="0">
        <w:tblGrid>
          <w:gridCol w:w="810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EA">
          <w:pPr>
            <w:spacing w:after="0" w:lineRule="auto"/>
            <w:jc w:val="left"/>
            <w:rPr>
              <w:sz w:val="18"/>
              <w:szCs w:val="18"/>
            </w:rPr>
          </w:pPr>
          <w:r w:rsidDel="00000000" w:rsidR="00000000" w:rsidRPr="00000000">
            <w:rPr>
              <w:rtl w:val="0"/>
            </w:rPr>
          </w:r>
        </w:p>
        <w:p w:rsidR="00000000" w:rsidDel="00000000" w:rsidP="00000000" w:rsidRDefault="00000000" w:rsidRPr="00000000" w14:paraId="000000EB">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EC">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Versie</w:t>
          </w:r>
        </w:p>
      </w:tc>
      <w:tc>
        <w:tcPr/>
        <w:p w:rsidR="00000000" w:rsidDel="00000000" w:rsidP="00000000" w:rsidRDefault="00000000" w:rsidRPr="00000000" w14:paraId="000000ED">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EE">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EF">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Staat document</w:t>
          </w:r>
        </w:p>
      </w:tc>
      <w:tc>
        <w:tcPr>
          <w:vAlign w:val="center"/>
        </w:tcPr>
        <w:p w:rsidR="00000000" w:rsidDel="00000000" w:rsidP="00000000" w:rsidRDefault="00000000" w:rsidRPr="00000000" w14:paraId="000000F0">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F1">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F2">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Classificatie</w:t>
          </w:r>
        </w:p>
      </w:tc>
      <w:tc>
        <w:tcPr>
          <w:vAlign w:val="center"/>
        </w:tcPr>
        <w:p w:rsidR="00000000" w:rsidDel="00000000" w:rsidP="00000000" w:rsidRDefault="00000000" w:rsidRPr="00000000" w14:paraId="000000F3">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0F4">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F5">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Vennootschap</w:t>
          </w:r>
        </w:p>
      </w:tc>
      <w:tc>
        <w:tcPr>
          <w:vAlign w:val="center"/>
        </w:tcPr>
        <w:p w:rsidR="00000000" w:rsidDel="00000000" w:rsidP="00000000" w:rsidRDefault="00000000" w:rsidRPr="00000000" w14:paraId="000000F6">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0F7">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0F8">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Documentnaam</w:t>
          </w:r>
        </w:p>
      </w:tc>
      <w:tc>
        <w:tcPr>
          <w:vAlign w:val="center"/>
        </w:tcPr>
        <w:p w:rsidR="00000000" w:rsidDel="00000000" w:rsidP="00000000" w:rsidRDefault="00000000" w:rsidRPr="00000000" w14:paraId="000000F9">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14670.0" w:type="dxa"/>
      <w:jc w:val="left"/>
      <w:tblBorders>
        <w:bottom w:color="000000" w:space="0" w:sz="4" w:val="single"/>
      </w:tblBorders>
      <w:tblLayout w:type="fixed"/>
      <w:tblLook w:val="0000"/>
    </w:tblPr>
    <w:tblGrid>
      <w:gridCol w:w="8370"/>
      <w:gridCol w:w="3240"/>
      <w:gridCol w:w="3060"/>
      <w:tblGridChange w:id="0">
        <w:tblGrid>
          <w:gridCol w:w="837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FC">
          <w:pPr>
            <w:spacing w:after="0" w:lineRule="auto"/>
            <w:jc w:val="lef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-60324</wp:posOffset>
                </wp:positionH>
                <wp:positionV relativeFrom="paragraph">
                  <wp:posOffset>635</wp:posOffset>
                </wp:positionV>
                <wp:extent cx="1209040" cy="532765"/>
                <wp:effectExtent b="0" l="0" r="0" t="0"/>
                <wp:wrapNone/>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209040" cy="532765"/>
                        </a:xfrm>
                        <a:prstGeom prst="rect"/>
                        <a:ln/>
                      </pic:spPr>
                    </pic:pic>
                  </a:graphicData>
                </a:graphic>
              </wp:anchor>
            </w:drawing>
          </w:r>
        </w:p>
        <w:p w:rsidR="00000000" w:rsidDel="00000000" w:rsidP="00000000" w:rsidRDefault="00000000" w:rsidRPr="00000000" w14:paraId="000000FD">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E">
          <w:pPr>
            <w:tabs>
              <w:tab w:val="left" w:leader="none" w:pos="2343"/>
            </w:tabs>
            <w:spacing w:after="0" w:lineRule="auto"/>
            <w:jc w:val="right"/>
            <w:rPr>
              <w:b w:val="1"/>
              <w:bCs w:val="1"/>
              <w:sz w:val="16"/>
              <w:szCs w:val="16"/>
            </w:rPr>
          </w:pPr>
          <w:r w:rsidDel="00000000" w:rsidR="00000000" w:rsidRPr="00000000">
            <w:rPr>
              <w:b w:val="1"/>
              <w:bCs w:val="1"/>
              <w:sz w:val="16"/>
              <w:szCs w:val="16"/>
              <w:rtl w:val="0"/>
            </w:rPr>
            <w:t xml:space="preserve">Version</w:t>
          </w:r>
        </w:p>
      </w:tc>
      <w:tc>
        <w:tcPr>
          <w:vAlign w:val="center"/>
        </w:tcPr>
        <w:p w:rsidR="00000000" w:rsidDel="00000000" w:rsidP="00000000" w:rsidRDefault="00000000" w:rsidRPr="00000000" w14:paraId="000000FF">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00">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1">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État document</w:t>
          </w:r>
        </w:p>
      </w:tc>
      <w:tc>
        <w:tcPr>
          <w:vAlign w:val="center"/>
        </w:tcPr>
        <w:p w:rsidR="00000000" w:rsidDel="00000000" w:rsidP="00000000" w:rsidRDefault="00000000" w:rsidRPr="00000000" w14:paraId="00000102">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03">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4">
          <w:pPr>
            <w:tabs>
              <w:tab w:val="left" w:leader="none" w:pos="1451"/>
            </w:tabs>
            <w:spacing w:after="0" w:lineRule="auto"/>
            <w:ind w:left="-351" w:firstLine="0"/>
            <w:jc w:val="right"/>
            <w:rPr>
              <w:b w:val="1"/>
              <w:bCs w:val="1"/>
              <w:sz w:val="16"/>
              <w:szCs w:val="16"/>
            </w:rPr>
          </w:pPr>
          <w:r w:rsidDel="00000000" w:rsidR="00000000" w:rsidRPr="00000000">
            <w:rPr>
              <w:b w:val="1"/>
              <w:bCs w:val="1"/>
              <w:sz w:val="16"/>
              <w:szCs w:val="16"/>
              <w:rtl w:val="0"/>
            </w:rPr>
            <w:t xml:space="preserve">Classification</w:t>
          </w:r>
        </w:p>
      </w:tc>
      <w:tc>
        <w:tcPr>
          <w:vAlign w:val="center"/>
        </w:tcPr>
        <w:p w:rsidR="00000000" w:rsidDel="00000000" w:rsidP="00000000" w:rsidRDefault="00000000" w:rsidRPr="00000000" w14:paraId="00000105">
          <w:pPr>
            <w:tabs>
              <w:tab w:val="left" w:leader="none" w:pos="1451"/>
              <w:tab w:val="left" w:leader="none" w:pos="2901"/>
              <w:tab w:val="left" w:leader="none" w:pos="4002"/>
            </w:tabs>
            <w:spacing w:after="0" w:lineRule="auto"/>
            <w:ind w:left="-109" w:right="175" w:firstLine="0"/>
            <w:jc w:val="left"/>
            <w:rPr>
              <w:sz w:val="16"/>
              <w:szCs w:val="16"/>
            </w:rPr>
          </w:pPr>
          <w:r w:rsidDel="00000000" w:rsidR="00000000" w:rsidRPr="00000000">
            <w:rPr>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06">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7">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Société</w:t>
          </w:r>
        </w:p>
      </w:tc>
      <w:tc>
        <w:tcPr>
          <w:vAlign w:val="center"/>
        </w:tcPr>
        <w:p w:rsidR="00000000" w:rsidDel="00000000" w:rsidP="00000000" w:rsidRDefault="00000000" w:rsidRPr="00000000" w14:paraId="00000108">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0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A">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Nom du document</w:t>
          </w:r>
        </w:p>
      </w:tc>
      <w:tc>
        <w:tcPr>
          <w:vAlign w:val="center"/>
        </w:tcPr>
        <w:p w:rsidR="00000000" w:rsidDel="00000000" w:rsidP="00000000" w:rsidRDefault="00000000" w:rsidRPr="00000000" w14:paraId="0000010B">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${DOCUMENT}</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-150337</wp:posOffset>
          </wp:positionV>
          <wp:extent cx="1355753" cy="1011600"/>
          <wp:effectExtent b="0" l="0" r="0" t="0"/>
          <wp:wrapNone/>
          <wp:docPr id="7" name="image4.png"/>
          <a:graphic>
            <a:graphicData uri="http://schemas.openxmlformats.org/drawingml/2006/picture">
              <pic:pic>
                <pic:nvPicPr>
                  <pic:cNvPr id="0" name="image4.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4"/>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0E">
          <w:pPr>
            <w:spacing w:after="0" w:lineRule="auto"/>
            <w:jc w:val="left"/>
            <w:rPr>
              <w:sz w:val="18"/>
              <w:szCs w:val="18"/>
            </w:rPr>
          </w:pPr>
          <w:r w:rsidDel="00000000" w:rsidR="00000000" w:rsidRPr="00000000">
            <w:rPr>
              <w:rtl w:val="0"/>
            </w:rPr>
          </w:r>
        </w:p>
        <w:p w:rsidR="00000000" w:rsidDel="00000000" w:rsidP="00000000" w:rsidRDefault="00000000" w:rsidRPr="00000000" w14:paraId="0000010F">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110">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Versie</w:t>
          </w:r>
        </w:p>
      </w:tc>
      <w:tc>
        <w:tcPr/>
        <w:p w:rsidR="00000000" w:rsidDel="00000000" w:rsidP="00000000" w:rsidRDefault="00000000" w:rsidRPr="00000000" w14:paraId="00000111">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12">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113">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Staat document</w:t>
          </w:r>
        </w:p>
      </w:tc>
      <w:tc>
        <w:tcPr>
          <w:vAlign w:val="center"/>
        </w:tcPr>
        <w:p w:rsidR="00000000" w:rsidDel="00000000" w:rsidP="00000000" w:rsidRDefault="00000000" w:rsidRPr="00000000" w14:paraId="00000114">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15">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116">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Classificatie</w:t>
          </w:r>
        </w:p>
      </w:tc>
      <w:tc>
        <w:tcPr>
          <w:vAlign w:val="center"/>
        </w:tcPr>
        <w:p w:rsidR="00000000" w:rsidDel="00000000" w:rsidP="00000000" w:rsidRDefault="00000000" w:rsidRPr="00000000" w14:paraId="00000117">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18">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119">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Vennootschap</w:t>
          </w:r>
        </w:p>
      </w:tc>
      <w:tc>
        <w:tcPr>
          <w:vAlign w:val="center"/>
        </w:tcPr>
        <w:p w:rsidR="00000000" w:rsidDel="00000000" w:rsidP="00000000" w:rsidRDefault="00000000" w:rsidRPr="00000000" w14:paraId="0000011A">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1B">
          <w:pPr>
            <w:spacing w:after="0" w:lineRule="auto"/>
            <w:jc w:val="center"/>
            <w:rPr>
              <w:sz w:val="18"/>
              <w:szCs w:val="18"/>
            </w:rPr>
          </w:pPr>
          <w:r w:rsidDel="00000000" w:rsidR="00000000" w:rsidRPr="00000000">
            <w:rPr>
              <w:rtl w:val="0"/>
            </w:rPr>
          </w:r>
        </w:p>
      </w:tc>
      <w:tc>
        <w:tcPr/>
        <w:p w:rsidR="00000000" w:rsidDel="00000000" w:rsidP="00000000" w:rsidRDefault="00000000" w:rsidRPr="00000000" w14:paraId="0000011C">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Documentnaam</w:t>
          </w:r>
        </w:p>
      </w:tc>
      <w:tc>
        <w:tcPr>
          <w:vAlign w:val="center"/>
        </w:tcPr>
        <w:p w:rsidR="00000000" w:rsidDel="00000000" w:rsidP="00000000" w:rsidRDefault="00000000" w:rsidRPr="00000000" w14:paraId="0000011D">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20">
          <w:pPr>
            <w:spacing w:after="0" w:lineRule="auto"/>
            <w:jc w:val="lef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-60324</wp:posOffset>
                </wp:positionH>
                <wp:positionV relativeFrom="paragraph">
                  <wp:posOffset>635</wp:posOffset>
                </wp:positionV>
                <wp:extent cx="1209040" cy="532765"/>
                <wp:effectExtent b="0" l="0" r="0" t="0"/>
                <wp:wrapNone/>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209040" cy="532765"/>
                        </a:xfrm>
                        <a:prstGeom prst="rect"/>
                        <a:ln/>
                      </pic:spPr>
                    </pic:pic>
                  </a:graphicData>
                </a:graphic>
              </wp:anchor>
            </w:drawing>
          </w:r>
        </w:p>
        <w:p w:rsidR="00000000" w:rsidDel="00000000" w:rsidP="00000000" w:rsidRDefault="00000000" w:rsidRPr="00000000" w14:paraId="00000121">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2">
          <w:pPr>
            <w:tabs>
              <w:tab w:val="left" w:leader="none" w:pos="2343"/>
            </w:tabs>
            <w:spacing w:after="0" w:lineRule="auto"/>
            <w:jc w:val="right"/>
            <w:rPr>
              <w:b w:val="1"/>
              <w:bCs w:val="1"/>
              <w:sz w:val="16"/>
              <w:szCs w:val="16"/>
            </w:rPr>
          </w:pPr>
          <w:r w:rsidDel="00000000" w:rsidR="00000000" w:rsidRPr="00000000">
            <w:rPr>
              <w:b w:val="1"/>
              <w:bCs w:val="1"/>
              <w:sz w:val="16"/>
              <w:szCs w:val="16"/>
              <w:rtl w:val="0"/>
            </w:rPr>
            <w:t xml:space="preserve">Version</w:t>
          </w:r>
        </w:p>
      </w:tc>
      <w:tc>
        <w:tcPr>
          <w:vAlign w:val="center"/>
        </w:tcPr>
        <w:p w:rsidR="00000000" w:rsidDel="00000000" w:rsidP="00000000" w:rsidRDefault="00000000" w:rsidRPr="00000000" w14:paraId="00000123">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24">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5">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État document</w:t>
          </w:r>
        </w:p>
      </w:tc>
      <w:tc>
        <w:tcPr>
          <w:vAlign w:val="center"/>
        </w:tcPr>
        <w:p w:rsidR="00000000" w:rsidDel="00000000" w:rsidP="00000000" w:rsidRDefault="00000000" w:rsidRPr="00000000" w14:paraId="00000126">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27">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8">
          <w:pPr>
            <w:tabs>
              <w:tab w:val="left" w:leader="none" w:pos="1451"/>
            </w:tabs>
            <w:spacing w:after="0" w:lineRule="auto"/>
            <w:ind w:left="-351" w:firstLine="0"/>
            <w:jc w:val="right"/>
            <w:rPr>
              <w:b w:val="1"/>
              <w:bCs w:val="1"/>
              <w:sz w:val="16"/>
              <w:szCs w:val="16"/>
            </w:rPr>
          </w:pPr>
          <w:r w:rsidDel="00000000" w:rsidR="00000000" w:rsidRPr="00000000">
            <w:rPr>
              <w:b w:val="1"/>
              <w:bCs w:val="1"/>
              <w:sz w:val="16"/>
              <w:szCs w:val="16"/>
              <w:rtl w:val="0"/>
            </w:rPr>
            <w:t xml:space="preserve">Classification</w:t>
          </w:r>
        </w:p>
      </w:tc>
      <w:tc>
        <w:tcPr>
          <w:vAlign w:val="center"/>
        </w:tcPr>
        <w:p w:rsidR="00000000" w:rsidDel="00000000" w:rsidP="00000000" w:rsidRDefault="00000000" w:rsidRPr="00000000" w14:paraId="00000129">
          <w:pPr>
            <w:tabs>
              <w:tab w:val="left" w:leader="none" w:pos="1451"/>
              <w:tab w:val="left" w:leader="none" w:pos="2901"/>
              <w:tab w:val="left" w:leader="none" w:pos="4002"/>
            </w:tabs>
            <w:spacing w:after="0" w:lineRule="auto"/>
            <w:ind w:left="-109" w:right="175" w:firstLine="0"/>
            <w:jc w:val="left"/>
            <w:rPr>
              <w:sz w:val="16"/>
              <w:szCs w:val="16"/>
            </w:rPr>
          </w:pPr>
          <w:r w:rsidDel="00000000" w:rsidR="00000000" w:rsidRPr="00000000">
            <w:rPr>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2A">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B">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Société</w:t>
          </w:r>
        </w:p>
      </w:tc>
      <w:tc>
        <w:tcPr>
          <w:vAlign w:val="center"/>
        </w:tcPr>
        <w:p w:rsidR="00000000" w:rsidDel="00000000" w:rsidP="00000000" w:rsidRDefault="00000000" w:rsidRPr="00000000" w14:paraId="0000012C">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2D">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E">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Nom du document</w:t>
          </w:r>
        </w:p>
      </w:tc>
      <w:tc>
        <w:tcPr>
          <w:vAlign w:val="center"/>
        </w:tcPr>
        <w:p w:rsidR="00000000" w:rsidDel="00000000" w:rsidP="00000000" w:rsidRDefault="00000000" w:rsidRPr="00000000" w14:paraId="0000012F">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${DOCUMENT}</w:t>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-178912</wp:posOffset>
          </wp:positionV>
          <wp:extent cx="1355753" cy="1011600"/>
          <wp:effectExtent b="0" l="0" r="0" t="0"/>
          <wp:wrapNone/>
          <wp:docPr id="6" name="image4.png"/>
          <a:graphic>
            <a:graphicData uri="http://schemas.openxmlformats.org/drawingml/2006/picture">
              <pic:pic>
                <pic:nvPicPr>
                  <pic:cNvPr id="0" name="image4.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6"/>
      <w:tblW w:w="14522.0" w:type="dxa"/>
      <w:jc w:val="left"/>
      <w:tblLayout w:type="fixed"/>
      <w:tblLook w:val="0400"/>
    </w:tblPr>
    <w:tblGrid>
      <w:gridCol w:w="8222"/>
      <w:gridCol w:w="3235"/>
      <w:gridCol w:w="3065"/>
      <w:tblGridChange w:id="0">
        <w:tblGrid>
          <w:gridCol w:w="8222"/>
          <w:gridCol w:w="3235"/>
          <w:gridCol w:w="3065"/>
        </w:tblGrid>
      </w:tblGridChange>
    </w:tblGrid>
    <w:tr>
      <w:trPr>
        <w:cantSplit w:val="0"/>
        <w:trHeight w:val="202" w:hRule="atLeast"/>
        <w:tblHeader w:val="0"/>
      </w:trPr>
      <w:tc>
        <w:tcPr/>
        <w:p w:rsidR="00000000" w:rsidDel="00000000" w:rsidP="00000000" w:rsidRDefault="00000000" w:rsidRPr="00000000" w14:paraId="00000132">
          <w:pPr>
            <w:spacing w:after="0" w:lineRule="auto"/>
            <w:jc w:val="left"/>
            <w:rPr>
              <w:sz w:val="18"/>
              <w:szCs w:val="18"/>
            </w:rPr>
          </w:pPr>
          <w:r w:rsidDel="00000000" w:rsidR="00000000" w:rsidRPr="00000000">
            <w:rPr>
              <w:rtl w:val="0"/>
            </w:rPr>
          </w:r>
        </w:p>
        <w:p w:rsidR="00000000" w:rsidDel="00000000" w:rsidP="00000000" w:rsidRDefault="00000000" w:rsidRPr="00000000" w14:paraId="00000133">
          <w:pPr>
            <w:spacing w:after="0" w:lineRule="auto"/>
            <w:jc w:val="left"/>
            <w:rPr>
              <w:sz w:val="18"/>
              <w:szCs w:val="18"/>
            </w:rPr>
          </w:pPr>
          <w:r w:rsidDel="00000000" w:rsidR="00000000" w:rsidRPr="00000000">
            <w:rPr>
              <w:rtl w:val="0"/>
            </w:rPr>
          </w:r>
        </w:p>
      </w:tc>
      <w:tc>
        <w:tcPr>
          <w:vAlign w:val="center"/>
        </w:tcPr>
        <w:p w:rsidR="00000000" w:rsidDel="00000000" w:rsidP="00000000" w:rsidRDefault="00000000" w:rsidRPr="00000000" w14:paraId="00000134">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Versie</w:t>
          </w:r>
        </w:p>
      </w:tc>
      <w:tc>
        <w:tcPr>
          <w:vAlign w:val="center"/>
        </w:tcPr>
        <w:p w:rsidR="00000000" w:rsidDel="00000000" w:rsidP="00000000" w:rsidRDefault="00000000" w:rsidRPr="00000000" w14:paraId="00000135">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p w:rsidR="00000000" w:rsidDel="00000000" w:rsidP="00000000" w:rsidRDefault="00000000" w:rsidRPr="00000000" w14:paraId="00000136">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7">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Staat document</w:t>
          </w:r>
        </w:p>
      </w:tc>
      <w:tc>
        <w:tcPr>
          <w:vAlign w:val="center"/>
        </w:tcPr>
        <w:p w:rsidR="00000000" w:rsidDel="00000000" w:rsidP="00000000" w:rsidRDefault="00000000" w:rsidRPr="00000000" w14:paraId="00000138">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p w:rsidR="00000000" w:rsidDel="00000000" w:rsidP="00000000" w:rsidRDefault="00000000" w:rsidRPr="00000000" w14:paraId="0000013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A">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Classificatie</w:t>
          </w:r>
        </w:p>
      </w:tc>
      <w:tc>
        <w:tcPr>
          <w:vAlign w:val="center"/>
        </w:tcPr>
        <w:p w:rsidR="00000000" w:rsidDel="00000000" w:rsidP="00000000" w:rsidRDefault="00000000" w:rsidRPr="00000000" w14:paraId="0000013B">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p w:rsidR="00000000" w:rsidDel="00000000" w:rsidP="00000000" w:rsidRDefault="00000000" w:rsidRPr="00000000" w14:paraId="0000013C">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D">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Vennootschap</w:t>
          </w:r>
        </w:p>
      </w:tc>
      <w:tc>
        <w:tcPr>
          <w:vAlign w:val="center"/>
        </w:tcPr>
        <w:p w:rsidR="00000000" w:rsidDel="00000000" w:rsidP="00000000" w:rsidRDefault="00000000" w:rsidRPr="00000000" w14:paraId="0000013E">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tcBorders>
            <w:bottom w:color="000000" w:space="0" w:sz="4" w:val="single"/>
          </w:tcBorders>
        </w:tcPr>
        <w:p w:rsidR="00000000" w:rsidDel="00000000" w:rsidP="00000000" w:rsidRDefault="00000000" w:rsidRPr="00000000" w14:paraId="0000013F">
          <w:pPr>
            <w:spacing w:after="0" w:lineRule="auto"/>
            <w:jc w:val="center"/>
            <w:rPr>
              <w:sz w:val="18"/>
              <w:szCs w:val="18"/>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40">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Documentnaam</w:t>
          </w:r>
        </w:p>
      </w:tc>
      <w:tc>
        <w:tcPr>
          <w:tcBorders>
            <w:bottom w:color="000000" w:space="0" w:sz="4" w:val="single"/>
          </w:tcBorders>
          <w:vAlign w:val="center"/>
        </w:tcPr>
        <w:p w:rsidR="00000000" w:rsidDel="00000000" w:rsidP="00000000" w:rsidRDefault="00000000" w:rsidRPr="00000000" w14:paraId="00000141">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rFonts w:ascii="Century Schoolbook" w:cs="Century Schoolbook" w:eastAsia="Century Schoolbook" w:hAnsi="Century Schoolbook"/>
        <w:b w:val="1"/>
        <w:bCs w:val="1"/>
        <w:i w:val="0"/>
        <w:iCs w:val="0"/>
        <w:smallCaps w:val="0"/>
        <w:strike w:val="0"/>
        <w:color w:val="000000"/>
        <w:u w:val="none"/>
        <w:vertAlign w:val="baseline"/>
      </w:rPr>
    </w:lvl>
    <w:lvl w:ilvl="2">
      <w:start w:val="1"/>
      <w:numFmt w:val="decimal"/>
      <w:lvlText w:val="%1.%2.%3"/>
      <w:lvlJc w:val="left"/>
      <w:pPr>
        <w:ind w:left="1146"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2"/>
        <w:szCs w:val="22"/>
        <w:lang w:val="en"/>
      </w:rPr>
    </w:rPrDefault>
    <w:pPrDefault>
      <w:pPr>
        <w:spacing w:after="120" w:lineRule="auto"/>
        <w:ind w:right="11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60" w:lineRule="auto"/>
      <w:ind w:right="0"/>
    </w:pPr>
    <w:rPr>
      <w:b w:val="1"/>
      <w:bCs w:val="1"/>
      <w:sz w:val="32"/>
      <w:szCs w:val="32"/>
    </w:rPr>
  </w:style>
  <w:style w:type="paragraph" w:styleId="Heading2">
    <w:name w:val="heading 2"/>
    <w:basedOn w:val="Normal"/>
    <w:next w:val="Normal"/>
    <w:pPr>
      <w:keepNext w:val="1"/>
      <w:spacing w:after="240" w:before="360" w:lineRule="auto"/>
      <w:ind w:right="0"/>
    </w:pPr>
    <w:rPr>
      <w:b w:val="1"/>
      <w:bCs w:val="1"/>
      <w:sz w:val="24"/>
      <w:szCs w:val="24"/>
    </w:rPr>
  </w:style>
  <w:style w:type="paragraph" w:styleId="Heading3">
    <w:name w:val="heading 3"/>
    <w:basedOn w:val="Normal"/>
    <w:next w:val="Normal"/>
    <w:pPr>
      <w:keepNext w:val="1"/>
      <w:spacing w:before="240" w:lineRule="auto"/>
      <w:ind w:right="0"/>
    </w:pPr>
    <w:rPr>
      <w:b w:val="1"/>
      <w:bCs w:val="1"/>
      <w:sz w:val="24"/>
      <w:szCs w:val="24"/>
    </w:rPr>
  </w:style>
  <w:style w:type="paragraph" w:styleId="Heading4">
    <w:name w:val="heading 4"/>
    <w:basedOn w:val="Normal"/>
    <w:next w:val="Normal"/>
    <w:pPr>
      <w:keepNext w:val="1"/>
      <w:spacing w:before="240" w:lineRule="auto"/>
      <w:ind w:right="0"/>
    </w:pPr>
    <w:rPr>
      <w:b w:val="1"/>
      <w:bCs w:val="1"/>
    </w:rPr>
  </w:style>
  <w:style w:type="paragraph" w:styleId="Heading5">
    <w:name w:val="heading 5"/>
    <w:basedOn w:val="Normal"/>
    <w:next w:val="Normal"/>
    <w:pPr>
      <w:keepNext w:val="1"/>
      <w:pBdr>
        <w:bottom w:color="000000" w:space="1" w:sz="12" w:val="single"/>
      </w:pBdr>
      <w:spacing w:before="360" w:lineRule="auto"/>
      <w:ind w:right="0"/>
    </w:pPr>
    <w:rPr>
      <w:b w:val="1"/>
      <w:bCs w:val="1"/>
      <w:i w:val="1"/>
      <w:iCs w:val="1"/>
      <w:smallCaps w:val="1"/>
    </w:rPr>
  </w:style>
  <w:style w:type="paragraph" w:styleId="Heading6">
    <w:name w:val="heading 6"/>
    <w:basedOn w:val="Normal"/>
    <w:next w:val="Normal"/>
    <w:pPr>
      <w:keepNext w:val="1"/>
      <w:spacing w:after="60" w:before="120" w:lineRule="auto"/>
      <w:ind w:left="426" w:right="0"/>
    </w:pPr>
    <w:rPr>
      <w:b w:val="1"/>
      <w:bCs w:val="1"/>
    </w:rPr>
  </w:style>
  <w:style w:type="paragraph" w:styleId="Title">
    <w:name w:val="Title"/>
    <w:basedOn w:val="Normal"/>
    <w:next w:val="Normal"/>
    <w:pPr>
      <w:spacing w:after="60" w:before="240" w:lineRule="auto"/>
      <w:ind w:right="0"/>
      <w:jc w:val="center"/>
    </w:pPr>
    <w:rPr>
      <w:b w:val="1"/>
      <w:bCs w:val="1"/>
      <w:sz w:val="32"/>
      <w:szCs w:val="32"/>
    </w:rPr>
  </w:style>
  <w:style w:type="paragraph" w:styleId="Subtitle">
    <w:name w:val="Subtitle"/>
    <w:basedOn w:val="Normal"/>
    <w:next w:val="Normal"/>
    <w:pPr>
      <w:ind w:left="113"/>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4.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3.png"/><Relationship Id="rId18" Type="http://schemas.openxmlformats.org/officeDocument/2006/relationships/header" Target="header6.xml"/><Relationship Id="rId7" Type="http://schemas.openxmlformats.org/officeDocument/2006/relationships/hyperlink" Target="https://www.iso.org/standard/56742.html"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Schoolbook-regular.ttf"/><Relationship Id="rId4" Type="http://schemas.openxmlformats.org/officeDocument/2006/relationships/font" Target="fonts/CenturySchoolbook-bold.ttf"/><Relationship Id="rId5" Type="http://schemas.openxmlformats.org/officeDocument/2006/relationships/font" Target="fonts/CenturySchoolbook-italic.ttf"/><Relationship Id="rId6"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ject">
    <vt:lpwstr>Subject</vt:lpwstr>
  </property>
  <property fmtid="{D5CDD505-2E9C-101B-9397-08002B2CF9AE}" pid="3" name="Date">
    <vt:lpwstr>02/04/2015</vt:lpwstr>
  </property>
  <property fmtid="{D5CDD505-2E9C-101B-9397-08002B2CF9AE}" pid="4" name="Classification">
    <vt:lpwstr>Confidentielle</vt:lpwstr>
  </property>
  <property fmtid="{D5CDD505-2E9C-101B-9397-08002B2CF9AE}" pid="5" name="Status">
    <vt:lpwstr>Final</vt:lpwstr>
  </property>
</Properties>
</file>