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thd8rtc9wim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Informatiebeveiliging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Algemene informatie 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Versie: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Staat document: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Classificatie: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Vennootschap: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Documentnaam: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Veiligheidsconsulent(en):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Vertegenwoordiger(s) klant: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Inhoudsopgave</w:t>
      </w:r>
    </w:p>
    <w:sdt>
      <w:sdtPr>
        <w:id w:val="-7572754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231f20"/>
              <w:sz w:val="20"/>
              <w:szCs w:val="20"/>
              <w:rtl w:val="0"/>
            </w:rPr>
            <w:t xml:space="preserve">NO TABLE OF CONTENTS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fqjxk0sr6a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${TABLE_ALL_RECORDS}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40" w:top="1440" w:left="431" w:right="1140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-71119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-44993</wp:posOffset>
          </wp:positionV>
          <wp:extent cx="1355753" cy="1011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2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7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