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6DDA" w14:textId="1913936D" w:rsidR="0037568F" w:rsidRDefault="00DB1017" w:rsidP="00DB1017">
      <w:pPr>
        <w:ind w:left="0" w:firstLine="0"/>
      </w:pPr>
      <w:r>
        <w:t xml:space="preserve">                            </w:t>
      </w:r>
      <w:r w:rsidR="00D54A94" w:rsidRPr="00D54A94">
        <w:t>DATA CHALLENGES FOR E-MOBILITY</w:t>
      </w:r>
    </w:p>
    <w:p w14:paraId="6D5DB375" w14:textId="77777777" w:rsidR="00721EE2" w:rsidRPr="00721EE2" w:rsidRDefault="00721EE2" w:rsidP="00721EE2">
      <w:pPr>
        <w:spacing w:after="0" w:line="240" w:lineRule="auto"/>
        <w:ind w:left="0" w:firstLine="0"/>
        <w:jc w:val="center"/>
        <w:rPr>
          <w:bCs/>
          <w:sz w:val="18"/>
          <w:szCs w:val="18"/>
        </w:rPr>
      </w:pPr>
      <w:r w:rsidRPr="00721EE2">
        <w:rPr>
          <w:bCs/>
          <w:sz w:val="18"/>
          <w:szCs w:val="18"/>
        </w:rPr>
        <w:t>Under the guidance of,</w:t>
      </w:r>
    </w:p>
    <w:p w14:paraId="21717DA5" w14:textId="14DD534D" w:rsidR="00721EE2" w:rsidRPr="00721EE2" w:rsidRDefault="00721EE2" w:rsidP="00721EE2">
      <w:pPr>
        <w:spacing w:after="0" w:line="240" w:lineRule="auto"/>
        <w:ind w:left="0" w:firstLine="0"/>
        <w:jc w:val="center"/>
        <w:rPr>
          <w:bCs/>
          <w:sz w:val="18"/>
          <w:szCs w:val="18"/>
        </w:rPr>
      </w:pPr>
      <w:r w:rsidRPr="00721EE2">
        <w:rPr>
          <w:bCs/>
          <w:sz w:val="18"/>
          <w:szCs w:val="18"/>
        </w:rPr>
        <w:t>Dr</w:t>
      </w:r>
      <w:r w:rsidRPr="00721EE2">
        <w:rPr>
          <w:bCs/>
          <w:sz w:val="18"/>
          <w:szCs w:val="18"/>
        </w:rPr>
        <w:t xml:space="preserve"> </w:t>
      </w:r>
      <w:r w:rsidRPr="00721EE2">
        <w:rPr>
          <w:bCs/>
          <w:sz w:val="18"/>
          <w:szCs w:val="18"/>
        </w:rPr>
        <w:t>. Joseph Michael Jerard V</w:t>
      </w:r>
    </w:p>
    <w:p w14:paraId="726D95C5" w14:textId="77777777" w:rsidR="00721EE2" w:rsidRPr="00721EE2" w:rsidRDefault="00721EE2" w:rsidP="00721EE2">
      <w:pPr>
        <w:spacing w:after="0" w:line="240" w:lineRule="auto"/>
        <w:ind w:left="0" w:firstLine="0"/>
        <w:jc w:val="center"/>
        <w:rPr>
          <w:bCs/>
          <w:sz w:val="18"/>
          <w:szCs w:val="18"/>
        </w:rPr>
      </w:pPr>
      <w:r w:rsidRPr="00721EE2">
        <w:rPr>
          <w:bCs/>
          <w:sz w:val="18"/>
          <w:szCs w:val="18"/>
        </w:rPr>
        <w:t>PROFESSOR</w:t>
      </w:r>
    </w:p>
    <w:p w14:paraId="71179096" w14:textId="77777777" w:rsidR="00721EE2" w:rsidRPr="00721EE2" w:rsidRDefault="00721EE2" w:rsidP="00721EE2">
      <w:pPr>
        <w:spacing w:after="0" w:line="240" w:lineRule="auto"/>
        <w:ind w:left="0" w:firstLine="0"/>
        <w:jc w:val="center"/>
        <w:rPr>
          <w:bCs/>
          <w:sz w:val="18"/>
          <w:szCs w:val="18"/>
        </w:rPr>
      </w:pPr>
      <w:r w:rsidRPr="00721EE2">
        <w:rPr>
          <w:bCs/>
          <w:sz w:val="18"/>
          <w:szCs w:val="18"/>
        </w:rPr>
        <w:t>School of CSE</w:t>
      </w:r>
    </w:p>
    <w:p w14:paraId="0A61B1FA" w14:textId="3012CB98" w:rsidR="00721EE2" w:rsidRPr="00721EE2" w:rsidRDefault="00721EE2" w:rsidP="00721EE2">
      <w:pPr>
        <w:spacing w:after="0" w:line="240" w:lineRule="auto"/>
        <w:ind w:left="0" w:firstLine="0"/>
        <w:jc w:val="center"/>
        <w:rPr>
          <w:bCs/>
          <w:sz w:val="18"/>
          <w:szCs w:val="18"/>
        </w:rPr>
      </w:pPr>
      <w:r w:rsidRPr="00721EE2">
        <w:rPr>
          <w:bCs/>
          <w:sz w:val="18"/>
          <w:szCs w:val="18"/>
        </w:rPr>
        <w:t>Presidency University</w:t>
      </w:r>
    </w:p>
    <w:p w14:paraId="10D1D915" w14:textId="77777777" w:rsidR="0012281E" w:rsidRPr="0012281E" w:rsidRDefault="0012281E" w:rsidP="0012281E"/>
    <w:tbl>
      <w:tblPr>
        <w:tblStyle w:val="TableGrid"/>
        <w:tblW w:w="9241" w:type="dxa"/>
        <w:tblInd w:w="-702" w:type="dxa"/>
        <w:tblBorders>
          <w:bottom w:val="single" w:sz="4" w:space="0" w:color="auto"/>
        </w:tblBorders>
        <w:tblLook w:val="04A0" w:firstRow="1" w:lastRow="0" w:firstColumn="1" w:lastColumn="0" w:noHBand="0" w:noVBand="1"/>
      </w:tblPr>
      <w:tblGrid>
        <w:gridCol w:w="3632"/>
        <w:gridCol w:w="3474"/>
        <w:gridCol w:w="2135"/>
      </w:tblGrid>
      <w:tr w:rsidR="0037568F" w14:paraId="268F8D64" w14:textId="77777777" w:rsidTr="0012281E">
        <w:trPr>
          <w:trHeight w:val="1534"/>
        </w:trPr>
        <w:tc>
          <w:tcPr>
            <w:tcW w:w="3632" w:type="dxa"/>
          </w:tcPr>
          <w:p w14:paraId="1EB93856" w14:textId="0781FED8" w:rsidR="0037568F" w:rsidRDefault="00D54A94">
            <w:pPr>
              <w:spacing w:after="0" w:line="259" w:lineRule="auto"/>
              <w:ind w:left="557" w:firstLine="0"/>
              <w:jc w:val="left"/>
            </w:pPr>
            <w:r>
              <w:rPr>
                <w:sz w:val="18"/>
              </w:rPr>
              <w:t>G Akshay Kumar</w:t>
            </w:r>
          </w:p>
          <w:p w14:paraId="42B3038C" w14:textId="77777777" w:rsidR="0037568F" w:rsidRDefault="00000000">
            <w:pPr>
              <w:spacing w:after="0" w:line="259" w:lineRule="auto"/>
              <w:ind w:left="379" w:firstLine="0"/>
              <w:jc w:val="left"/>
            </w:pPr>
            <w:r>
              <w:rPr>
                <w:i/>
                <w:sz w:val="18"/>
              </w:rPr>
              <w:t>School of Engineering</w:t>
            </w:r>
          </w:p>
          <w:p w14:paraId="689BF690" w14:textId="77777777" w:rsidR="0037568F" w:rsidRDefault="00000000">
            <w:pPr>
              <w:spacing w:after="0" w:line="259" w:lineRule="auto"/>
              <w:ind w:left="386" w:firstLine="0"/>
              <w:jc w:val="left"/>
            </w:pPr>
            <w:r>
              <w:rPr>
                <w:i/>
                <w:sz w:val="18"/>
              </w:rPr>
              <w:t>Presidency University</w:t>
            </w:r>
          </w:p>
          <w:p w14:paraId="46BEFAC7" w14:textId="77777777" w:rsidR="00D54A94" w:rsidRDefault="00000000">
            <w:pPr>
              <w:spacing w:after="0" w:line="259" w:lineRule="auto"/>
              <w:ind w:left="0" w:firstLine="586"/>
              <w:jc w:val="left"/>
              <w:rPr>
                <w:sz w:val="18"/>
              </w:rPr>
            </w:pPr>
            <w:r>
              <w:rPr>
                <w:sz w:val="18"/>
              </w:rPr>
              <w:t xml:space="preserve">Bangalore, India </w:t>
            </w:r>
          </w:p>
          <w:p w14:paraId="424ED0F2" w14:textId="618096FC" w:rsidR="0037568F" w:rsidRDefault="00D54A94">
            <w:pPr>
              <w:spacing w:after="0" w:line="259" w:lineRule="auto"/>
              <w:ind w:left="0" w:firstLine="586"/>
              <w:jc w:val="left"/>
            </w:pPr>
            <w:r>
              <w:rPr>
                <w:sz w:val="18"/>
              </w:rPr>
              <w:t>ak2773266</w:t>
            </w:r>
            <w:r>
              <w:rPr>
                <w:sz w:val="18"/>
                <w:u w:val="single" w:color="000000"/>
              </w:rPr>
              <w:t>@gmail.com</w:t>
            </w:r>
          </w:p>
        </w:tc>
        <w:tc>
          <w:tcPr>
            <w:tcW w:w="3474" w:type="dxa"/>
          </w:tcPr>
          <w:p w14:paraId="64B2BD90" w14:textId="7429597D" w:rsidR="0037568F" w:rsidRDefault="00D54A94" w:rsidP="00D54A94">
            <w:pPr>
              <w:spacing w:after="0" w:line="259" w:lineRule="auto"/>
              <w:ind w:left="0" w:firstLine="0"/>
              <w:jc w:val="left"/>
            </w:pPr>
            <w:r>
              <w:rPr>
                <w:sz w:val="18"/>
              </w:rPr>
              <w:t xml:space="preserve">      P Mohammad Fayaz</w:t>
            </w:r>
          </w:p>
          <w:p w14:paraId="381F1B80" w14:textId="77777777" w:rsidR="0037568F" w:rsidRDefault="00000000">
            <w:pPr>
              <w:spacing w:after="0" w:line="259" w:lineRule="auto"/>
              <w:ind w:left="238" w:firstLine="0"/>
              <w:jc w:val="left"/>
            </w:pPr>
            <w:r>
              <w:rPr>
                <w:i/>
                <w:sz w:val="18"/>
              </w:rPr>
              <w:t>School of Engineering</w:t>
            </w:r>
          </w:p>
          <w:p w14:paraId="1C6EBD57" w14:textId="77777777" w:rsidR="0037568F" w:rsidRDefault="00000000">
            <w:pPr>
              <w:spacing w:after="0" w:line="259" w:lineRule="auto"/>
              <w:ind w:left="245" w:firstLine="0"/>
              <w:jc w:val="left"/>
            </w:pPr>
            <w:r>
              <w:rPr>
                <w:i/>
                <w:sz w:val="18"/>
              </w:rPr>
              <w:t>Presidency University</w:t>
            </w:r>
          </w:p>
          <w:p w14:paraId="5F628327" w14:textId="41B86F80" w:rsidR="0037568F" w:rsidRDefault="00000000">
            <w:pPr>
              <w:spacing w:after="370" w:line="243" w:lineRule="auto"/>
              <w:ind w:left="0" w:firstLine="442"/>
              <w:jc w:val="left"/>
            </w:pPr>
            <w:r>
              <w:rPr>
                <w:sz w:val="18"/>
              </w:rPr>
              <w:t xml:space="preserve">Bangalore, India </w:t>
            </w:r>
            <w:r w:rsidR="00D54A94">
              <w:rPr>
                <w:sz w:val="18"/>
              </w:rPr>
              <w:t>mohammadfayaz7602</w:t>
            </w:r>
            <w:r>
              <w:rPr>
                <w:sz w:val="18"/>
                <w:u w:val="single" w:color="000000"/>
              </w:rPr>
              <w:t>@gmail.com</w:t>
            </w:r>
          </w:p>
          <w:p w14:paraId="67A28403" w14:textId="48A4105B" w:rsidR="0037568F" w:rsidRDefault="0037568F" w:rsidP="0012281E">
            <w:pPr>
              <w:spacing w:after="0" w:line="259" w:lineRule="auto"/>
              <w:ind w:left="0" w:firstLine="0"/>
              <w:jc w:val="left"/>
            </w:pPr>
          </w:p>
        </w:tc>
        <w:tc>
          <w:tcPr>
            <w:tcW w:w="2135" w:type="dxa"/>
          </w:tcPr>
          <w:p w14:paraId="60AF4A25" w14:textId="01250BBC" w:rsidR="0037568F" w:rsidRDefault="00D54A94">
            <w:pPr>
              <w:spacing w:after="0" w:line="259" w:lineRule="auto"/>
              <w:ind w:left="0" w:right="1" w:firstLine="0"/>
              <w:jc w:val="center"/>
            </w:pPr>
            <w:r>
              <w:rPr>
                <w:sz w:val="18"/>
              </w:rPr>
              <w:t>M Lokesh Yadav</w:t>
            </w:r>
          </w:p>
          <w:p w14:paraId="3FBC4C3A" w14:textId="77777777" w:rsidR="0037568F" w:rsidRDefault="00000000">
            <w:pPr>
              <w:spacing w:after="0" w:line="259" w:lineRule="auto"/>
              <w:ind w:left="1" w:firstLine="0"/>
              <w:jc w:val="center"/>
            </w:pPr>
            <w:r>
              <w:rPr>
                <w:i/>
                <w:sz w:val="18"/>
              </w:rPr>
              <w:t>School of Engineering</w:t>
            </w:r>
          </w:p>
          <w:p w14:paraId="35C51E4B" w14:textId="77777777" w:rsidR="0037568F" w:rsidRDefault="00000000">
            <w:pPr>
              <w:spacing w:after="0" w:line="259" w:lineRule="auto"/>
              <w:ind w:left="0" w:firstLine="0"/>
              <w:jc w:val="center"/>
            </w:pPr>
            <w:r>
              <w:rPr>
                <w:i/>
                <w:sz w:val="18"/>
              </w:rPr>
              <w:t>Presidency University</w:t>
            </w:r>
          </w:p>
          <w:p w14:paraId="6627F930" w14:textId="19A5C945" w:rsidR="0037568F" w:rsidRDefault="00000000">
            <w:pPr>
              <w:spacing w:after="0" w:line="259" w:lineRule="auto"/>
              <w:ind w:left="0" w:firstLine="0"/>
              <w:jc w:val="center"/>
            </w:pPr>
            <w:r>
              <w:rPr>
                <w:sz w:val="18"/>
              </w:rPr>
              <w:t xml:space="preserve">Bangalore, India </w:t>
            </w:r>
            <w:r>
              <w:rPr>
                <w:sz w:val="18"/>
                <w:u w:val="single" w:color="000000"/>
              </w:rPr>
              <w:t>ro@gmail.com</w:t>
            </w:r>
          </w:p>
        </w:tc>
      </w:tr>
    </w:tbl>
    <w:p w14:paraId="6C2FFED5" w14:textId="77777777" w:rsidR="0037568F" w:rsidRDefault="0037568F">
      <w:pPr>
        <w:sectPr w:rsidR="0037568F">
          <w:headerReference w:type="even" r:id="rId8"/>
          <w:headerReference w:type="default" r:id="rId9"/>
          <w:footerReference w:type="even" r:id="rId10"/>
          <w:footerReference w:type="default" r:id="rId11"/>
          <w:headerReference w:type="first" r:id="rId12"/>
          <w:footerReference w:type="first" r:id="rId13"/>
          <w:pgSz w:w="11906" w:h="16838"/>
          <w:pgMar w:top="1272" w:right="2039" w:bottom="1501" w:left="2038" w:header="720" w:footer="998" w:gutter="0"/>
          <w:cols w:space="720"/>
        </w:sectPr>
      </w:pPr>
    </w:p>
    <w:p w14:paraId="0E1978FC" w14:textId="2481DC8C" w:rsidR="0012281E" w:rsidRPr="002D3C59" w:rsidRDefault="00000000" w:rsidP="0012281E">
      <w:pPr>
        <w:spacing w:after="208" w:line="245" w:lineRule="auto"/>
        <w:ind w:left="0" w:firstLine="0"/>
        <w:rPr>
          <w:b/>
          <w:sz w:val="18"/>
          <w:szCs w:val="18"/>
        </w:rPr>
      </w:pPr>
      <w:r>
        <w:rPr>
          <w:b/>
          <w:i/>
          <w:color w:val="242424"/>
          <w:sz w:val="18"/>
        </w:rPr>
        <w:t xml:space="preserve">Abstract </w:t>
      </w:r>
      <w:r>
        <w:rPr>
          <w:sz w:val="20"/>
        </w:rPr>
        <w:t xml:space="preserve">— </w:t>
      </w:r>
      <w:r w:rsidR="0012281E" w:rsidRPr="002D3C59">
        <w:rPr>
          <w:b/>
          <w:sz w:val="18"/>
          <w:szCs w:val="18"/>
        </w:rPr>
        <w:t>The project title "Data Challenges for E-Mobility" focuses on creating a streamlined system to manage and improve the efficiency of electric vehicle (EV) infrastructure. The system comprises three modules: Admin, User, and EV Cent</w:t>
      </w:r>
      <w:r w:rsidR="002D3C59" w:rsidRPr="002D3C59">
        <w:rPr>
          <w:b/>
          <w:sz w:val="18"/>
          <w:szCs w:val="18"/>
        </w:rPr>
        <w:t>re</w:t>
      </w:r>
      <w:r w:rsidR="0012281E" w:rsidRPr="002D3C59">
        <w:rPr>
          <w:b/>
          <w:sz w:val="18"/>
          <w:szCs w:val="18"/>
        </w:rPr>
        <w:t xml:space="preserve">. The </w:t>
      </w:r>
      <w:r w:rsidR="00AC30F1">
        <w:rPr>
          <w:b/>
          <w:sz w:val="18"/>
          <w:szCs w:val="18"/>
        </w:rPr>
        <w:t>a</w:t>
      </w:r>
      <w:r w:rsidR="0012281E" w:rsidRPr="002D3C59">
        <w:rPr>
          <w:b/>
          <w:sz w:val="18"/>
          <w:szCs w:val="18"/>
        </w:rPr>
        <w:t xml:space="preserve">dmin module allows administrators to log in, add EV charging </w:t>
      </w:r>
      <w:r w:rsidR="00AC30F1">
        <w:rPr>
          <w:b/>
          <w:sz w:val="18"/>
          <w:szCs w:val="18"/>
        </w:rPr>
        <w:t>centers</w:t>
      </w:r>
      <w:r w:rsidR="0012281E" w:rsidRPr="002D3C59">
        <w:rPr>
          <w:b/>
          <w:sz w:val="18"/>
          <w:szCs w:val="18"/>
        </w:rPr>
        <w:t xml:space="preserve">, and address user complaints. Users can register, log in, </w:t>
      </w:r>
      <w:r w:rsidR="002D3C59" w:rsidRPr="002D3C59">
        <w:rPr>
          <w:b/>
          <w:sz w:val="18"/>
          <w:szCs w:val="18"/>
        </w:rPr>
        <w:t xml:space="preserve">and </w:t>
      </w:r>
      <w:r w:rsidR="0012281E" w:rsidRPr="002D3C59">
        <w:rPr>
          <w:b/>
          <w:sz w:val="18"/>
          <w:szCs w:val="18"/>
        </w:rPr>
        <w:t xml:space="preserve">view nearby EV charging </w:t>
      </w:r>
      <w:r w:rsidR="00AC30F1">
        <w:rPr>
          <w:b/>
          <w:sz w:val="18"/>
          <w:szCs w:val="18"/>
        </w:rPr>
        <w:t>centers</w:t>
      </w:r>
      <w:r w:rsidR="0012281E" w:rsidRPr="002D3C59">
        <w:rPr>
          <w:b/>
          <w:sz w:val="18"/>
          <w:szCs w:val="18"/>
        </w:rPr>
        <w:t xml:space="preserve"> with location and calling options, ensuring convenience and accessibility. EV Centre operators can log in to view and resolve complaints, enhancing service reliability. This project addresses key data management and operational challenges in the e-mobility sector.</w:t>
      </w:r>
    </w:p>
    <w:p w14:paraId="02E2087A" w14:textId="5D78B8AC" w:rsidR="0037568F" w:rsidRPr="002D3C59" w:rsidRDefault="00000000" w:rsidP="0012281E">
      <w:pPr>
        <w:spacing w:after="208" w:line="245" w:lineRule="auto"/>
        <w:ind w:left="0" w:firstLine="0"/>
        <w:rPr>
          <w:b/>
          <w:i/>
          <w:sz w:val="18"/>
        </w:rPr>
      </w:pPr>
      <w:r>
        <w:rPr>
          <w:b/>
          <w:i/>
          <w:sz w:val="18"/>
        </w:rPr>
        <w:t>Keywords—</w:t>
      </w:r>
      <w:r w:rsidR="002D3C59" w:rsidRPr="002D3C59">
        <w:rPr>
          <w:b/>
          <w:i/>
          <w:sz w:val="18"/>
        </w:rPr>
        <w:t>E-Mobility, Electric Vehicle Infrastructure, Complaint Resolution, Sustainable Mobility, Data Management</w:t>
      </w:r>
    </w:p>
    <w:p w14:paraId="346BD33D" w14:textId="77777777" w:rsidR="0037568F" w:rsidRDefault="00000000">
      <w:pPr>
        <w:tabs>
          <w:tab w:val="center" w:pos="1705"/>
          <w:tab w:val="center" w:pos="2530"/>
        </w:tabs>
        <w:spacing w:after="59"/>
        <w:ind w:left="0" w:firstLine="0"/>
        <w:jc w:val="left"/>
      </w:pPr>
      <w:r>
        <w:rPr>
          <w:rFonts w:ascii="Calibri" w:eastAsia="Calibri" w:hAnsi="Calibri" w:cs="Calibri"/>
          <w:sz w:val="22"/>
        </w:rPr>
        <w:tab/>
      </w:r>
      <w:r>
        <w:rPr>
          <w:sz w:val="20"/>
        </w:rPr>
        <w:t>I.</w:t>
      </w:r>
      <w:r>
        <w:rPr>
          <w:sz w:val="20"/>
        </w:rPr>
        <w:tab/>
        <w:t>I</w:t>
      </w:r>
      <w:r>
        <w:rPr>
          <w:sz w:val="16"/>
        </w:rPr>
        <w:t>NTRODUCTION</w:t>
      </w:r>
    </w:p>
    <w:p w14:paraId="6903A6C5" w14:textId="77777777" w:rsidR="002D3C59" w:rsidRPr="002D3C59" w:rsidRDefault="002D3C59" w:rsidP="002D3C59">
      <w:pPr>
        <w:spacing w:after="124" w:line="239" w:lineRule="auto"/>
        <w:ind w:left="-15" w:right="31" w:firstLine="290"/>
        <w:rPr>
          <w:color w:val="0E101A"/>
          <w:sz w:val="20"/>
        </w:rPr>
      </w:pPr>
      <w:r w:rsidRPr="002D3C59">
        <w:rPr>
          <w:color w:val="0E101A"/>
          <w:sz w:val="20"/>
        </w:rPr>
        <w:t>Electric mobility is transforming global transportation by reducing carbon emissions and promoting sustainability. However, challenges in managing EV charging infrastructure, such as inefficient complaint handling and accessibility issues, hinder widespread adoption. This paper proposes a platform to streamline operations, ensuring seamless interaction among users, administrators, and EV centers. The solution aims to improve user experience and operational reliability while promoting sustainable mobility.</w:t>
      </w:r>
    </w:p>
    <w:p w14:paraId="795F6674" w14:textId="7AF5EC9D" w:rsidR="002D3C59" w:rsidRDefault="002D3C59" w:rsidP="002D3C59">
      <w:pPr>
        <w:spacing w:after="124" w:line="239" w:lineRule="auto"/>
        <w:ind w:left="-15" w:right="31" w:firstLine="0"/>
        <w:rPr>
          <w:sz w:val="20"/>
          <w:szCs w:val="20"/>
        </w:rPr>
      </w:pPr>
      <w:r w:rsidRPr="002D3C59">
        <w:rPr>
          <w:sz w:val="20"/>
          <w:szCs w:val="20"/>
        </w:rPr>
        <w:t xml:space="preserve">The transition to electric mobility is a vital step toward mitigating the adverse effects of climate change and reducing dependency on fossil fuels. Governments worldwide are introducing policies and incentives to accelerate EV adoption, </w:t>
      </w:r>
      <w:r>
        <w:rPr>
          <w:sz w:val="20"/>
          <w:szCs w:val="20"/>
        </w:rPr>
        <w:t>prioritizing developing a reliable charging infrastructure</w:t>
      </w:r>
      <w:r w:rsidRPr="002D3C59">
        <w:rPr>
          <w:sz w:val="20"/>
          <w:szCs w:val="20"/>
        </w:rPr>
        <w:t>. However, the lack of an integrated system addressing user needs, operational challenges, and data management inefficiencies creates barriers to adoption.</w:t>
      </w:r>
    </w:p>
    <w:p w14:paraId="523E477E" w14:textId="33FFB385" w:rsidR="002D3C59" w:rsidRPr="002D3C59" w:rsidRDefault="002D3C59" w:rsidP="002D3C59">
      <w:pPr>
        <w:spacing w:after="124" w:line="239" w:lineRule="auto"/>
        <w:ind w:left="-15" w:right="31" w:firstLine="0"/>
        <w:rPr>
          <w:sz w:val="20"/>
          <w:szCs w:val="20"/>
        </w:rPr>
      </w:pPr>
      <w:r w:rsidRPr="002D3C59">
        <w:rPr>
          <w:sz w:val="20"/>
          <w:szCs w:val="20"/>
        </w:rPr>
        <w:t xml:space="preserve">Efficient coordination among stakeholders—users, administrators, and EV </w:t>
      </w:r>
      <w:r w:rsidR="00AC30F1">
        <w:rPr>
          <w:sz w:val="20"/>
          <w:szCs w:val="20"/>
        </w:rPr>
        <w:t>cent</w:t>
      </w:r>
      <w:r w:rsidR="00330C94">
        <w:rPr>
          <w:sz w:val="20"/>
          <w:szCs w:val="20"/>
        </w:rPr>
        <w:t>re</w:t>
      </w:r>
      <w:r w:rsidRPr="002D3C59">
        <w:rPr>
          <w:sz w:val="20"/>
          <w:szCs w:val="20"/>
        </w:rPr>
        <w:t xml:space="preserve"> operators—is essential for creating a cohesive and user-friendly charging network. This paper identifies these gaps and proposes an innovative solution tailored to the requirements of the evolving e-mobility ecosystem.</w:t>
      </w:r>
    </w:p>
    <w:p w14:paraId="2793975E" w14:textId="6E951997" w:rsidR="0037568F" w:rsidRDefault="0037568F" w:rsidP="002D3C59">
      <w:pPr>
        <w:spacing w:after="124" w:line="239" w:lineRule="auto"/>
        <w:ind w:left="0" w:right="31" w:firstLine="0"/>
      </w:pPr>
    </w:p>
    <w:p w14:paraId="6C899C18" w14:textId="362A302E" w:rsidR="002D3C59" w:rsidRPr="002D3C59" w:rsidRDefault="00000000" w:rsidP="002D3C59">
      <w:pPr>
        <w:pStyle w:val="ListParagraph"/>
        <w:numPr>
          <w:ilvl w:val="0"/>
          <w:numId w:val="23"/>
        </w:numPr>
        <w:spacing w:after="42" w:line="259" w:lineRule="auto"/>
        <w:jc w:val="left"/>
        <w:rPr>
          <w:i/>
          <w:sz w:val="20"/>
        </w:rPr>
      </w:pPr>
      <w:r w:rsidRPr="002D3C59">
        <w:rPr>
          <w:i/>
          <w:sz w:val="20"/>
        </w:rPr>
        <w:t>Illustration</w:t>
      </w:r>
    </w:p>
    <w:p w14:paraId="21F54A12" w14:textId="7BB405D4" w:rsidR="0037568F" w:rsidRPr="002D3C59" w:rsidRDefault="002D3C59" w:rsidP="002D3C59">
      <w:pPr>
        <w:spacing w:after="164" w:line="239" w:lineRule="auto"/>
        <w:ind w:left="-15" w:right="31" w:firstLine="0"/>
        <w:rPr>
          <w:color w:val="0E101A"/>
          <w:sz w:val="20"/>
        </w:rPr>
      </w:pPr>
      <w:r w:rsidRPr="002D3C59">
        <w:rPr>
          <w:color w:val="0E101A"/>
          <w:sz w:val="20"/>
        </w:rPr>
        <w:t xml:space="preserve">The proposed platform </w:t>
      </w:r>
      <w:r>
        <w:rPr>
          <w:color w:val="0E101A"/>
          <w:sz w:val="20"/>
        </w:rPr>
        <w:t>enhances the usability of existing EV infrastructure and</w:t>
      </w:r>
      <w:r w:rsidRPr="002D3C59">
        <w:rPr>
          <w:color w:val="0E101A"/>
          <w:sz w:val="20"/>
        </w:rPr>
        <w:t xml:space="preserve"> introduces a scalable approach to accommodate future advancements in e-mobility technology. By focusing on real-time complaint resolution, optimized charging station management, and improved accessibility, the system contributes to a sustainable and user-centric transportation model. Through this approach, the study highlights the critical role of technological innovation in addressing real-world challenges and fostering a more sustainable </w:t>
      </w:r>
      <w:r w:rsidRPr="002D3C59">
        <w:rPr>
          <w:color w:val="0E101A"/>
          <w:sz w:val="20"/>
          <w:szCs w:val="20"/>
        </w:rPr>
        <w:t>future</w:t>
      </w:r>
      <w:r>
        <w:rPr>
          <w:color w:val="0E101A"/>
          <w:sz w:val="20"/>
          <w:szCs w:val="20"/>
        </w:rPr>
        <w:t xml:space="preserve">. </w:t>
      </w:r>
      <w:r w:rsidRPr="002D3C59">
        <w:rPr>
          <w:bCs/>
          <w:color w:val="000000" w:themeColor="text1"/>
          <w:sz w:val="20"/>
          <w:szCs w:val="20"/>
        </w:rPr>
        <w:t xml:space="preserve">The electric vehicle sector faces significant challenges in managing and optimizing EV charging infrastructure. There is a lack of effective systems for connecting users with nearby charging stations, handling complaints, and ensuring operational reliability. The absence of a streamlined communication platform between users, administrators, and charging </w:t>
      </w:r>
      <w:r w:rsidR="00AC30F1">
        <w:rPr>
          <w:bCs/>
          <w:color w:val="000000" w:themeColor="text1"/>
          <w:sz w:val="20"/>
          <w:szCs w:val="20"/>
        </w:rPr>
        <w:t>cent</w:t>
      </w:r>
      <w:r w:rsidR="00330C94">
        <w:rPr>
          <w:bCs/>
          <w:color w:val="000000" w:themeColor="text1"/>
          <w:sz w:val="20"/>
          <w:szCs w:val="20"/>
        </w:rPr>
        <w:t>re</w:t>
      </w:r>
      <w:r w:rsidRPr="002D3C59">
        <w:rPr>
          <w:bCs/>
          <w:color w:val="000000" w:themeColor="text1"/>
          <w:sz w:val="20"/>
          <w:szCs w:val="20"/>
        </w:rPr>
        <w:t xml:space="preserve"> operators results in inefficiencies, poor user experience, and delayed resolution of issues.</w:t>
      </w:r>
      <w:r>
        <w:rPr>
          <w:bCs/>
          <w:color w:val="000000" w:themeColor="text1"/>
          <w:sz w:val="20"/>
          <w:szCs w:val="20"/>
        </w:rPr>
        <w:t xml:space="preserve"> </w:t>
      </w:r>
      <w:r w:rsidRPr="002D3C59">
        <w:rPr>
          <w:bCs/>
          <w:sz w:val="20"/>
          <w:szCs w:val="20"/>
        </w:rPr>
        <w:t xml:space="preserve">The system will facilitate seamless interaction between EV users, administrators, and charging </w:t>
      </w:r>
      <w:r w:rsidR="00AC30F1">
        <w:rPr>
          <w:bCs/>
          <w:sz w:val="20"/>
          <w:szCs w:val="20"/>
        </w:rPr>
        <w:t>cent</w:t>
      </w:r>
      <w:r w:rsidR="00330C94">
        <w:rPr>
          <w:bCs/>
          <w:sz w:val="20"/>
          <w:szCs w:val="20"/>
        </w:rPr>
        <w:t>re</w:t>
      </w:r>
      <w:r w:rsidRPr="002D3C59">
        <w:rPr>
          <w:bCs/>
          <w:sz w:val="20"/>
          <w:szCs w:val="20"/>
        </w:rPr>
        <w:t xml:space="preserve"> operators to improve service delivery, resolve complaints, and ensure accessibility to EV charging stations.</w:t>
      </w:r>
      <w:r w:rsidRPr="005F7632">
        <w:rPr>
          <w:bCs/>
          <w:sz w:val="28"/>
          <w:szCs w:val="28"/>
        </w:rPr>
        <w:t xml:space="preserve"> </w:t>
      </w:r>
      <w:r w:rsidRPr="002D3C59">
        <w:rPr>
          <w:bCs/>
          <w:sz w:val="20"/>
          <w:szCs w:val="20"/>
        </w:rPr>
        <w:t>The project aims to develop a comprehensive platform that enhances the management and efficiency of electric vehicle (EV) infrastructure by integrating three core modules: Admin, User, and EV Cent</w:t>
      </w:r>
      <w:r w:rsidR="00350574">
        <w:rPr>
          <w:bCs/>
          <w:sz w:val="20"/>
          <w:szCs w:val="20"/>
        </w:rPr>
        <w:t>re</w:t>
      </w:r>
      <w:r w:rsidRPr="002D3C59">
        <w:rPr>
          <w:bCs/>
          <w:color w:val="000000" w:themeColor="text1"/>
          <w:sz w:val="20"/>
          <w:szCs w:val="20"/>
        </w:rPr>
        <w:t xml:space="preserve"> As e-mobility adoption grows, addressing these gaps becomes critical to supporting sustainable mobility and enhancing the overall EV ecosystem</w:t>
      </w:r>
      <w:r w:rsidR="00AC30F1">
        <w:rPr>
          <w:color w:val="0E101A"/>
          <w:sz w:val="20"/>
          <w:szCs w:val="20"/>
        </w:rPr>
        <w:t>.</w:t>
      </w:r>
    </w:p>
    <w:p w14:paraId="5A276C21" w14:textId="77777777" w:rsidR="0037568F" w:rsidRDefault="00000000">
      <w:pPr>
        <w:pStyle w:val="Heading2"/>
        <w:tabs>
          <w:tab w:val="center" w:pos="1402"/>
          <w:tab w:val="center" w:pos="2528"/>
        </w:tabs>
        <w:spacing w:after="107"/>
        <w:ind w:left="0" w:firstLine="0"/>
      </w:pPr>
      <w:r>
        <w:rPr>
          <w:rFonts w:ascii="Calibri" w:eastAsia="Calibri" w:hAnsi="Calibri" w:cs="Calibri"/>
          <w:b w:val="0"/>
          <w:sz w:val="22"/>
        </w:rPr>
        <w:tab/>
      </w:r>
      <w:r>
        <w:rPr>
          <w:b w:val="0"/>
          <w:sz w:val="20"/>
        </w:rPr>
        <w:t>II.</w:t>
      </w:r>
      <w:r>
        <w:rPr>
          <w:b w:val="0"/>
          <w:sz w:val="20"/>
        </w:rPr>
        <w:tab/>
        <w:t>EXISTING METHOD</w:t>
      </w:r>
    </w:p>
    <w:p w14:paraId="5A3861D2" w14:textId="249AFE56" w:rsidR="00350574" w:rsidRDefault="00000000" w:rsidP="00350574">
      <w:pPr>
        <w:numPr>
          <w:ilvl w:val="0"/>
          <w:numId w:val="15"/>
        </w:numPr>
        <w:spacing w:after="42" w:line="259" w:lineRule="auto"/>
        <w:ind w:hanging="288"/>
        <w:jc w:val="left"/>
      </w:pPr>
      <w:r>
        <w:rPr>
          <w:i/>
          <w:sz w:val="20"/>
        </w:rPr>
        <w:t>Advantages</w:t>
      </w:r>
    </w:p>
    <w:p w14:paraId="7072DE76" w14:textId="586C3937" w:rsidR="00350574" w:rsidRPr="00350574" w:rsidRDefault="00350574" w:rsidP="00350574">
      <w:pPr>
        <w:spacing w:after="42" w:line="259" w:lineRule="auto"/>
        <w:ind w:left="297" w:firstLine="0"/>
      </w:pPr>
      <w:r w:rsidRPr="00350574">
        <w:rPr>
          <w:color w:val="auto"/>
          <w:kern w:val="0"/>
          <w:sz w:val="20"/>
          <w:szCs w:val="20"/>
          <w14:ligatures w14:val="none"/>
        </w:rPr>
        <w:t>The platform offers significant advantages for the e-mobility sector. By enabling seamless integration</w:t>
      </w:r>
      <w:r>
        <w:rPr>
          <w:color w:val="auto"/>
          <w:kern w:val="0"/>
          <w:sz w:val="20"/>
          <w:szCs w:val="20"/>
          <w14:ligatures w14:val="none"/>
        </w:rPr>
        <w:t xml:space="preserve"> </w:t>
      </w:r>
      <w:r w:rsidRPr="00350574">
        <w:rPr>
          <w:color w:val="auto"/>
          <w:kern w:val="0"/>
          <w:sz w:val="20"/>
          <w:szCs w:val="20"/>
          <w14:ligatures w14:val="none"/>
        </w:rPr>
        <w:t xml:space="preserve">between users, administrators, and EV </w:t>
      </w:r>
      <w:r w:rsidR="00AC30F1">
        <w:rPr>
          <w:color w:val="auto"/>
          <w:kern w:val="0"/>
          <w:sz w:val="20"/>
          <w:szCs w:val="20"/>
          <w14:ligatures w14:val="none"/>
        </w:rPr>
        <w:t>cent</w:t>
      </w:r>
      <w:r w:rsidR="00330C94">
        <w:rPr>
          <w:color w:val="auto"/>
          <w:kern w:val="0"/>
          <w:sz w:val="20"/>
          <w:szCs w:val="20"/>
          <w14:ligatures w14:val="none"/>
        </w:rPr>
        <w:t>re</w:t>
      </w:r>
      <w:r w:rsidRPr="00350574">
        <w:rPr>
          <w:color w:val="auto"/>
          <w:kern w:val="0"/>
          <w:sz w:val="20"/>
          <w:szCs w:val="20"/>
          <w14:ligatures w14:val="none"/>
        </w:rPr>
        <w:t xml:space="preserve"> operators, it ensures improved accessibility and operational efficiency. Real-time complaint tracking and resolution enhance user satisfaction, while centralized data management provides administrators with valuable insights into system performance and usage trends</w:t>
      </w:r>
      <w:r w:rsidRPr="00350574">
        <w:rPr>
          <w:color w:val="auto"/>
          <w:kern w:val="0"/>
          <w:szCs w:val="24"/>
          <w14:ligatures w14:val="none"/>
        </w:rPr>
        <w:t>.</w:t>
      </w:r>
    </w:p>
    <w:p w14:paraId="0E666B51" w14:textId="2656F146" w:rsidR="0037568F" w:rsidRDefault="0037568F">
      <w:pPr>
        <w:spacing w:after="122" w:line="239" w:lineRule="auto"/>
        <w:ind w:left="-15" w:right="31" w:firstLine="290"/>
      </w:pPr>
    </w:p>
    <w:p w14:paraId="4BD39C61" w14:textId="77777777" w:rsidR="00350574" w:rsidRDefault="00000000" w:rsidP="00350574">
      <w:pPr>
        <w:numPr>
          <w:ilvl w:val="0"/>
          <w:numId w:val="15"/>
        </w:numPr>
        <w:spacing w:after="42" w:line="259" w:lineRule="auto"/>
        <w:ind w:hanging="288"/>
        <w:jc w:val="left"/>
      </w:pPr>
      <w:r>
        <w:rPr>
          <w:i/>
          <w:sz w:val="20"/>
        </w:rPr>
        <w:lastRenderedPageBreak/>
        <w:t>Limitations</w:t>
      </w:r>
    </w:p>
    <w:p w14:paraId="3B521B16" w14:textId="4021A69C" w:rsidR="0037568F" w:rsidRPr="00350574" w:rsidRDefault="00350574" w:rsidP="00350574">
      <w:pPr>
        <w:spacing w:after="42" w:line="259" w:lineRule="auto"/>
        <w:ind w:left="0" w:firstLine="0"/>
      </w:pPr>
      <w:r>
        <w:t xml:space="preserve">    </w:t>
      </w:r>
      <w:r w:rsidRPr="00350574">
        <w:rPr>
          <w:color w:val="auto"/>
          <w:kern w:val="0"/>
          <w:sz w:val="20"/>
          <w:szCs w:val="20"/>
          <w14:ligatures w14:val="none"/>
        </w:rPr>
        <w:t>The initial implementation may involve high costs, and reliance on stable internet connectivity could pos</w:t>
      </w:r>
      <w:r>
        <w:rPr>
          <w:color w:val="auto"/>
          <w:kern w:val="0"/>
          <w:sz w:val="20"/>
          <w:szCs w:val="20"/>
          <w14:ligatures w14:val="none"/>
        </w:rPr>
        <w:t xml:space="preserve">e </w:t>
      </w:r>
      <w:r w:rsidRPr="00350574">
        <w:rPr>
          <w:color w:val="auto"/>
          <w:kern w:val="0"/>
          <w:sz w:val="20"/>
          <w:szCs w:val="20"/>
          <w14:ligatures w14:val="none"/>
        </w:rPr>
        <w:t>challenges in areas with limited network infrastructure. User adoption might require significant outreach and training to transition from traditional systems to the new platform</w:t>
      </w:r>
      <w:r w:rsidR="00721EE2">
        <w:rPr>
          <w:color w:val="auto"/>
          <w:kern w:val="0"/>
          <w:sz w:val="20"/>
          <w:szCs w:val="20"/>
          <w14:ligatures w14:val="none"/>
        </w:rPr>
        <w:t>.</w:t>
      </w:r>
    </w:p>
    <w:p w14:paraId="57E5E6BE" w14:textId="7E3D7ABB" w:rsidR="0037568F" w:rsidRDefault="00000000">
      <w:pPr>
        <w:spacing w:after="12" w:line="252" w:lineRule="auto"/>
        <w:ind w:left="2026" w:right="647" w:hanging="864"/>
      </w:pPr>
      <w:r>
        <w:rPr>
          <w:sz w:val="20"/>
        </w:rPr>
        <w:t>III. LITERATURE REVIEW TABLE 1</w:t>
      </w:r>
    </w:p>
    <w:tbl>
      <w:tblPr>
        <w:tblStyle w:val="TableGrid"/>
        <w:tblW w:w="5062" w:type="dxa"/>
        <w:tblInd w:w="-197" w:type="dxa"/>
        <w:tblCellMar>
          <w:top w:w="11" w:type="dxa"/>
          <w:left w:w="107" w:type="dxa"/>
          <w:bottom w:w="4" w:type="dxa"/>
          <w:right w:w="108" w:type="dxa"/>
        </w:tblCellMar>
        <w:tblLook w:val="04A0" w:firstRow="1" w:lastRow="0" w:firstColumn="1" w:lastColumn="0" w:noHBand="0" w:noVBand="1"/>
      </w:tblPr>
      <w:tblGrid>
        <w:gridCol w:w="400"/>
        <w:gridCol w:w="1253"/>
        <w:gridCol w:w="1007"/>
        <w:gridCol w:w="1621"/>
        <w:gridCol w:w="1385"/>
      </w:tblGrid>
      <w:tr w:rsidR="0037568F" w14:paraId="23A0E403" w14:textId="77777777">
        <w:trPr>
          <w:trHeight w:val="182"/>
        </w:trPr>
        <w:tc>
          <w:tcPr>
            <w:tcW w:w="435" w:type="dxa"/>
            <w:tcBorders>
              <w:top w:val="single" w:sz="4" w:space="0" w:color="000000"/>
              <w:left w:val="single" w:sz="4" w:space="0" w:color="000000"/>
              <w:bottom w:val="single" w:sz="4" w:space="0" w:color="000000"/>
              <w:right w:val="single" w:sz="4" w:space="0" w:color="000000"/>
            </w:tcBorders>
          </w:tcPr>
          <w:p w14:paraId="29D1F95E" w14:textId="77777777" w:rsidR="0037568F" w:rsidRDefault="00000000">
            <w:pPr>
              <w:spacing w:after="0" w:line="259" w:lineRule="auto"/>
              <w:ind w:left="1" w:firstLine="0"/>
              <w:jc w:val="left"/>
            </w:pPr>
            <w:r>
              <w:rPr>
                <w:b/>
                <w:sz w:val="15"/>
              </w:rPr>
              <w:t>No</w:t>
            </w:r>
          </w:p>
        </w:tc>
        <w:tc>
          <w:tcPr>
            <w:tcW w:w="1366" w:type="dxa"/>
            <w:tcBorders>
              <w:top w:val="single" w:sz="4" w:space="0" w:color="000000"/>
              <w:left w:val="single" w:sz="4" w:space="0" w:color="000000"/>
              <w:bottom w:val="single" w:sz="4" w:space="0" w:color="000000"/>
              <w:right w:val="single" w:sz="4" w:space="0" w:color="000000"/>
            </w:tcBorders>
          </w:tcPr>
          <w:p w14:paraId="775845AA" w14:textId="77777777" w:rsidR="0037568F" w:rsidRDefault="00000000">
            <w:pPr>
              <w:spacing w:after="0" w:line="259" w:lineRule="auto"/>
              <w:ind w:left="0" w:right="5" w:firstLine="0"/>
              <w:jc w:val="center"/>
            </w:pPr>
            <w:r>
              <w:rPr>
                <w:b/>
                <w:sz w:val="15"/>
              </w:rPr>
              <w:t>Paper Title</w:t>
            </w:r>
          </w:p>
        </w:tc>
        <w:tc>
          <w:tcPr>
            <w:tcW w:w="1050" w:type="dxa"/>
            <w:tcBorders>
              <w:top w:val="single" w:sz="4" w:space="0" w:color="000000"/>
              <w:left w:val="single" w:sz="4" w:space="0" w:color="000000"/>
              <w:bottom w:val="single" w:sz="4" w:space="0" w:color="000000"/>
              <w:right w:val="single" w:sz="4" w:space="0" w:color="000000"/>
            </w:tcBorders>
          </w:tcPr>
          <w:p w14:paraId="107585A5" w14:textId="77777777" w:rsidR="0037568F" w:rsidRDefault="00000000">
            <w:pPr>
              <w:spacing w:after="0" w:line="259" w:lineRule="auto"/>
              <w:ind w:left="1" w:firstLine="0"/>
              <w:jc w:val="center"/>
            </w:pPr>
            <w:r>
              <w:rPr>
                <w:b/>
                <w:sz w:val="15"/>
              </w:rPr>
              <w:t>Method</w:t>
            </w:r>
          </w:p>
        </w:tc>
        <w:tc>
          <w:tcPr>
            <w:tcW w:w="1104" w:type="dxa"/>
            <w:tcBorders>
              <w:top w:val="single" w:sz="4" w:space="0" w:color="000000"/>
              <w:left w:val="single" w:sz="4" w:space="0" w:color="000000"/>
              <w:bottom w:val="single" w:sz="4" w:space="0" w:color="000000"/>
              <w:right w:val="single" w:sz="4" w:space="0" w:color="000000"/>
            </w:tcBorders>
          </w:tcPr>
          <w:p w14:paraId="0794BA3A" w14:textId="77777777" w:rsidR="0037568F" w:rsidRDefault="00000000">
            <w:pPr>
              <w:spacing w:after="0" w:line="259" w:lineRule="auto"/>
              <w:ind w:left="1" w:firstLine="0"/>
              <w:jc w:val="center"/>
            </w:pPr>
            <w:r>
              <w:rPr>
                <w:b/>
                <w:sz w:val="15"/>
              </w:rPr>
              <w:t>Advantages</w:t>
            </w:r>
          </w:p>
        </w:tc>
        <w:tc>
          <w:tcPr>
            <w:tcW w:w="1107" w:type="dxa"/>
            <w:tcBorders>
              <w:top w:val="single" w:sz="4" w:space="0" w:color="000000"/>
              <w:left w:val="single" w:sz="4" w:space="0" w:color="000000"/>
              <w:bottom w:val="single" w:sz="4" w:space="0" w:color="000000"/>
              <w:right w:val="single" w:sz="4" w:space="0" w:color="000000"/>
            </w:tcBorders>
          </w:tcPr>
          <w:p w14:paraId="6FB8E7C8" w14:textId="77777777" w:rsidR="0037568F" w:rsidRDefault="00000000">
            <w:pPr>
              <w:spacing w:after="0" w:line="259" w:lineRule="auto"/>
              <w:ind w:left="0" w:right="2" w:firstLine="0"/>
              <w:jc w:val="center"/>
            </w:pPr>
            <w:r>
              <w:rPr>
                <w:b/>
                <w:sz w:val="15"/>
              </w:rPr>
              <w:t>Limitations</w:t>
            </w:r>
          </w:p>
        </w:tc>
      </w:tr>
      <w:tr w:rsidR="0037568F" w14:paraId="081304B2" w14:textId="77777777">
        <w:trPr>
          <w:trHeight w:val="2080"/>
        </w:trPr>
        <w:tc>
          <w:tcPr>
            <w:tcW w:w="435" w:type="dxa"/>
            <w:tcBorders>
              <w:top w:val="single" w:sz="4" w:space="0" w:color="000000"/>
              <w:left w:val="single" w:sz="4" w:space="0" w:color="000000"/>
              <w:bottom w:val="single" w:sz="4" w:space="0" w:color="000000"/>
              <w:right w:val="single" w:sz="4" w:space="0" w:color="000000"/>
            </w:tcBorders>
          </w:tcPr>
          <w:p w14:paraId="6E580068" w14:textId="77777777" w:rsidR="0037568F" w:rsidRDefault="00000000">
            <w:pPr>
              <w:spacing w:after="0" w:line="259" w:lineRule="auto"/>
              <w:ind w:left="1" w:firstLine="0"/>
              <w:jc w:val="left"/>
            </w:pPr>
            <w:r>
              <w:rPr>
                <w:sz w:val="15"/>
              </w:rPr>
              <w:t>1</w:t>
            </w:r>
          </w:p>
        </w:tc>
        <w:tc>
          <w:tcPr>
            <w:tcW w:w="1366" w:type="dxa"/>
            <w:tcBorders>
              <w:top w:val="single" w:sz="4" w:space="0" w:color="000000"/>
              <w:left w:val="single" w:sz="4" w:space="0" w:color="000000"/>
              <w:bottom w:val="single" w:sz="4" w:space="0" w:color="000000"/>
              <w:right w:val="single" w:sz="4" w:space="0" w:color="000000"/>
            </w:tcBorders>
          </w:tcPr>
          <w:p w14:paraId="41149443" w14:textId="77777777" w:rsidR="0037568F" w:rsidRDefault="00000000">
            <w:pPr>
              <w:spacing w:after="1" w:line="244" w:lineRule="auto"/>
              <w:ind w:left="0" w:right="2" w:firstLine="0"/>
            </w:pPr>
            <w:r>
              <w:rPr>
                <w:color w:val="222222"/>
                <w:sz w:val="15"/>
              </w:rPr>
              <w:t>Postcolonial pandemic publics: examining social media health promotion in India during</w:t>
            </w:r>
            <w:r>
              <w:rPr>
                <w:color w:val="222222"/>
                <w:sz w:val="15"/>
              </w:rPr>
              <w:tab/>
              <w:t>the COVID-19 crisis</w:t>
            </w:r>
          </w:p>
          <w:p w14:paraId="4D889931" w14:textId="77777777" w:rsidR="0037568F" w:rsidRDefault="00000000">
            <w:pPr>
              <w:spacing w:after="0" w:line="259" w:lineRule="auto"/>
              <w:ind w:left="0" w:firstLine="0"/>
              <w:jc w:val="left"/>
            </w:pPr>
            <w:r>
              <w:rPr>
                <w:color w:val="222222"/>
                <w:sz w:val="15"/>
              </w:rPr>
              <w:t>[5].</w:t>
            </w:r>
          </w:p>
        </w:tc>
        <w:tc>
          <w:tcPr>
            <w:tcW w:w="1050" w:type="dxa"/>
            <w:tcBorders>
              <w:top w:val="single" w:sz="4" w:space="0" w:color="000000"/>
              <w:left w:val="single" w:sz="4" w:space="0" w:color="000000"/>
              <w:bottom w:val="single" w:sz="4" w:space="0" w:color="000000"/>
              <w:right w:val="single" w:sz="4" w:space="0" w:color="000000"/>
            </w:tcBorders>
          </w:tcPr>
          <w:p w14:paraId="0C69D840" w14:textId="77777777" w:rsidR="0037568F" w:rsidRDefault="00000000">
            <w:pPr>
              <w:spacing w:after="0" w:line="243" w:lineRule="auto"/>
              <w:ind w:left="0" w:firstLine="0"/>
              <w:jc w:val="left"/>
            </w:pPr>
            <w:r>
              <w:rPr>
                <w:color w:val="2A2A2A"/>
                <w:sz w:val="15"/>
              </w:rPr>
              <w:t>Quantitative data analysis and</w:t>
            </w:r>
          </w:p>
          <w:p w14:paraId="5399D4DC" w14:textId="77777777" w:rsidR="0037568F" w:rsidRDefault="00000000">
            <w:pPr>
              <w:spacing w:after="170" w:line="240" w:lineRule="auto"/>
              <w:ind w:left="0" w:firstLine="0"/>
              <w:jc w:val="left"/>
            </w:pPr>
            <w:r>
              <w:rPr>
                <w:color w:val="2A2A2A"/>
                <w:sz w:val="15"/>
              </w:rPr>
              <w:t>qualitative interview methods.</w:t>
            </w:r>
          </w:p>
          <w:p w14:paraId="4F87CBF2" w14:textId="77777777" w:rsidR="0037568F" w:rsidRDefault="00000000">
            <w:pPr>
              <w:tabs>
                <w:tab w:val="right" w:pos="835"/>
              </w:tabs>
              <w:spacing w:after="0" w:line="259" w:lineRule="auto"/>
              <w:ind w:left="0" w:firstLine="0"/>
              <w:jc w:val="left"/>
            </w:pPr>
            <w:r>
              <w:rPr>
                <w:color w:val="2A2A2A"/>
                <w:sz w:val="15"/>
              </w:rPr>
              <w:t>Offline</w:t>
            </w:r>
            <w:r>
              <w:rPr>
                <w:color w:val="2A2A2A"/>
                <w:sz w:val="15"/>
              </w:rPr>
              <w:tab/>
              <w:t>data</w:t>
            </w:r>
          </w:p>
          <w:p w14:paraId="27A7DC75" w14:textId="77777777" w:rsidR="0037568F" w:rsidRDefault="00000000">
            <w:pPr>
              <w:spacing w:after="0" w:line="240" w:lineRule="auto"/>
              <w:ind w:left="0" w:right="29" w:firstLine="0"/>
              <w:jc w:val="left"/>
            </w:pPr>
            <w:r>
              <w:rPr>
                <w:color w:val="2A2A2A"/>
                <w:sz w:val="15"/>
              </w:rPr>
              <w:t>collection and</w:t>
            </w:r>
          </w:p>
          <w:p w14:paraId="6DC12A4D" w14:textId="77777777" w:rsidR="0037568F" w:rsidRDefault="00000000">
            <w:pPr>
              <w:spacing w:after="0" w:line="259" w:lineRule="auto"/>
              <w:ind w:left="0" w:firstLine="0"/>
              <w:jc w:val="left"/>
            </w:pPr>
            <w:r>
              <w:rPr>
                <w:color w:val="2A2A2A"/>
                <w:sz w:val="15"/>
              </w:rPr>
              <w:t>qualitative analysis.</w:t>
            </w:r>
          </w:p>
        </w:tc>
        <w:tc>
          <w:tcPr>
            <w:tcW w:w="1104" w:type="dxa"/>
            <w:tcBorders>
              <w:top w:val="single" w:sz="4" w:space="0" w:color="000000"/>
              <w:left w:val="single" w:sz="4" w:space="0" w:color="000000"/>
              <w:bottom w:val="single" w:sz="4" w:space="0" w:color="000000"/>
              <w:right w:val="single" w:sz="4" w:space="0" w:color="000000"/>
            </w:tcBorders>
          </w:tcPr>
          <w:p w14:paraId="2680B5D9" w14:textId="77777777" w:rsidR="0037568F" w:rsidRDefault="00000000">
            <w:pPr>
              <w:spacing w:after="169" w:line="246" w:lineRule="auto"/>
              <w:ind w:left="1" w:firstLine="0"/>
              <w:jc w:val="left"/>
            </w:pPr>
            <w:r>
              <w:rPr>
                <w:sz w:val="15"/>
              </w:rPr>
              <w:t>Easy</w:t>
            </w:r>
            <w:r>
              <w:rPr>
                <w:sz w:val="15"/>
              </w:rPr>
              <w:tab/>
              <w:t>data collections.</w:t>
            </w:r>
          </w:p>
          <w:p w14:paraId="32CD12A2" w14:textId="77777777" w:rsidR="0037568F" w:rsidRDefault="00000000">
            <w:pPr>
              <w:spacing w:after="0" w:line="259" w:lineRule="auto"/>
              <w:ind w:left="1" w:firstLine="0"/>
              <w:jc w:val="left"/>
            </w:pPr>
            <w:r>
              <w:rPr>
                <w:sz w:val="15"/>
              </w:rPr>
              <w:t>Best suits for</w:t>
            </w:r>
          </w:p>
          <w:p w14:paraId="0050B1AA" w14:textId="77777777" w:rsidR="0037568F" w:rsidRDefault="00000000">
            <w:pPr>
              <w:spacing w:after="0" w:line="259" w:lineRule="auto"/>
              <w:ind w:left="1" w:firstLine="0"/>
              <w:jc w:val="left"/>
            </w:pPr>
            <w:r>
              <w:rPr>
                <w:color w:val="2A2A2A"/>
                <w:sz w:val="15"/>
              </w:rPr>
              <w:t xml:space="preserve">qualitative </w:t>
            </w:r>
            <w:r>
              <w:rPr>
                <w:sz w:val="15"/>
              </w:rPr>
              <w:t>analysis.</w:t>
            </w:r>
          </w:p>
        </w:tc>
        <w:tc>
          <w:tcPr>
            <w:tcW w:w="1107" w:type="dxa"/>
            <w:tcBorders>
              <w:top w:val="single" w:sz="4" w:space="0" w:color="000000"/>
              <w:left w:val="single" w:sz="4" w:space="0" w:color="000000"/>
              <w:bottom w:val="single" w:sz="4" w:space="0" w:color="000000"/>
              <w:right w:val="single" w:sz="4" w:space="0" w:color="000000"/>
            </w:tcBorders>
          </w:tcPr>
          <w:p w14:paraId="32BC6DF2" w14:textId="77777777" w:rsidR="0037568F" w:rsidRDefault="00000000">
            <w:pPr>
              <w:spacing w:after="169" w:line="246" w:lineRule="auto"/>
              <w:ind w:left="1" w:firstLine="0"/>
              <w:jc w:val="left"/>
            </w:pPr>
            <w:r>
              <w:rPr>
                <w:sz w:val="15"/>
              </w:rPr>
              <w:t>Only few get access</w:t>
            </w:r>
            <w:r>
              <w:rPr>
                <w:sz w:val="15"/>
              </w:rPr>
              <w:tab/>
              <w:t>to attend</w:t>
            </w:r>
            <w:r>
              <w:rPr>
                <w:sz w:val="15"/>
              </w:rPr>
              <w:tab/>
              <w:t>the interview.</w:t>
            </w:r>
          </w:p>
          <w:p w14:paraId="01D2B6AF" w14:textId="77777777" w:rsidR="0037568F" w:rsidRDefault="00000000">
            <w:pPr>
              <w:tabs>
                <w:tab w:val="right" w:pos="892"/>
              </w:tabs>
              <w:spacing w:after="0" w:line="259" w:lineRule="auto"/>
              <w:ind w:left="0" w:firstLine="0"/>
              <w:jc w:val="left"/>
            </w:pPr>
            <w:r>
              <w:rPr>
                <w:sz w:val="15"/>
              </w:rPr>
              <w:t>Lack</w:t>
            </w:r>
            <w:r>
              <w:rPr>
                <w:sz w:val="15"/>
              </w:rPr>
              <w:tab/>
              <w:t>of</w:t>
            </w:r>
          </w:p>
          <w:p w14:paraId="0BB70A4E" w14:textId="77777777" w:rsidR="0037568F" w:rsidRDefault="00000000">
            <w:pPr>
              <w:spacing w:after="0" w:line="259" w:lineRule="auto"/>
              <w:ind w:left="1" w:firstLine="0"/>
              <w:jc w:val="left"/>
            </w:pPr>
            <w:r>
              <w:rPr>
                <w:sz w:val="15"/>
              </w:rPr>
              <w:t>Knowledge about the data collections</w:t>
            </w:r>
          </w:p>
        </w:tc>
      </w:tr>
      <w:tr w:rsidR="0037568F" w14:paraId="60F5D557" w14:textId="77777777">
        <w:trPr>
          <w:trHeight w:val="1563"/>
        </w:trPr>
        <w:tc>
          <w:tcPr>
            <w:tcW w:w="435" w:type="dxa"/>
            <w:tcBorders>
              <w:top w:val="single" w:sz="4" w:space="0" w:color="000000"/>
              <w:left w:val="single" w:sz="4" w:space="0" w:color="000000"/>
              <w:bottom w:val="single" w:sz="4" w:space="0" w:color="000000"/>
              <w:right w:val="single" w:sz="4" w:space="0" w:color="000000"/>
            </w:tcBorders>
          </w:tcPr>
          <w:p w14:paraId="5CA7C72B" w14:textId="77777777" w:rsidR="0037568F" w:rsidRDefault="00000000">
            <w:pPr>
              <w:spacing w:after="0" w:line="259" w:lineRule="auto"/>
              <w:ind w:left="1" w:firstLine="0"/>
              <w:jc w:val="left"/>
            </w:pPr>
            <w:r>
              <w:rPr>
                <w:sz w:val="15"/>
              </w:rPr>
              <w:t>2</w:t>
            </w:r>
          </w:p>
        </w:tc>
        <w:tc>
          <w:tcPr>
            <w:tcW w:w="1366" w:type="dxa"/>
            <w:tcBorders>
              <w:top w:val="single" w:sz="4" w:space="0" w:color="000000"/>
              <w:left w:val="single" w:sz="4" w:space="0" w:color="000000"/>
              <w:bottom w:val="single" w:sz="4" w:space="0" w:color="000000"/>
              <w:right w:val="single" w:sz="4" w:space="0" w:color="000000"/>
            </w:tcBorders>
            <w:vAlign w:val="bottom"/>
          </w:tcPr>
          <w:p w14:paraId="2B909524" w14:textId="77777777" w:rsidR="0037568F" w:rsidRDefault="00000000">
            <w:pPr>
              <w:spacing w:after="0" w:line="245" w:lineRule="auto"/>
              <w:ind w:left="0" w:firstLine="0"/>
              <w:jc w:val="left"/>
            </w:pPr>
            <w:r>
              <w:rPr>
                <w:sz w:val="15"/>
              </w:rPr>
              <w:t>Young adults’ use of different social media</w:t>
            </w:r>
            <w:r>
              <w:rPr>
                <w:sz w:val="15"/>
              </w:rPr>
              <w:tab/>
              <w:t>platforms for</w:t>
            </w:r>
            <w:r>
              <w:rPr>
                <w:sz w:val="15"/>
              </w:rPr>
              <w:tab/>
              <w:t>health information:</w:t>
            </w:r>
          </w:p>
          <w:p w14:paraId="64B654D3" w14:textId="5ED3BB01" w:rsidR="0037568F" w:rsidRDefault="00000000">
            <w:pPr>
              <w:spacing w:after="0" w:line="246" w:lineRule="auto"/>
              <w:ind w:left="0" w:firstLine="0"/>
              <w:jc w:val="left"/>
            </w:pPr>
            <w:r>
              <w:rPr>
                <w:sz w:val="15"/>
              </w:rPr>
              <w:t>Insights from web</w:t>
            </w:r>
            <w:r w:rsidR="00330C94">
              <w:rPr>
                <w:sz w:val="15"/>
              </w:rPr>
              <w:t xml:space="preserve"> </w:t>
            </w:r>
            <w:r>
              <w:rPr>
                <w:sz w:val="15"/>
              </w:rPr>
              <w:t>based</w:t>
            </w:r>
          </w:p>
          <w:p w14:paraId="41E11F2F" w14:textId="77777777" w:rsidR="0037568F" w:rsidRDefault="00000000">
            <w:pPr>
              <w:spacing w:after="0" w:line="259" w:lineRule="auto"/>
              <w:ind w:left="0" w:firstLine="0"/>
              <w:jc w:val="left"/>
            </w:pPr>
            <w:r>
              <w:rPr>
                <w:sz w:val="15"/>
              </w:rPr>
              <w:t>conversations.[6]</w:t>
            </w:r>
          </w:p>
        </w:tc>
        <w:tc>
          <w:tcPr>
            <w:tcW w:w="1050" w:type="dxa"/>
            <w:tcBorders>
              <w:top w:val="single" w:sz="4" w:space="0" w:color="000000"/>
              <w:left w:val="single" w:sz="4" w:space="0" w:color="000000"/>
              <w:bottom w:val="single" w:sz="4" w:space="0" w:color="000000"/>
              <w:right w:val="single" w:sz="4" w:space="0" w:color="000000"/>
            </w:tcBorders>
          </w:tcPr>
          <w:p w14:paraId="74762391" w14:textId="77777777" w:rsidR="0037568F" w:rsidRDefault="00000000">
            <w:pPr>
              <w:spacing w:after="0" w:line="240" w:lineRule="auto"/>
              <w:ind w:left="0" w:firstLine="0"/>
              <w:jc w:val="left"/>
            </w:pPr>
            <w:r>
              <w:rPr>
                <w:sz w:val="15"/>
              </w:rPr>
              <w:t>Web-based conversation</w:t>
            </w:r>
          </w:p>
          <w:p w14:paraId="733F552E" w14:textId="77777777" w:rsidR="0037568F" w:rsidRDefault="00000000">
            <w:pPr>
              <w:spacing w:after="0" w:line="259" w:lineRule="auto"/>
              <w:ind w:left="0" w:firstLine="0"/>
              <w:jc w:val="left"/>
            </w:pPr>
            <w:r>
              <w:rPr>
                <w:sz w:val="15"/>
              </w:rPr>
              <w:t>methodology</w:t>
            </w:r>
          </w:p>
          <w:p w14:paraId="5FB3A7F1" w14:textId="77777777" w:rsidR="0037568F" w:rsidRDefault="00000000">
            <w:pPr>
              <w:tabs>
                <w:tab w:val="right" w:pos="835"/>
              </w:tabs>
              <w:spacing w:after="0" w:line="259" w:lineRule="auto"/>
              <w:ind w:left="0" w:firstLine="0"/>
              <w:jc w:val="left"/>
            </w:pPr>
            <w:r>
              <w:rPr>
                <w:sz w:val="15"/>
              </w:rPr>
              <w:t>to</w:t>
            </w:r>
            <w:r>
              <w:rPr>
                <w:sz w:val="15"/>
              </w:rPr>
              <w:tab/>
              <w:t>collect</w:t>
            </w:r>
          </w:p>
          <w:p w14:paraId="0A3EA77D" w14:textId="77777777" w:rsidR="0037568F" w:rsidRDefault="00000000">
            <w:pPr>
              <w:spacing w:after="0" w:line="259" w:lineRule="auto"/>
              <w:ind w:left="0" w:firstLine="0"/>
              <w:jc w:val="left"/>
            </w:pPr>
            <w:r>
              <w:rPr>
                <w:sz w:val="15"/>
              </w:rPr>
              <w:t>data</w:t>
            </w:r>
          </w:p>
        </w:tc>
        <w:tc>
          <w:tcPr>
            <w:tcW w:w="1104" w:type="dxa"/>
            <w:tcBorders>
              <w:top w:val="single" w:sz="4" w:space="0" w:color="000000"/>
              <w:left w:val="single" w:sz="4" w:space="0" w:color="000000"/>
              <w:bottom w:val="single" w:sz="4" w:space="0" w:color="000000"/>
              <w:right w:val="single" w:sz="4" w:space="0" w:color="000000"/>
            </w:tcBorders>
          </w:tcPr>
          <w:p w14:paraId="20AC1F35" w14:textId="77777777" w:rsidR="0037568F" w:rsidRDefault="00000000">
            <w:pPr>
              <w:spacing w:after="0" w:line="259" w:lineRule="auto"/>
              <w:ind w:left="1" w:firstLine="0"/>
              <w:jc w:val="left"/>
            </w:pPr>
            <w:r>
              <w:rPr>
                <w:sz w:val="15"/>
              </w:rPr>
              <w:t>Offer</w:t>
            </w:r>
            <w:r>
              <w:rPr>
                <w:sz w:val="15"/>
              </w:rPr>
              <w:tab/>
              <w:t>health related queries based on user query.</w:t>
            </w:r>
          </w:p>
        </w:tc>
        <w:tc>
          <w:tcPr>
            <w:tcW w:w="1107" w:type="dxa"/>
            <w:tcBorders>
              <w:top w:val="single" w:sz="4" w:space="0" w:color="000000"/>
              <w:left w:val="single" w:sz="4" w:space="0" w:color="000000"/>
              <w:bottom w:val="single" w:sz="4" w:space="0" w:color="000000"/>
              <w:right w:val="single" w:sz="4" w:space="0" w:color="000000"/>
            </w:tcBorders>
          </w:tcPr>
          <w:p w14:paraId="063601F5" w14:textId="77777777" w:rsidR="0037568F" w:rsidRDefault="00000000">
            <w:pPr>
              <w:spacing w:after="0" w:line="259" w:lineRule="auto"/>
              <w:ind w:left="1" w:firstLine="0"/>
              <w:jc w:val="left"/>
            </w:pPr>
            <w:r>
              <w:rPr>
                <w:sz w:val="15"/>
              </w:rPr>
              <w:t>No</w:t>
            </w:r>
            <w:r>
              <w:rPr>
                <w:sz w:val="15"/>
              </w:rPr>
              <w:tab/>
              <w:t>prior information is given</w:t>
            </w:r>
            <w:r>
              <w:rPr>
                <w:sz w:val="15"/>
              </w:rPr>
              <w:tab/>
              <w:t>to</w:t>
            </w:r>
            <w:r>
              <w:rPr>
                <w:sz w:val="15"/>
              </w:rPr>
              <w:tab/>
              <w:t>the user</w:t>
            </w:r>
            <w:r>
              <w:rPr>
                <w:sz w:val="15"/>
              </w:rPr>
              <w:tab/>
              <w:t>before the query.</w:t>
            </w:r>
          </w:p>
        </w:tc>
      </w:tr>
      <w:tr w:rsidR="0037568F" w14:paraId="1FC74447" w14:textId="77777777">
        <w:trPr>
          <w:trHeight w:val="1907"/>
        </w:trPr>
        <w:tc>
          <w:tcPr>
            <w:tcW w:w="435" w:type="dxa"/>
            <w:tcBorders>
              <w:top w:val="single" w:sz="4" w:space="0" w:color="000000"/>
              <w:left w:val="single" w:sz="4" w:space="0" w:color="000000"/>
              <w:bottom w:val="single" w:sz="4" w:space="0" w:color="000000"/>
              <w:right w:val="single" w:sz="4" w:space="0" w:color="000000"/>
            </w:tcBorders>
          </w:tcPr>
          <w:p w14:paraId="5206536E" w14:textId="77777777" w:rsidR="0037568F" w:rsidRDefault="00000000">
            <w:pPr>
              <w:spacing w:after="0" w:line="259" w:lineRule="auto"/>
              <w:ind w:left="1" w:firstLine="0"/>
              <w:jc w:val="left"/>
            </w:pPr>
            <w:r>
              <w:rPr>
                <w:sz w:val="15"/>
              </w:rPr>
              <w:t>3</w:t>
            </w:r>
          </w:p>
        </w:tc>
        <w:tc>
          <w:tcPr>
            <w:tcW w:w="1366" w:type="dxa"/>
            <w:tcBorders>
              <w:top w:val="single" w:sz="4" w:space="0" w:color="000000"/>
              <w:left w:val="single" w:sz="4" w:space="0" w:color="000000"/>
              <w:bottom w:val="single" w:sz="4" w:space="0" w:color="000000"/>
              <w:right w:val="single" w:sz="4" w:space="0" w:color="000000"/>
            </w:tcBorders>
          </w:tcPr>
          <w:p w14:paraId="57BB8138" w14:textId="77777777" w:rsidR="0037568F" w:rsidRDefault="00000000">
            <w:pPr>
              <w:spacing w:after="1" w:line="244" w:lineRule="auto"/>
              <w:ind w:left="0" w:right="1" w:firstLine="0"/>
            </w:pPr>
            <w:r>
              <w:rPr>
                <w:sz w:val="15"/>
              </w:rPr>
              <w:t>Social Media and Health Care (Part II): Narrative</w:t>
            </w:r>
          </w:p>
          <w:p w14:paraId="4F592E83" w14:textId="77777777" w:rsidR="0037568F" w:rsidRDefault="00000000">
            <w:pPr>
              <w:spacing w:after="0" w:line="246" w:lineRule="auto"/>
              <w:ind w:left="0" w:firstLine="0"/>
            </w:pPr>
            <w:r>
              <w:rPr>
                <w:sz w:val="15"/>
              </w:rPr>
              <w:t>Review of Social Media Use by</w:t>
            </w:r>
          </w:p>
          <w:p w14:paraId="2B5A4A62" w14:textId="77777777" w:rsidR="0037568F" w:rsidRDefault="00000000">
            <w:pPr>
              <w:spacing w:after="0" w:line="259" w:lineRule="auto"/>
              <w:ind w:left="0" w:firstLine="0"/>
              <w:jc w:val="left"/>
            </w:pPr>
            <w:r>
              <w:rPr>
                <w:sz w:val="15"/>
              </w:rPr>
              <w:t>Patients [7].</w:t>
            </w:r>
          </w:p>
        </w:tc>
        <w:tc>
          <w:tcPr>
            <w:tcW w:w="1050" w:type="dxa"/>
            <w:tcBorders>
              <w:top w:val="single" w:sz="4" w:space="0" w:color="000000"/>
              <w:left w:val="single" w:sz="4" w:space="0" w:color="000000"/>
              <w:bottom w:val="single" w:sz="4" w:space="0" w:color="000000"/>
              <w:right w:val="single" w:sz="4" w:space="0" w:color="000000"/>
            </w:tcBorders>
          </w:tcPr>
          <w:p w14:paraId="41E44F91" w14:textId="77777777" w:rsidR="0037568F" w:rsidRDefault="00000000">
            <w:pPr>
              <w:spacing w:after="0" w:line="259" w:lineRule="auto"/>
              <w:ind w:left="0" w:firstLine="0"/>
              <w:jc w:val="left"/>
            </w:pPr>
            <w:r>
              <w:rPr>
                <w:sz w:val="15"/>
              </w:rPr>
              <w:t>Between</w:t>
            </w:r>
          </w:p>
          <w:p w14:paraId="6ECD4FD4" w14:textId="77777777" w:rsidR="0037568F" w:rsidRDefault="00000000">
            <w:pPr>
              <w:tabs>
                <w:tab w:val="right" w:pos="835"/>
              </w:tabs>
              <w:spacing w:after="0" w:line="259" w:lineRule="auto"/>
              <w:ind w:left="0" w:firstLine="0"/>
              <w:jc w:val="left"/>
            </w:pPr>
            <w:r>
              <w:rPr>
                <w:sz w:val="15"/>
              </w:rPr>
              <w:t>March</w:t>
            </w:r>
            <w:r>
              <w:rPr>
                <w:sz w:val="15"/>
              </w:rPr>
              <w:tab/>
              <w:t>and</w:t>
            </w:r>
          </w:p>
          <w:p w14:paraId="557C7645" w14:textId="77777777" w:rsidR="0037568F" w:rsidRDefault="00000000">
            <w:pPr>
              <w:spacing w:after="0" w:line="246" w:lineRule="auto"/>
              <w:ind w:left="0" w:right="1" w:firstLine="0"/>
            </w:pPr>
            <w:r>
              <w:rPr>
                <w:sz w:val="15"/>
              </w:rPr>
              <w:t>June 2020, a review of the literature was conducted on</w:t>
            </w:r>
          </w:p>
          <w:p w14:paraId="22D21175" w14:textId="77777777" w:rsidR="0037568F" w:rsidRDefault="00000000">
            <w:pPr>
              <w:spacing w:after="0" w:line="259" w:lineRule="auto"/>
              <w:ind w:left="0" w:firstLine="0"/>
              <w:jc w:val="left"/>
            </w:pPr>
            <w:r>
              <w:rPr>
                <w:sz w:val="15"/>
              </w:rPr>
              <w:t>PubMed,</w:t>
            </w:r>
          </w:p>
          <w:p w14:paraId="6FF4678E" w14:textId="77777777" w:rsidR="0037568F" w:rsidRDefault="00000000">
            <w:pPr>
              <w:spacing w:after="0" w:line="259" w:lineRule="auto"/>
              <w:ind w:left="0" w:firstLine="0"/>
              <w:jc w:val="left"/>
            </w:pPr>
            <w:r>
              <w:rPr>
                <w:sz w:val="15"/>
              </w:rPr>
              <w:t>Google</w:t>
            </w:r>
          </w:p>
          <w:p w14:paraId="0E359951" w14:textId="77777777" w:rsidR="0037568F" w:rsidRDefault="00000000">
            <w:pPr>
              <w:tabs>
                <w:tab w:val="right" w:pos="835"/>
              </w:tabs>
              <w:spacing w:after="0" w:line="259" w:lineRule="auto"/>
              <w:ind w:left="0" w:firstLine="0"/>
              <w:jc w:val="left"/>
            </w:pPr>
            <w:r>
              <w:rPr>
                <w:sz w:val="15"/>
              </w:rPr>
              <w:t>Scholar,</w:t>
            </w:r>
            <w:r>
              <w:rPr>
                <w:sz w:val="15"/>
              </w:rPr>
              <w:tab/>
              <w:t>and</w:t>
            </w:r>
          </w:p>
          <w:p w14:paraId="39476D1A" w14:textId="77777777" w:rsidR="0037568F" w:rsidRDefault="00000000">
            <w:pPr>
              <w:tabs>
                <w:tab w:val="right" w:pos="835"/>
              </w:tabs>
              <w:spacing w:after="0" w:line="259" w:lineRule="auto"/>
              <w:ind w:left="0" w:firstLine="0"/>
              <w:jc w:val="left"/>
            </w:pPr>
            <w:r>
              <w:rPr>
                <w:sz w:val="15"/>
              </w:rPr>
              <w:t>Web</w:t>
            </w:r>
            <w:r>
              <w:rPr>
                <w:sz w:val="15"/>
              </w:rPr>
              <w:tab/>
              <w:t>of</w:t>
            </w:r>
          </w:p>
          <w:p w14:paraId="04314C86" w14:textId="77777777" w:rsidR="0037568F" w:rsidRDefault="00000000">
            <w:pPr>
              <w:spacing w:after="0" w:line="259" w:lineRule="auto"/>
              <w:ind w:left="0" w:firstLine="0"/>
              <w:jc w:val="left"/>
            </w:pPr>
            <w:r>
              <w:rPr>
                <w:sz w:val="15"/>
              </w:rPr>
              <w:t>Science</w:t>
            </w:r>
          </w:p>
        </w:tc>
        <w:tc>
          <w:tcPr>
            <w:tcW w:w="1104" w:type="dxa"/>
            <w:tcBorders>
              <w:top w:val="single" w:sz="4" w:space="0" w:color="000000"/>
              <w:left w:val="single" w:sz="4" w:space="0" w:color="000000"/>
              <w:bottom w:val="single" w:sz="4" w:space="0" w:color="000000"/>
              <w:right w:val="single" w:sz="4" w:space="0" w:color="000000"/>
            </w:tcBorders>
          </w:tcPr>
          <w:p w14:paraId="72516E7E" w14:textId="77777777" w:rsidR="0037568F" w:rsidRDefault="00000000">
            <w:pPr>
              <w:spacing w:after="0" w:line="259" w:lineRule="auto"/>
              <w:ind w:left="1" w:right="2" w:firstLine="0"/>
            </w:pPr>
            <w:r>
              <w:rPr>
                <w:sz w:val="15"/>
              </w:rPr>
              <w:t>Social media can be used by the public and patients to improve their health and knowledge.</w:t>
            </w:r>
          </w:p>
        </w:tc>
        <w:tc>
          <w:tcPr>
            <w:tcW w:w="1107" w:type="dxa"/>
            <w:tcBorders>
              <w:top w:val="single" w:sz="4" w:space="0" w:color="000000"/>
              <w:left w:val="single" w:sz="4" w:space="0" w:color="000000"/>
              <w:bottom w:val="single" w:sz="4" w:space="0" w:color="000000"/>
              <w:right w:val="single" w:sz="4" w:space="0" w:color="000000"/>
            </w:tcBorders>
          </w:tcPr>
          <w:p w14:paraId="3908D25B" w14:textId="77777777" w:rsidR="0037568F" w:rsidRDefault="00000000">
            <w:pPr>
              <w:spacing w:after="0" w:line="259" w:lineRule="auto"/>
              <w:ind w:left="1" w:firstLine="0"/>
              <w:jc w:val="left"/>
            </w:pPr>
            <w:r>
              <w:rPr>
                <w:sz w:val="15"/>
              </w:rPr>
              <w:t>Diligence</w:t>
            </w:r>
          </w:p>
          <w:p w14:paraId="227ACD32" w14:textId="77777777" w:rsidR="0037568F" w:rsidRDefault="00000000">
            <w:pPr>
              <w:spacing w:after="0" w:line="244" w:lineRule="auto"/>
              <w:ind w:left="1" w:right="1" w:firstLine="0"/>
              <w:jc w:val="left"/>
            </w:pPr>
            <w:r>
              <w:rPr>
                <w:sz w:val="15"/>
              </w:rPr>
              <w:t>must</w:t>
            </w:r>
            <w:r>
              <w:rPr>
                <w:sz w:val="15"/>
              </w:rPr>
              <w:tab/>
              <w:t>be practiced</w:t>
            </w:r>
            <w:r>
              <w:rPr>
                <w:sz w:val="15"/>
              </w:rPr>
              <w:tab/>
              <w:t>to assess</w:t>
            </w:r>
            <w:r>
              <w:rPr>
                <w:sz w:val="15"/>
              </w:rPr>
              <w:tab/>
              <w:t>the credibility</w:t>
            </w:r>
            <w:r>
              <w:rPr>
                <w:sz w:val="15"/>
              </w:rPr>
              <w:tab/>
              <w:t>of the information</w:t>
            </w:r>
          </w:p>
          <w:p w14:paraId="5C1EAC5D" w14:textId="77777777" w:rsidR="0037568F" w:rsidRDefault="00000000">
            <w:pPr>
              <w:spacing w:after="0" w:line="259" w:lineRule="auto"/>
              <w:ind w:left="1" w:firstLine="0"/>
              <w:jc w:val="left"/>
            </w:pPr>
            <w:r>
              <w:rPr>
                <w:sz w:val="15"/>
              </w:rPr>
              <w:t>obtained</w:t>
            </w:r>
            <w:r>
              <w:rPr>
                <w:sz w:val="15"/>
              </w:rPr>
              <w:tab/>
              <w:t>and its source.</w:t>
            </w:r>
          </w:p>
        </w:tc>
      </w:tr>
      <w:tr w:rsidR="0037568F" w14:paraId="07A87650" w14:textId="77777777">
        <w:trPr>
          <w:trHeight w:val="2536"/>
        </w:trPr>
        <w:tc>
          <w:tcPr>
            <w:tcW w:w="435" w:type="dxa"/>
            <w:tcBorders>
              <w:top w:val="single" w:sz="4" w:space="0" w:color="000000"/>
              <w:left w:val="single" w:sz="4" w:space="0" w:color="000000"/>
              <w:bottom w:val="single" w:sz="4" w:space="0" w:color="000000"/>
              <w:right w:val="single" w:sz="4" w:space="0" w:color="000000"/>
            </w:tcBorders>
          </w:tcPr>
          <w:p w14:paraId="3A931F20" w14:textId="77777777" w:rsidR="0037568F" w:rsidRDefault="00000000">
            <w:pPr>
              <w:spacing w:after="0" w:line="259" w:lineRule="auto"/>
              <w:ind w:left="1" w:firstLine="0"/>
              <w:jc w:val="left"/>
            </w:pPr>
            <w:r>
              <w:rPr>
                <w:sz w:val="15"/>
              </w:rPr>
              <w:t>4</w:t>
            </w:r>
          </w:p>
        </w:tc>
        <w:tc>
          <w:tcPr>
            <w:tcW w:w="1366" w:type="dxa"/>
            <w:tcBorders>
              <w:top w:val="single" w:sz="4" w:space="0" w:color="000000"/>
              <w:left w:val="single" w:sz="4" w:space="0" w:color="000000"/>
              <w:bottom w:val="single" w:sz="4" w:space="0" w:color="000000"/>
              <w:right w:val="single" w:sz="4" w:space="0" w:color="000000"/>
            </w:tcBorders>
          </w:tcPr>
          <w:p w14:paraId="391DE578" w14:textId="77777777" w:rsidR="0037568F" w:rsidRDefault="00000000">
            <w:pPr>
              <w:spacing w:after="0" w:line="259" w:lineRule="auto"/>
              <w:ind w:left="0" w:firstLine="0"/>
              <w:jc w:val="left"/>
            </w:pPr>
            <w:r>
              <w:rPr>
                <w:sz w:val="15"/>
              </w:rPr>
              <w:t>Benefits,</w:t>
            </w:r>
          </w:p>
          <w:p w14:paraId="4AF8F413" w14:textId="77777777" w:rsidR="0037568F" w:rsidRDefault="00000000">
            <w:pPr>
              <w:spacing w:after="0" w:line="246" w:lineRule="auto"/>
              <w:ind w:left="0" w:firstLine="0"/>
            </w:pPr>
            <w:r>
              <w:rPr>
                <w:sz w:val="15"/>
              </w:rPr>
              <w:t>Challenges and Social Impact of</w:t>
            </w:r>
          </w:p>
          <w:p w14:paraId="4BB861AE" w14:textId="77777777" w:rsidR="0037568F" w:rsidRDefault="00000000">
            <w:pPr>
              <w:tabs>
                <w:tab w:val="right" w:pos="1151"/>
              </w:tabs>
              <w:spacing w:after="0" w:line="259" w:lineRule="auto"/>
              <w:ind w:left="0" w:firstLine="0"/>
              <w:jc w:val="left"/>
            </w:pPr>
            <w:r>
              <w:rPr>
                <w:sz w:val="15"/>
              </w:rPr>
              <w:t>Health</w:t>
            </w:r>
            <w:r>
              <w:rPr>
                <w:sz w:val="15"/>
              </w:rPr>
              <w:tab/>
              <w:t>Care</w:t>
            </w:r>
          </w:p>
          <w:p w14:paraId="7B8835CF" w14:textId="77777777" w:rsidR="0037568F" w:rsidRDefault="00000000">
            <w:pPr>
              <w:spacing w:after="0" w:line="259" w:lineRule="auto"/>
              <w:ind w:left="0" w:firstLine="0"/>
              <w:jc w:val="left"/>
            </w:pPr>
            <w:r>
              <w:rPr>
                <w:sz w:val="15"/>
              </w:rPr>
              <w:t>Providers’</w:t>
            </w:r>
          </w:p>
          <w:p w14:paraId="33855217" w14:textId="77777777" w:rsidR="0037568F" w:rsidRDefault="00000000">
            <w:pPr>
              <w:spacing w:after="0" w:line="259" w:lineRule="auto"/>
              <w:ind w:left="0" w:firstLine="0"/>
            </w:pPr>
            <w:r>
              <w:rPr>
                <w:sz w:val="15"/>
              </w:rPr>
              <w:t>Adoption of Social Media [8].</w:t>
            </w:r>
          </w:p>
        </w:tc>
        <w:tc>
          <w:tcPr>
            <w:tcW w:w="1050" w:type="dxa"/>
            <w:tcBorders>
              <w:top w:val="single" w:sz="4" w:space="0" w:color="000000"/>
              <w:left w:val="single" w:sz="4" w:space="0" w:color="000000"/>
              <w:bottom w:val="single" w:sz="4" w:space="0" w:color="000000"/>
              <w:right w:val="single" w:sz="4" w:space="0" w:color="000000"/>
            </w:tcBorders>
          </w:tcPr>
          <w:p w14:paraId="1CAB1AFE" w14:textId="77777777" w:rsidR="0037568F" w:rsidRDefault="00000000">
            <w:pPr>
              <w:spacing w:after="0" w:line="259" w:lineRule="auto"/>
              <w:ind w:left="0" w:firstLine="0"/>
              <w:jc w:val="left"/>
            </w:pPr>
            <w:r>
              <w:rPr>
                <w:sz w:val="15"/>
              </w:rPr>
              <w:t>In-depth interviews were conducted</w:t>
            </w:r>
          </w:p>
        </w:tc>
        <w:tc>
          <w:tcPr>
            <w:tcW w:w="1104" w:type="dxa"/>
            <w:tcBorders>
              <w:top w:val="single" w:sz="4" w:space="0" w:color="000000"/>
              <w:left w:val="single" w:sz="4" w:space="0" w:color="000000"/>
              <w:bottom w:val="single" w:sz="4" w:space="0" w:color="000000"/>
              <w:right w:val="single" w:sz="4" w:space="0" w:color="000000"/>
            </w:tcBorders>
          </w:tcPr>
          <w:p w14:paraId="6B37458F" w14:textId="1B93976E" w:rsidR="0037568F" w:rsidRDefault="00000000">
            <w:pPr>
              <w:numPr>
                <w:ilvl w:val="0"/>
                <w:numId w:val="21"/>
              </w:numPr>
              <w:spacing w:after="2" w:line="243" w:lineRule="auto"/>
              <w:ind w:right="2" w:firstLine="0"/>
              <w:jc w:val="left"/>
            </w:pPr>
            <w:r>
              <w:rPr>
                <w:sz w:val="15"/>
              </w:rPr>
              <w:t>Enhanced communicati</w:t>
            </w:r>
            <w:r w:rsidR="00330C94">
              <w:rPr>
                <w:sz w:val="15"/>
              </w:rPr>
              <w:t>o</w:t>
            </w:r>
            <w:r>
              <w:rPr>
                <w:sz w:val="15"/>
              </w:rPr>
              <w:t>n between health care</w:t>
            </w:r>
          </w:p>
          <w:p w14:paraId="42745D22" w14:textId="77777777" w:rsidR="0037568F" w:rsidRDefault="00000000">
            <w:pPr>
              <w:spacing w:after="0" w:line="259" w:lineRule="auto"/>
              <w:ind w:left="1" w:firstLine="0"/>
              <w:jc w:val="left"/>
            </w:pPr>
            <w:r>
              <w:rPr>
                <w:sz w:val="15"/>
              </w:rPr>
              <w:t>professionals</w:t>
            </w:r>
          </w:p>
          <w:p w14:paraId="0525C7A2" w14:textId="77777777" w:rsidR="0037568F" w:rsidRDefault="00000000">
            <w:pPr>
              <w:tabs>
                <w:tab w:val="right" w:pos="889"/>
              </w:tabs>
              <w:spacing w:after="0" w:line="259" w:lineRule="auto"/>
              <w:ind w:left="0" w:firstLine="0"/>
              <w:jc w:val="left"/>
            </w:pPr>
            <w:r>
              <w:rPr>
                <w:sz w:val="15"/>
              </w:rPr>
              <w:t>and</w:t>
            </w:r>
            <w:r>
              <w:rPr>
                <w:sz w:val="15"/>
              </w:rPr>
              <w:tab/>
              <w:t>their</w:t>
            </w:r>
          </w:p>
          <w:p w14:paraId="15684302" w14:textId="77777777" w:rsidR="0037568F" w:rsidRDefault="00000000">
            <w:pPr>
              <w:spacing w:after="0" w:line="259" w:lineRule="auto"/>
              <w:ind w:left="1" w:firstLine="0"/>
              <w:jc w:val="left"/>
            </w:pPr>
            <w:r>
              <w:rPr>
                <w:sz w:val="15"/>
              </w:rPr>
              <w:t>patients,</w:t>
            </w:r>
          </w:p>
          <w:p w14:paraId="5BDF5D32" w14:textId="5FB9785A" w:rsidR="0037568F" w:rsidRDefault="00000000">
            <w:pPr>
              <w:numPr>
                <w:ilvl w:val="0"/>
                <w:numId w:val="21"/>
              </w:numPr>
              <w:spacing w:after="0" w:line="245" w:lineRule="auto"/>
              <w:ind w:right="2" w:firstLine="0"/>
              <w:jc w:val="left"/>
            </w:pPr>
            <w:r>
              <w:rPr>
                <w:sz w:val="15"/>
              </w:rPr>
              <w:t>communit</w:t>
            </w:r>
            <w:r w:rsidR="00330C94">
              <w:rPr>
                <w:sz w:val="15"/>
              </w:rPr>
              <w:t>y</w:t>
            </w:r>
            <w:r>
              <w:rPr>
                <w:sz w:val="15"/>
              </w:rPr>
              <w:t xml:space="preserve">  support, (iii) enabled e</w:t>
            </w:r>
            <w:r w:rsidR="00330C94">
              <w:rPr>
                <w:sz w:val="15"/>
              </w:rPr>
              <w:t>-</w:t>
            </w:r>
            <w:r>
              <w:rPr>
                <w:sz w:val="15"/>
              </w:rPr>
              <w:t>learni</w:t>
            </w:r>
            <w:r w:rsidR="00330C94">
              <w:rPr>
                <w:sz w:val="15"/>
              </w:rPr>
              <w:t>ng</w:t>
            </w:r>
            <w:r>
              <w:rPr>
                <w:sz w:val="15"/>
              </w:rPr>
              <w:t>,</w:t>
            </w:r>
          </w:p>
          <w:p w14:paraId="23072D38" w14:textId="77777777" w:rsidR="0037568F" w:rsidRDefault="00000000">
            <w:pPr>
              <w:spacing w:after="0" w:line="259" w:lineRule="auto"/>
              <w:ind w:left="1" w:firstLine="36"/>
              <w:jc w:val="left"/>
            </w:pPr>
            <w:r>
              <w:rPr>
                <w:sz w:val="15"/>
              </w:rPr>
              <w:t>(iv) enhanced professional network</w:t>
            </w:r>
          </w:p>
        </w:tc>
        <w:tc>
          <w:tcPr>
            <w:tcW w:w="1107" w:type="dxa"/>
            <w:tcBorders>
              <w:top w:val="single" w:sz="4" w:space="0" w:color="000000"/>
              <w:left w:val="single" w:sz="4" w:space="0" w:color="000000"/>
              <w:bottom w:val="single" w:sz="4" w:space="0" w:color="000000"/>
              <w:right w:val="single" w:sz="4" w:space="0" w:color="000000"/>
            </w:tcBorders>
          </w:tcPr>
          <w:p w14:paraId="655E7FF4" w14:textId="77777777" w:rsidR="0037568F" w:rsidRDefault="00000000">
            <w:pPr>
              <w:spacing w:after="0" w:line="259" w:lineRule="auto"/>
              <w:ind w:left="1" w:firstLine="0"/>
              <w:jc w:val="left"/>
            </w:pPr>
            <w:r>
              <w:rPr>
                <w:sz w:val="15"/>
              </w:rPr>
              <w:t>(i)Inefficiency</w:t>
            </w:r>
          </w:p>
          <w:p w14:paraId="755F9FD6" w14:textId="77777777" w:rsidR="0037568F" w:rsidRDefault="00000000">
            <w:pPr>
              <w:numPr>
                <w:ilvl w:val="0"/>
                <w:numId w:val="22"/>
              </w:numPr>
              <w:spacing w:after="0" w:line="259" w:lineRule="auto"/>
              <w:ind w:firstLine="0"/>
              <w:jc w:val="left"/>
            </w:pPr>
            <w:r>
              <w:rPr>
                <w:sz w:val="15"/>
              </w:rPr>
              <w:t>privacy</w:t>
            </w:r>
          </w:p>
          <w:p w14:paraId="7083B9AB" w14:textId="77777777" w:rsidR="0037568F" w:rsidRDefault="00000000">
            <w:pPr>
              <w:spacing w:after="0" w:line="259" w:lineRule="auto"/>
              <w:ind w:left="1" w:firstLine="0"/>
              <w:jc w:val="left"/>
            </w:pPr>
            <w:r>
              <w:rPr>
                <w:sz w:val="15"/>
              </w:rPr>
              <w:t>concerns,</w:t>
            </w:r>
          </w:p>
          <w:p w14:paraId="0876C8BD" w14:textId="77777777" w:rsidR="0037568F" w:rsidRDefault="00000000">
            <w:pPr>
              <w:numPr>
                <w:ilvl w:val="0"/>
                <w:numId w:val="22"/>
              </w:numPr>
              <w:spacing w:after="0" w:line="246" w:lineRule="auto"/>
              <w:ind w:firstLine="0"/>
              <w:jc w:val="left"/>
            </w:pPr>
            <w:r>
              <w:rPr>
                <w:sz w:val="15"/>
              </w:rPr>
              <w:t>poor quality of</w:t>
            </w:r>
          </w:p>
          <w:p w14:paraId="4FFFB8A0" w14:textId="77777777" w:rsidR="0037568F" w:rsidRDefault="00000000">
            <w:pPr>
              <w:spacing w:after="0" w:line="259" w:lineRule="auto"/>
              <w:ind w:left="1" w:firstLine="0"/>
              <w:jc w:val="left"/>
            </w:pPr>
            <w:r>
              <w:rPr>
                <w:sz w:val="15"/>
              </w:rPr>
              <w:t>information,</w:t>
            </w:r>
          </w:p>
          <w:p w14:paraId="205AB449" w14:textId="77777777" w:rsidR="0037568F" w:rsidRDefault="00000000">
            <w:pPr>
              <w:numPr>
                <w:ilvl w:val="0"/>
                <w:numId w:val="22"/>
              </w:numPr>
              <w:spacing w:after="0" w:line="259" w:lineRule="auto"/>
              <w:ind w:firstLine="0"/>
              <w:jc w:val="left"/>
            </w:pPr>
            <w:r>
              <w:rPr>
                <w:sz w:val="15"/>
              </w:rPr>
              <w:t>lack</w:t>
            </w:r>
            <w:r>
              <w:rPr>
                <w:sz w:val="15"/>
              </w:rPr>
              <w:tab/>
              <w:t>of</w:t>
            </w:r>
          </w:p>
          <w:p w14:paraId="52C3060C" w14:textId="77777777" w:rsidR="0037568F" w:rsidRDefault="00000000">
            <w:pPr>
              <w:spacing w:after="0" w:line="259" w:lineRule="auto"/>
              <w:ind w:left="1" w:firstLine="0"/>
              <w:jc w:val="left"/>
            </w:pPr>
            <w:r>
              <w:rPr>
                <w:sz w:val="15"/>
              </w:rPr>
              <w:t>trust</w:t>
            </w:r>
          </w:p>
          <w:p w14:paraId="1ECBD6AC" w14:textId="77777777" w:rsidR="0037568F" w:rsidRDefault="00000000">
            <w:pPr>
              <w:numPr>
                <w:ilvl w:val="0"/>
                <w:numId w:val="22"/>
              </w:numPr>
              <w:spacing w:after="0" w:line="259" w:lineRule="auto"/>
              <w:ind w:firstLine="0"/>
              <w:jc w:val="left"/>
            </w:pPr>
            <w:r>
              <w:rPr>
                <w:sz w:val="15"/>
              </w:rPr>
              <w:t>blurred</w:t>
            </w:r>
          </w:p>
          <w:p w14:paraId="0CF755EF" w14:textId="77777777" w:rsidR="0037568F" w:rsidRDefault="00000000">
            <w:pPr>
              <w:spacing w:after="0" w:line="259" w:lineRule="auto"/>
              <w:ind w:left="1" w:firstLine="0"/>
              <w:jc w:val="left"/>
            </w:pPr>
            <w:r>
              <w:rPr>
                <w:sz w:val="15"/>
              </w:rPr>
              <w:t>professional boundary</w:t>
            </w:r>
          </w:p>
        </w:tc>
      </w:tr>
      <w:tr w:rsidR="0037568F" w14:paraId="4FA2C56F" w14:textId="77777777">
        <w:trPr>
          <w:trHeight w:val="2425"/>
        </w:trPr>
        <w:tc>
          <w:tcPr>
            <w:tcW w:w="435" w:type="dxa"/>
            <w:tcBorders>
              <w:top w:val="single" w:sz="4" w:space="0" w:color="000000"/>
              <w:left w:val="single" w:sz="4" w:space="0" w:color="000000"/>
              <w:bottom w:val="single" w:sz="4" w:space="0" w:color="000000"/>
              <w:right w:val="single" w:sz="4" w:space="0" w:color="000000"/>
            </w:tcBorders>
          </w:tcPr>
          <w:p w14:paraId="64CF8F49" w14:textId="77777777" w:rsidR="0037568F" w:rsidRDefault="00000000">
            <w:pPr>
              <w:spacing w:after="0" w:line="259" w:lineRule="auto"/>
              <w:ind w:left="1" w:firstLine="0"/>
              <w:jc w:val="left"/>
            </w:pPr>
            <w:r>
              <w:rPr>
                <w:sz w:val="15"/>
              </w:rPr>
              <w:t>5</w:t>
            </w:r>
          </w:p>
        </w:tc>
        <w:tc>
          <w:tcPr>
            <w:tcW w:w="1366" w:type="dxa"/>
            <w:tcBorders>
              <w:top w:val="single" w:sz="4" w:space="0" w:color="000000"/>
              <w:left w:val="single" w:sz="4" w:space="0" w:color="000000"/>
              <w:bottom w:val="single" w:sz="4" w:space="0" w:color="000000"/>
              <w:right w:val="single" w:sz="4" w:space="0" w:color="000000"/>
            </w:tcBorders>
          </w:tcPr>
          <w:p w14:paraId="09B8D484" w14:textId="77777777" w:rsidR="0037568F" w:rsidRDefault="00000000">
            <w:pPr>
              <w:tabs>
                <w:tab w:val="right" w:pos="1151"/>
              </w:tabs>
              <w:spacing w:after="0" w:line="259" w:lineRule="auto"/>
              <w:ind w:left="0" w:firstLine="0"/>
              <w:jc w:val="left"/>
            </w:pPr>
            <w:r>
              <w:rPr>
                <w:sz w:val="15"/>
              </w:rPr>
              <w:t>Social</w:t>
            </w:r>
            <w:r>
              <w:rPr>
                <w:sz w:val="15"/>
              </w:rPr>
              <w:tab/>
              <w:t>media</w:t>
            </w:r>
          </w:p>
          <w:p w14:paraId="12BD7C23" w14:textId="77777777" w:rsidR="0037568F" w:rsidRDefault="00000000">
            <w:pPr>
              <w:spacing w:after="0" w:line="259" w:lineRule="auto"/>
              <w:ind w:left="0" w:firstLine="0"/>
              <w:jc w:val="left"/>
            </w:pPr>
            <w:r>
              <w:rPr>
                <w:sz w:val="15"/>
              </w:rPr>
              <w:t>influencer marketing [9].</w:t>
            </w:r>
          </w:p>
        </w:tc>
        <w:tc>
          <w:tcPr>
            <w:tcW w:w="1050" w:type="dxa"/>
            <w:tcBorders>
              <w:top w:val="single" w:sz="4" w:space="0" w:color="000000"/>
              <w:left w:val="single" w:sz="4" w:space="0" w:color="000000"/>
              <w:bottom w:val="single" w:sz="4" w:space="0" w:color="000000"/>
              <w:right w:val="single" w:sz="4" w:space="0" w:color="000000"/>
            </w:tcBorders>
          </w:tcPr>
          <w:p w14:paraId="0A4FF654" w14:textId="77777777" w:rsidR="0037568F" w:rsidRDefault="00000000">
            <w:pPr>
              <w:spacing w:after="0" w:line="259" w:lineRule="auto"/>
              <w:ind w:left="0" w:firstLine="0"/>
              <w:jc w:val="left"/>
            </w:pPr>
            <w:r>
              <w:rPr>
                <w:sz w:val="15"/>
              </w:rPr>
              <w:t>The</w:t>
            </w:r>
          </w:p>
          <w:p w14:paraId="38A99D0D" w14:textId="77777777" w:rsidR="0037568F" w:rsidRDefault="00000000">
            <w:pPr>
              <w:spacing w:after="0" w:line="259" w:lineRule="auto"/>
              <w:ind w:left="0" w:firstLine="0"/>
              <w:jc w:val="left"/>
            </w:pPr>
            <w:r>
              <w:rPr>
                <w:sz w:val="15"/>
              </w:rPr>
              <w:t>researcher</w:t>
            </w:r>
          </w:p>
          <w:p w14:paraId="5DFADFD3" w14:textId="77777777" w:rsidR="0037568F" w:rsidRDefault="00000000">
            <w:pPr>
              <w:tabs>
                <w:tab w:val="right" w:pos="835"/>
              </w:tabs>
              <w:spacing w:after="0" w:line="259" w:lineRule="auto"/>
              <w:ind w:left="0" w:firstLine="0"/>
              <w:jc w:val="left"/>
            </w:pPr>
            <w:r>
              <w:rPr>
                <w:sz w:val="15"/>
              </w:rPr>
              <w:t>chose</w:t>
            </w:r>
            <w:r>
              <w:rPr>
                <w:sz w:val="15"/>
              </w:rPr>
              <w:tab/>
              <w:t>to</w:t>
            </w:r>
          </w:p>
          <w:p w14:paraId="7C699543" w14:textId="77777777" w:rsidR="0037568F" w:rsidRDefault="00000000">
            <w:pPr>
              <w:spacing w:after="0" w:line="259" w:lineRule="auto"/>
              <w:ind w:left="0" w:firstLine="0"/>
              <w:jc w:val="left"/>
            </w:pPr>
            <w:r>
              <w:rPr>
                <w:sz w:val="15"/>
              </w:rPr>
              <w:t>approach</w:t>
            </w:r>
          </w:p>
          <w:p w14:paraId="799035F4" w14:textId="77777777" w:rsidR="0037568F" w:rsidRDefault="00000000">
            <w:pPr>
              <w:tabs>
                <w:tab w:val="right" w:pos="835"/>
              </w:tabs>
              <w:spacing w:after="0" w:line="259" w:lineRule="auto"/>
              <w:ind w:left="0" w:firstLine="0"/>
              <w:jc w:val="left"/>
            </w:pPr>
            <w:r>
              <w:rPr>
                <w:sz w:val="15"/>
              </w:rPr>
              <w:t>answers</w:t>
            </w:r>
            <w:r>
              <w:rPr>
                <w:sz w:val="15"/>
              </w:rPr>
              <w:tab/>
              <w:t>to</w:t>
            </w:r>
          </w:p>
          <w:p w14:paraId="2C72D358" w14:textId="77777777" w:rsidR="0037568F" w:rsidRDefault="00000000">
            <w:pPr>
              <w:spacing w:after="0" w:line="259" w:lineRule="auto"/>
              <w:ind w:left="0" w:firstLine="0"/>
              <w:jc w:val="left"/>
            </w:pPr>
            <w:r>
              <w:rPr>
                <w:sz w:val="15"/>
              </w:rPr>
              <w:t>research</w:t>
            </w:r>
          </w:p>
          <w:p w14:paraId="4C229AA1" w14:textId="77777777" w:rsidR="0037568F" w:rsidRDefault="00000000">
            <w:pPr>
              <w:spacing w:after="0" w:line="259" w:lineRule="auto"/>
              <w:ind w:left="0" w:firstLine="0"/>
              <w:jc w:val="left"/>
            </w:pPr>
            <w:r>
              <w:rPr>
                <w:sz w:val="15"/>
              </w:rPr>
              <w:t>problem with</w:t>
            </w:r>
          </w:p>
          <w:p w14:paraId="6692ED26" w14:textId="77777777" w:rsidR="0037568F" w:rsidRDefault="00000000">
            <w:pPr>
              <w:spacing w:after="0" w:line="240" w:lineRule="auto"/>
              <w:ind w:left="0" w:firstLine="0"/>
              <w:jc w:val="left"/>
            </w:pPr>
            <w:r>
              <w:rPr>
                <w:sz w:val="15"/>
              </w:rPr>
              <w:t>qualitative approach,</w:t>
            </w:r>
          </w:p>
          <w:p w14:paraId="2DA0C2C4" w14:textId="77777777" w:rsidR="0037568F" w:rsidRDefault="00000000">
            <w:pPr>
              <w:tabs>
                <w:tab w:val="center" w:pos="529"/>
                <w:tab w:val="right" w:pos="835"/>
              </w:tabs>
              <w:spacing w:after="0" w:line="259" w:lineRule="auto"/>
              <w:ind w:left="0" w:firstLine="0"/>
              <w:jc w:val="left"/>
            </w:pPr>
            <w:r>
              <w:rPr>
                <w:sz w:val="15"/>
              </w:rPr>
              <w:t>which</w:t>
            </w:r>
            <w:r>
              <w:rPr>
                <w:sz w:val="15"/>
              </w:rPr>
              <w:tab/>
              <w:t>is</w:t>
            </w:r>
            <w:r>
              <w:rPr>
                <w:sz w:val="15"/>
              </w:rPr>
              <w:tab/>
              <w:t>an</w:t>
            </w:r>
          </w:p>
          <w:p w14:paraId="0B5CABA1" w14:textId="77777777" w:rsidR="0037568F" w:rsidRDefault="00000000">
            <w:pPr>
              <w:spacing w:after="0" w:line="259" w:lineRule="auto"/>
              <w:ind w:left="0" w:firstLine="0"/>
              <w:jc w:val="left"/>
            </w:pPr>
            <w:r>
              <w:rPr>
                <w:sz w:val="15"/>
              </w:rPr>
              <w:t>unstructured, explanatory research methodology</w:t>
            </w:r>
          </w:p>
        </w:tc>
        <w:tc>
          <w:tcPr>
            <w:tcW w:w="1104" w:type="dxa"/>
            <w:tcBorders>
              <w:top w:val="single" w:sz="4" w:space="0" w:color="000000"/>
              <w:left w:val="single" w:sz="4" w:space="0" w:color="000000"/>
              <w:bottom w:val="single" w:sz="4" w:space="0" w:color="000000"/>
              <w:right w:val="single" w:sz="4" w:space="0" w:color="000000"/>
            </w:tcBorders>
          </w:tcPr>
          <w:p w14:paraId="7D30EB78" w14:textId="750F1634" w:rsidR="0037568F" w:rsidRDefault="00000000">
            <w:pPr>
              <w:spacing w:after="2" w:line="243" w:lineRule="auto"/>
              <w:ind w:left="1" w:firstLine="0"/>
              <w:jc w:val="left"/>
            </w:pPr>
            <w:r>
              <w:rPr>
                <w:sz w:val="15"/>
              </w:rPr>
              <w:t>Self</w:t>
            </w:r>
            <w:r w:rsidR="00330C94">
              <w:rPr>
                <w:sz w:val="15"/>
              </w:rPr>
              <w:t xml:space="preserve"> </w:t>
            </w:r>
            <w:r>
              <w:rPr>
                <w:sz w:val="15"/>
              </w:rPr>
              <w:t>disclosure has a</w:t>
            </w:r>
            <w:r>
              <w:rPr>
                <w:sz w:val="15"/>
              </w:rPr>
              <w:tab/>
              <w:t>positive effect</w:t>
            </w:r>
            <w:r>
              <w:rPr>
                <w:sz w:val="15"/>
              </w:rPr>
              <w:tab/>
              <w:t>on</w:t>
            </w:r>
          </w:p>
          <w:p w14:paraId="58C64C55" w14:textId="77777777" w:rsidR="0037568F" w:rsidRDefault="00000000">
            <w:pPr>
              <w:spacing w:after="0" w:line="259" w:lineRule="auto"/>
              <w:ind w:left="1" w:firstLine="0"/>
              <w:jc w:val="left"/>
            </w:pPr>
            <w:r>
              <w:rPr>
                <w:sz w:val="15"/>
              </w:rPr>
              <w:t>influencer’s</w:t>
            </w:r>
          </w:p>
          <w:p w14:paraId="4A6B4EE4" w14:textId="77777777" w:rsidR="0037568F" w:rsidRDefault="00000000">
            <w:pPr>
              <w:spacing w:after="0" w:line="259" w:lineRule="auto"/>
              <w:ind w:left="1" w:firstLine="0"/>
              <w:jc w:val="left"/>
            </w:pPr>
            <w:r>
              <w:rPr>
                <w:sz w:val="15"/>
              </w:rPr>
              <w:t>credibility</w:t>
            </w:r>
          </w:p>
          <w:p w14:paraId="11BE5DE4" w14:textId="7BBA07C7" w:rsidR="0037568F" w:rsidRDefault="00000000">
            <w:pPr>
              <w:spacing w:after="0" w:line="259" w:lineRule="auto"/>
              <w:ind w:left="1" w:right="2" w:firstLine="0"/>
            </w:pPr>
            <w:r>
              <w:rPr>
                <w:sz w:val="15"/>
              </w:rPr>
              <w:t>when self</w:t>
            </w:r>
            <w:r w:rsidR="00330C94">
              <w:rPr>
                <w:sz w:val="15"/>
              </w:rPr>
              <w:t xml:space="preserve"> </w:t>
            </w:r>
            <w:r>
              <w:rPr>
                <w:sz w:val="15"/>
              </w:rPr>
              <w:t>disclosure is perceived to be appropriate</w:t>
            </w:r>
          </w:p>
        </w:tc>
        <w:tc>
          <w:tcPr>
            <w:tcW w:w="1107" w:type="dxa"/>
            <w:tcBorders>
              <w:top w:val="single" w:sz="4" w:space="0" w:color="000000"/>
              <w:left w:val="single" w:sz="4" w:space="0" w:color="000000"/>
              <w:bottom w:val="single" w:sz="4" w:space="0" w:color="000000"/>
              <w:right w:val="single" w:sz="4" w:space="0" w:color="000000"/>
            </w:tcBorders>
          </w:tcPr>
          <w:p w14:paraId="4F24BE3B" w14:textId="77777777" w:rsidR="0037568F" w:rsidRDefault="00000000">
            <w:pPr>
              <w:spacing w:after="0" w:line="259" w:lineRule="auto"/>
              <w:ind w:left="1" w:right="7" w:firstLine="0"/>
              <w:jc w:val="left"/>
            </w:pPr>
            <w:r>
              <w:rPr>
                <w:sz w:val="15"/>
              </w:rPr>
              <w:t>Uncovering deeper insights about underlying motives. Attributing the responses directly to the responder. Having free exchanges of information.</w:t>
            </w:r>
          </w:p>
        </w:tc>
      </w:tr>
    </w:tbl>
    <w:p w14:paraId="327D11A9" w14:textId="77777777" w:rsidR="0037568F" w:rsidRDefault="00000000">
      <w:pPr>
        <w:spacing w:after="363"/>
        <w:ind w:left="10" w:right="2" w:hanging="10"/>
        <w:jc w:val="center"/>
      </w:pPr>
      <w:r>
        <w:rPr>
          <w:sz w:val="16"/>
        </w:rPr>
        <w:t>Fig. 1. Literature Review</w:t>
      </w:r>
    </w:p>
    <w:p w14:paraId="031B4E2D" w14:textId="77777777" w:rsidR="0037568F" w:rsidRDefault="00000000">
      <w:pPr>
        <w:pStyle w:val="Heading2"/>
        <w:spacing w:after="107"/>
        <w:ind w:left="13" w:right="136"/>
        <w:jc w:val="center"/>
      </w:pPr>
      <w:r>
        <w:rPr>
          <w:b w:val="0"/>
          <w:sz w:val="20"/>
        </w:rPr>
        <w:t>IV. PROPOSED METHOD</w:t>
      </w:r>
    </w:p>
    <w:p w14:paraId="4992B64A" w14:textId="77777777" w:rsidR="0037568F" w:rsidRDefault="00000000">
      <w:pPr>
        <w:numPr>
          <w:ilvl w:val="0"/>
          <w:numId w:val="16"/>
        </w:numPr>
        <w:spacing w:after="42" w:line="259" w:lineRule="auto"/>
        <w:ind w:hanging="288"/>
        <w:jc w:val="left"/>
      </w:pPr>
      <w:r>
        <w:rPr>
          <w:i/>
          <w:sz w:val="20"/>
        </w:rPr>
        <w:t>Definition</w:t>
      </w:r>
    </w:p>
    <w:p w14:paraId="1C681997" w14:textId="776F559F" w:rsidR="0037568F" w:rsidRDefault="00000000">
      <w:pPr>
        <w:spacing w:after="124" w:line="239" w:lineRule="auto"/>
        <w:ind w:left="-15" w:right="31" w:firstLine="290"/>
      </w:pPr>
      <w:r>
        <w:rPr>
          <w:color w:val="0E101A"/>
          <w:sz w:val="20"/>
        </w:rPr>
        <w:t>Hundreds of online web applications, mainly social media apps, provide content to entertain people with everything happening around the world. But this application we are about to make only allows users to get information, especially content related to health and other physical activities. We will also include all the worldwide health feeds and other related content. Include features such as buying all the health-related products</w:t>
      </w:r>
      <w:r w:rsidR="00721EE2">
        <w:rPr>
          <w:color w:val="0E101A"/>
          <w:sz w:val="20"/>
        </w:rPr>
        <w:t>,</w:t>
      </w:r>
      <w:r>
        <w:rPr>
          <w:color w:val="0E101A"/>
          <w:sz w:val="20"/>
        </w:rPr>
        <w:t xml:space="preserve"> adding badges, and being visible to all the different end-users using these applications, Gamify the user experience, and many more.</w:t>
      </w:r>
    </w:p>
    <w:p w14:paraId="60AA8521" w14:textId="77777777" w:rsidR="0037568F" w:rsidRDefault="00000000">
      <w:pPr>
        <w:numPr>
          <w:ilvl w:val="0"/>
          <w:numId w:val="16"/>
        </w:numPr>
        <w:spacing w:after="42" w:line="259" w:lineRule="auto"/>
        <w:ind w:hanging="288"/>
        <w:jc w:val="left"/>
      </w:pPr>
      <w:r>
        <w:rPr>
          <w:i/>
          <w:sz w:val="20"/>
        </w:rPr>
        <w:t>Details of new Method</w:t>
      </w:r>
    </w:p>
    <w:p w14:paraId="08C22393" w14:textId="77777777" w:rsidR="0037568F" w:rsidRDefault="00000000">
      <w:pPr>
        <w:numPr>
          <w:ilvl w:val="1"/>
          <w:numId w:val="16"/>
        </w:numPr>
        <w:spacing w:after="45" w:line="239" w:lineRule="auto"/>
        <w:ind w:right="31" w:firstLine="504"/>
      </w:pPr>
      <w:r>
        <w:rPr>
          <w:i/>
          <w:sz w:val="20"/>
        </w:rPr>
        <w:t xml:space="preserve">User registration: </w:t>
      </w:r>
      <w:r>
        <w:rPr>
          <w:color w:val="0E101A"/>
          <w:sz w:val="20"/>
        </w:rPr>
        <w:t>Allows users to create an account and log in to the platform to access personalized health content.</w:t>
      </w:r>
    </w:p>
    <w:p w14:paraId="1ADB770D" w14:textId="77777777" w:rsidR="0037568F" w:rsidRDefault="00000000">
      <w:pPr>
        <w:numPr>
          <w:ilvl w:val="1"/>
          <w:numId w:val="16"/>
        </w:numPr>
        <w:spacing w:after="45" w:line="239" w:lineRule="auto"/>
        <w:ind w:right="31" w:firstLine="504"/>
      </w:pPr>
      <w:r>
        <w:rPr>
          <w:i/>
          <w:sz w:val="20"/>
        </w:rPr>
        <w:t xml:space="preserve">Content categorization: </w:t>
      </w:r>
      <w:r>
        <w:rPr>
          <w:color w:val="0E101A"/>
          <w:sz w:val="20"/>
        </w:rPr>
        <w:t>Enable users to search for health content based on categories such as nutrition, fitness, mental health, etc.</w:t>
      </w:r>
    </w:p>
    <w:p w14:paraId="7072ED7C" w14:textId="77777777" w:rsidR="0037568F" w:rsidRDefault="00000000">
      <w:pPr>
        <w:numPr>
          <w:ilvl w:val="1"/>
          <w:numId w:val="16"/>
        </w:numPr>
        <w:spacing w:after="17" w:line="239" w:lineRule="auto"/>
        <w:ind w:right="31" w:firstLine="504"/>
      </w:pPr>
      <w:r>
        <w:rPr>
          <w:i/>
          <w:sz w:val="20"/>
        </w:rPr>
        <w:t xml:space="preserve">Analytics: </w:t>
      </w:r>
      <w:r>
        <w:rPr>
          <w:color w:val="0E101A"/>
          <w:sz w:val="20"/>
        </w:rPr>
        <w:t>Provides Analytics for influencers and</w:t>
      </w:r>
    </w:p>
    <w:p w14:paraId="040D9DFE" w14:textId="77777777" w:rsidR="0037568F" w:rsidRDefault="00000000">
      <w:pPr>
        <w:spacing w:after="45" w:line="239" w:lineRule="auto"/>
        <w:ind w:left="-15" w:right="31" w:firstLine="0"/>
      </w:pPr>
      <w:r>
        <w:rPr>
          <w:color w:val="0E101A"/>
          <w:sz w:val="20"/>
        </w:rPr>
        <w:t>users to track engagement, audience demographics, and content performance.</w:t>
      </w:r>
    </w:p>
    <w:p w14:paraId="1972DB23" w14:textId="77777777" w:rsidR="0037568F" w:rsidRDefault="00000000">
      <w:pPr>
        <w:numPr>
          <w:ilvl w:val="1"/>
          <w:numId w:val="16"/>
        </w:numPr>
        <w:spacing w:after="45" w:line="239" w:lineRule="auto"/>
        <w:ind w:right="31" w:firstLine="504"/>
      </w:pPr>
      <w:r>
        <w:rPr>
          <w:i/>
          <w:sz w:val="20"/>
        </w:rPr>
        <w:t xml:space="preserve">Personalization: </w:t>
      </w:r>
      <w:r>
        <w:rPr>
          <w:color w:val="0E101A"/>
          <w:sz w:val="20"/>
        </w:rPr>
        <w:t>Provides personalized health recommendations and content based on user preferences and past interactions.</w:t>
      </w:r>
    </w:p>
    <w:p w14:paraId="664D9A97" w14:textId="77777777" w:rsidR="0037568F" w:rsidRDefault="00000000">
      <w:pPr>
        <w:numPr>
          <w:ilvl w:val="1"/>
          <w:numId w:val="16"/>
        </w:numPr>
        <w:spacing w:after="153" w:line="252" w:lineRule="auto"/>
        <w:ind w:right="31" w:firstLine="504"/>
      </w:pPr>
      <w:r>
        <w:rPr>
          <w:sz w:val="20"/>
        </w:rPr>
        <w:t>Social sharing: Allows users to share content on social media platforms and connect with other users with similar health interests.</w:t>
      </w:r>
    </w:p>
    <w:p w14:paraId="4A307AA1" w14:textId="77777777" w:rsidR="0037568F" w:rsidRDefault="00000000">
      <w:pPr>
        <w:pStyle w:val="Heading2"/>
        <w:tabs>
          <w:tab w:val="center" w:pos="1724"/>
          <w:tab w:val="center" w:pos="2531"/>
        </w:tabs>
        <w:spacing w:after="107"/>
        <w:ind w:left="0" w:firstLine="0"/>
      </w:pPr>
      <w:r>
        <w:rPr>
          <w:rFonts w:ascii="Calibri" w:eastAsia="Calibri" w:hAnsi="Calibri" w:cs="Calibri"/>
          <w:b w:val="0"/>
          <w:sz w:val="22"/>
        </w:rPr>
        <w:tab/>
      </w:r>
      <w:r>
        <w:rPr>
          <w:b w:val="0"/>
          <w:sz w:val="20"/>
        </w:rPr>
        <w:t>V.</w:t>
      </w:r>
      <w:r>
        <w:rPr>
          <w:b w:val="0"/>
          <w:sz w:val="20"/>
        </w:rPr>
        <w:tab/>
        <w:t>OBJECTIVES</w:t>
      </w:r>
    </w:p>
    <w:p w14:paraId="40DD6248" w14:textId="77777777" w:rsidR="0037568F" w:rsidRDefault="00000000">
      <w:pPr>
        <w:numPr>
          <w:ilvl w:val="0"/>
          <w:numId w:val="17"/>
        </w:numPr>
        <w:spacing w:after="42" w:line="259" w:lineRule="auto"/>
        <w:ind w:hanging="288"/>
        <w:jc w:val="left"/>
      </w:pPr>
      <w:r>
        <w:rPr>
          <w:i/>
          <w:sz w:val="20"/>
        </w:rPr>
        <w:t>Performance</w:t>
      </w:r>
    </w:p>
    <w:p w14:paraId="08103E4C" w14:textId="77777777" w:rsidR="0037568F" w:rsidRDefault="00000000">
      <w:pPr>
        <w:spacing w:after="100" w:line="252" w:lineRule="auto"/>
        <w:ind w:left="0" w:right="30" w:firstLine="288"/>
      </w:pPr>
      <w:r>
        <w:rPr>
          <w:sz w:val="20"/>
        </w:rPr>
        <w:t>The Applications should provide a seamless and satisfying user experience without any lag or delay in the functionality. A poorly performing application, on the other hand, can frustrate users, negatively impact retention and user satisfaction, and result in bad reviews.</w:t>
      </w:r>
    </w:p>
    <w:p w14:paraId="7232B0CA" w14:textId="77777777" w:rsidR="0037568F" w:rsidRDefault="00000000">
      <w:pPr>
        <w:numPr>
          <w:ilvl w:val="0"/>
          <w:numId w:val="17"/>
        </w:numPr>
        <w:spacing w:after="42" w:line="259" w:lineRule="auto"/>
        <w:ind w:hanging="288"/>
        <w:jc w:val="left"/>
      </w:pPr>
      <w:r>
        <w:rPr>
          <w:i/>
          <w:sz w:val="20"/>
        </w:rPr>
        <w:t>Scalability</w:t>
      </w:r>
    </w:p>
    <w:p w14:paraId="1DB524A7" w14:textId="77777777" w:rsidR="0037568F" w:rsidRDefault="00000000">
      <w:pPr>
        <w:spacing w:after="125" w:line="239" w:lineRule="auto"/>
        <w:ind w:left="-15" w:right="31" w:firstLine="290"/>
      </w:pPr>
      <w:r>
        <w:rPr>
          <w:color w:val="0E101A"/>
          <w:sz w:val="20"/>
        </w:rPr>
        <w:t>To ensure scalability, developers must design and build their applications with scalability in mind. This may involve using technologies and architectures that can scale horizontally (adding more servers) or vertically (adding more resources to existing servers) and implementing strategies like load balancing, caching, and database sharing to distribute workloads and improve performance.</w:t>
      </w:r>
    </w:p>
    <w:p w14:paraId="494BEA77" w14:textId="77777777" w:rsidR="0037568F" w:rsidRDefault="00000000">
      <w:pPr>
        <w:numPr>
          <w:ilvl w:val="0"/>
          <w:numId w:val="17"/>
        </w:numPr>
        <w:spacing w:after="42" w:line="259" w:lineRule="auto"/>
        <w:ind w:hanging="288"/>
        <w:jc w:val="left"/>
      </w:pPr>
      <w:r>
        <w:rPr>
          <w:i/>
          <w:sz w:val="20"/>
        </w:rPr>
        <w:t>Mobile Compatibility</w:t>
      </w:r>
    </w:p>
    <w:p w14:paraId="006EC23B" w14:textId="5B0B6712" w:rsidR="0037568F" w:rsidRDefault="00000000">
      <w:pPr>
        <w:spacing w:after="33" w:line="252" w:lineRule="auto"/>
        <w:ind w:left="0" w:right="30" w:firstLine="300"/>
      </w:pPr>
      <w:r>
        <w:rPr>
          <w:sz w:val="20"/>
        </w:rPr>
        <w:t>It can be achieved through various techniques, such as responsive web design, which allows the web application to automatically adjust its layout and content based on the screen size and orientation of the device. Other techniques may involve:</w:t>
      </w:r>
      <w:r w:rsidR="00330C94">
        <w:rPr>
          <w:sz w:val="20"/>
        </w:rPr>
        <w:t xml:space="preserve"> </w:t>
      </w:r>
      <w:r>
        <w:rPr>
          <w:sz w:val="20"/>
        </w:rPr>
        <w:t>Optimizing images and other media for mobile devices</w:t>
      </w:r>
      <w:r w:rsidR="00721EE2">
        <w:rPr>
          <w:sz w:val="20"/>
        </w:rPr>
        <w:t>.</w:t>
      </w:r>
      <w:r>
        <w:rPr>
          <w:sz w:val="20"/>
        </w:rPr>
        <w:t>Using touch-friendly controls and navigation.</w:t>
      </w:r>
    </w:p>
    <w:p w14:paraId="341E1399" w14:textId="77777777" w:rsidR="0037568F" w:rsidRDefault="00000000">
      <w:pPr>
        <w:spacing w:after="153" w:line="252" w:lineRule="auto"/>
        <w:ind w:left="10" w:right="30" w:hanging="10"/>
      </w:pPr>
      <w:r>
        <w:rPr>
          <w:sz w:val="20"/>
        </w:rPr>
        <w:t>Ensuring the web application is accessible and usable on various mobile devices and platforms.</w:t>
      </w:r>
    </w:p>
    <w:p w14:paraId="00E296F9" w14:textId="77777777" w:rsidR="0037568F" w:rsidRDefault="00000000">
      <w:pPr>
        <w:pStyle w:val="Heading2"/>
        <w:spacing w:after="107"/>
        <w:ind w:left="13" w:right="180"/>
        <w:jc w:val="center"/>
      </w:pPr>
      <w:r>
        <w:rPr>
          <w:b w:val="0"/>
          <w:sz w:val="20"/>
        </w:rPr>
        <w:lastRenderedPageBreak/>
        <w:t>VI. METHODOLOGY</w:t>
      </w:r>
    </w:p>
    <w:p w14:paraId="0FC68AE4" w14:textId="77777777" w:rsidR="0037568F" w:rsidRDefault="00000000">
      <w:pPr>
        <w:numPr>
          <w:ilvl w:val="0"/>
          <w:numId w:val="18"/>
        </w:numPr>
        <w:spacing w:after="73" w:line="259" w:lineRule="auto"/>
        <w:ind w:hanging="288"/>
        <w:jc w:val="left"/>
      </w:pPr>
      <w:r>
        <w:rPr>
          <w:i/>
          <w:sz w:val="20"/>
        </w:rPr>
        <w:t>Prerequisite</w:t>
      </w:r>
    </w:p>
    <w:p w14:paraId="4ECB000B" w14:textId="77777777" w:rsidR="0037568F" w:rsidRDefault="00000000">
      <w:pPr>
        <w:numPr>
          <w:ilvl w:val="1"/>
          <w:numId w:val="18"/>
        </w:numPr>
        <w:spacing w:after="100" w:line="252" w:lineRule="auto"/>
        <w:ind w:right="30" w:hanging="360"/>
      </w:pPr>
      <w:r>
        <w:rPr>
          <w:sz w:val="20"/>
        </w:rPr>
        <w:t>Identify the target audience</w:t>
      </w:r>
    </w:p>
    <w:p w14:paraId="5CCD7DF6" w14:textId="77777777" w:rsidR="0037568F" w:rsidRDefault="00000000">
      <w:pPr>
        <w:numPr>
          <w:ilvl w:val="1"/>
          <w:numId w:val="18"/>
        </w:numPr>
        <w:spacing w:after="100" w:line="252" w:lineRule="auto"/>
        <w:ind w:right="30" w:hanging="360"/>
      </w:pPr>
      <w:r>
        <w:rPr>
          <w:sz w:val="20"/>
        </w:rPr>
        <w:t>Conduct market research</w:t>
      </w:r>
    </w:p>
    <w:p w14:paraId="526629A5" w14:textId="77777777" w:rsidR="0037568F" w:rsidRDefault="00000000">
      <w:pPr>
        <w:numPr>
          <w:ilvl w:val="1"/>
          <w:numId w:val="18"/>
        </w:numPr>
        <w:spacing w:after="100" w:line="252" w:lineRule="auto"/>
        <w:ind w:right="30" w:hanging="360"/>
      </w:pPr>
      <w:r>
        <w:rPr>
          <w:sz w:val="20"/>
        </w:rPr>
        <w:t>Define the apps feature</w:t>
      </w:r>
    </w:p>
    <w:p w14:paraId="345892A2" w14:textId="77777777" w:rsidR="0037568F" w:rsidRDefault="00000000">
      <w:pPr>
        <w:numPr>
          <w:ilvl w:val="1"/>
          <w:numId w:val="18"/>
        </w:numPr>
        <w:spacing w:after="100" w:line="252" w:lineRule="auto"/>
        <w:ind w:right="30" w:hanging="360"/>
      </w:pPr>
      <w:r>
        <w:rPr>
          <w:sz w:val="20"/>
        </w:rPr>
        <w:t>Develop a wire-frame</w:t>
      </w:r>
    </w:p>
    <w:p w14:paraId="44FE15B6" w14:textId="77777777" w:rsidR="0037568F" w:rsidRDefault="00000000">
      <w:pPr>
        <w:numPr>
          <w:ilvl w:val="1"/>
          <w:numId w:val="18"/>
        </w:numPr>
        <w:spacing w:after="100" w:line="252" w:lineRule="auto"/>
        <w:ind w:right="30" w:hanging="360"/>
      </w:pPr>
      <w:r>
        <w:rPr>
          <w:sz w:val="20"/>
        </w:rPr>
        <w:t>Design &amp; develop the app</w:t>
      </w:r>
    </w:p>
    <w:p w14:paraId="20E9A049" w14:textId="77777777" w:rsidR="0037568F" w:rsidRDefault="00000000">
      <w:pPr>
        <w:numPr>
          <w:ilvl w:val="1"/>
          <w:numId w:val="18"/>
        </w:numPr>
        <w:spacing w:after="100" w:line="252" w:lineRule="auto"/>
        <w:ind w:right="30" w:hanging="360"/>
      </w:pPr>
      <w:r>
        <w:rPr>
          <w:sz w:val="20"/>
        </w:rPr>
        <w:t>Test the app</w:t>
      </w:r>
    </w:p>
    <w:p w14:paraId="3DB6D0E2" w14:textId="77777777" w:rsidR="0037568F" w:rsidRDefault="00000000">
      <w:pPr>
        <w:numPr>
          <w:ilvl w:val="1"/>
          <w:numId w:val="18"/>
        </w:numPr>
        <w:spacing w:after="100" w:line="252" w:lineRule="auto"/>
        <w:ind w:right="30" w:hanging="360"/>
      </w:pPr>
      <w:r>
        <w:rPr>
          <w:sz w:val="20"/>
        </w:rPr>
        <w:t>Launch the app</w:t>
      </w:r>
    </w:p>
    <w:p w14:paraId="29784911" w14:textId="77777777" w:rsidR="0037568F" w:rsidRDefault="00000000">
      <w:pPr>
        <w:numPr>
          <w:ilvl w:val="1"/>
          <w:numId w:val="18"/>
        </w:numPr>
        <w:spacing w:after="74" w:line="252" w:lineRule="auto"/>
        <w:ind w:right="30" w:hanging="360"/>
      </w:pPr>
      <w:r>
        <w:rPr>
          <w:sz w:val="20"/>
        </w:rPr>
        <w:t>Monitor and improve</w:t>
      </w:r>
    </w:p>
    <w:p w14:paraId="0697D849" w14:textId="77777777" w:rsidR="0037568F" w:rsidRDefault="00000000">
      <w:pPr>
        <w:numPr>
          <w:ilvl w:val="0"/>
          <w:numId w:val="18"/>
        </w:numPr>
        <w:spacing w:after="0" w:line="259" w:lineRule="auto"/>
        <w:ind w:hanging="288"/>
        <w:jc w:val="left"/>
      </w:pPr>
      <w:r>
        <w:rPr>
          <w:i/>
          <w:sz w:val="20"/>
        </w:rPr>
        <w:t>Architecture</w:t>
      </w:r>
    </w:p>
    <w:p w14:paraId="0A512A76" w14:textId="77777777" w:rsidR="0037568F" w:rsidRDefault="00000000">
      <w:pPr>
        <w:spacing w:after="268" w:line="259" w:lineRule="auto"/>
        <w:ind w:left="101" w:firstLine="0"/>
        <w:jc w:val="left"/>
      </w:pPr>
      <w:r>
        <w:rPr>
          <w:noProof/>
        </w:rPr>
        <w:drawing>
          <wp:inline distT="0" distB="0" distL="0" distR="0" wp14:anchorId="7145366C" wp14:editId="0745B3AA">
            <wp:extent cx="2932176" cy="1889760"/>
            <wp:effectExtent l="0" t="0" r="0" b="0"/>
            <wp:docPr id="10324" name="Picture 10324"/>
            <wp:cNvGraphicFramePr/>
            <a:graphic xmlns:a="http://schemas.openxmlformats.org/drawingml/2006/main">
              <a:graphicData uri="http://schemas.openxmlformats.org/drawingml/2006/picture">
                <pic:pic xmlns:pic="http://schemas.openxmlformats.org/drawingml/2006/picture">
                  <pic:nvPicPr>
                    <pic:cNvPr id="10324" name="Picture 10324"/>
                    <pic:cNvPicPr/>
                  </pic:nvPicPr>
                  <pic:blipFill>
                    <a:blip r:embed="rId14"/>
                    <a:stretch>
                      <a:fillRect/>
                    </a:stretch>
                  </pic:blipFill>
                  <pic:spPr>
                    <a:xfrm>
                      <a:off x="0" y="0"/>
                      <a:ext cx="2932176" cy="1889760"/>
                    </a:xfrm>
                    <a:prstGeom prst="rect">
                      <a:avLst/>
                    </a:prstGeom>
                  </pic:spPr>
                </pic:pic>
              </a:graphicData>
            </a:graphic>
          </wp:inline>
        </w:drawing>
      </w:r>
    </w:p>
    <w:p w14:paraId="66D69E59" w14:textId="77777777" w:rsidR="0037568F" w:rsidRDefault="00000000">
      <w:pPr>
        <w:spacing w:after="478"/>
        <w:ind w:left="10" w:right="16" w:hanging="10"/>
        <w:jc w:val="center"/>
      </w:pPr>
      <w:r>
        <w:rPr>
          <w:sz w:val="16"/>
        </w:rPr>
        <w:t>Fig. 2. Architecture of the landing home web page [12].</w:t>
      </w:r>
    </w:p>
    <w:p w14:paraId="52859FFC" w14:textId="77777777" w:rsidR="0037568F" w:rsidRDefault="00000000">
      <w:pPr>
        <w:numPr>
          <w:ilvl w:val="0"/>
          <w:numId w:val="18"/>
        </w:numPr>
        <w:spacing w:after="42" w:line="259" w:lineRule="auto"/>
        <w:ind w:hanging="288"/>
        <w:jc w:val="left"/>
      </w:pPr>
      <w:r>
        <w:rPr>
          <w:i/>
          <w:sz w:val="20"/>
        </w:rPr>
        <w:t>Experimental Details</w:t>
      </w:r>
    </w:p>
    <w:p w14:paraId="6B5776B6" w14:textId="77777777" w:rsidR="0037568F" w:rsidRDefault="00000000">
      <w:pPr>
        <w:pStyle w:val="Heading2"/>
        <w:spacing w:after="0"/>
        <w:ind w:left="13"/>
        <w:jc w:val="center"/>
      </w:pPr>
      <w:r>
        <w:rPr>
          <w:b w:val="0"/>
          <w:sz w:val="20"/>
        </w:rPr>
        <w:t>TABLE 2</w:t>
      </w:r>
    </w:p>
    <w:tbl>
      <w:tblPr>
        <w:tblStyle w:val="TableGrid"/>
        <w:tblW w:w="4782" w:type="dxa"/>
        <w:tblInd w:w="-94" w:type="dxa"/>
        <w:tblCellMar>
          <w:top w:w="59" w:type="dxa"/>
          <w:left w:w="115" w:type="dxa"/>
          <w:right w:w="115" w:type="dxa"/>
        </w:tblCellMar>
        <w:tblLook w:val="04A0" w:firstRow="1" w:lastRow="0" w:firstColumn="1" w:lastColumn="0" w:noHBand="0" w:noVBand="1"/>
      </w:tblPr>
      <w:tblGrid>
        <w:gridCol w:w="2081"/>
        <w:gridCol w:w="1309"/>
        <w:gridCol w:w="1392"/>
      </w:tblGrid>
      <w:tr w:rsidR="0037568F" w14:paraId="1E9DD1F6" w14:textId="77777777">
        <w:trPr>
          <w:trHeight w:val="293"/>
        </w:trPr>
        <w:tc>
          <w:tcPr>
            <w:tcW w:w="2081" w:type="dxa"/>
            <w:vMerge w:val="restart"/>
            <w:tcBorders>
              <w:top w:val="single" w:sz="4" w:space="0" w:color="000000"/>
              <w:left w:val="single" w:sz="4" w:space="0" w:color="000000"/>
              <w:bottom w:val="single" w:sz="4" w:space="0" w:color="000000"/>
              <w:right w:val="single" w:sz="4" w:space="0" w:color="000000"/>
            </w:tcBorders>
            <w:vAlign w:val="center"/>
          </w:tcPr>
          <w:p w14:paraId="1572211A" w14:textId="77777777" w:rsidR="0037568F" w:rsidRDefault="00000000">
            <w:pPr>
              <w:spacing w:after="0" w:line="259" w:lineRule="auto"/>
              <w:ind w:left="0" w:right="2" w:firstLine="0"/>
              <w:jc w:val="center"/>
            </w:pPr>
            <w:r>
              <w:rPr>
                <w:b/>
                <w:sz w:val="15"/>
              </w:rPr>
              <w:t>Hardware Details</w:t>
            </w:r>
          </w:p>
        </w:tc>
        <w:tc>
          <w:tcPr>
            <w:tcW w:w="2701" w:type="dxa"/>
            <w:gridSpan w:val="2"/>
            <w:tcBorders>
              <w:top w:val="single" w:sz="4" w:space="0" w:color="000000"/>
              <w:left w:val="single" w:sz="4" w:space="0" w:color="000000"/>
              <w:bottom w:val="single" w:sz="4" w:space="0" w:color="000000"/>
              <w:right w:val="single" w:sz="4" w:space="0" w:color="000000"/>
            </w:tcBorders>
          </w:tcPr>
          <w:p w14:paraId="566C9505" w14:textId="77777777" w:rsidR="0037568F" w:rsidRDefault="00000000">
            <w:pPr>
              <w:spacing w:after="0" w:line="259" w:lineRule="auto"/>
              <w:ind w:left="0" w:right="3" w:firstLine="0"/>
              <w:jc w:val="center"/>
            </w:pPr>
            <w:r>
              <w:rPr>
                <w:b/>
                <w:sz w:val="15"/>
              </w:rPr>
              <w:t>Software Details</w:t>
            </w:r>
          </w:p>
        </w:tc>
      </w:tr>
      <w:tr w:rsidR="0037568F" w14:paraId="0B98ED9E" w14:textId="77777777">
        <w:trPr>
          <w:trHeight w:val="293"/>
        </w:trPr>
        <w:tc>
          <w:tcPr>
            <w:tcW w:w="0" w:type="auto"/>
            <w:vMerge/>
            <w:tcBorders>
              <w:top w:val="nil"/>
              <w:left w:val="single" w:sz="4" w:space="0" w:color="000000"/>
              <w:bottom w:val="single" w:sz="4" w:space="0" w:color="000000"/>
              <w:right w:val="single" w:sz="4" w:space="0" w:color="000000"/>
            </w:tcBorders>
          </w:tcPr>
          <w:p w14:paraId="278C887C" w14:textId="77777777" w:rsidR="0037568F" w:rsidRDefault="0037568F">
            <w:pPr>
              <w:spacing w:after="160" w:line="259" w:lineRule="auto"/>
              <w:ind w:left="0" w:firstLine="0"/>
              <w:jc w:val="left"/>
            </w:pPr>
          </w:p>
        </w:tc>
        <w:tc>
          <w:tcPr>
            <w:tcW w:w="1309" w:type="dxa"/>
            <w:tcBorders>
              <w:top w:val="single" w:sz="4" w:space="0" w:color="000000"/>
              <w:left w:val="single" w:sz="4" w:space="0" w:color="000000"/>
              <w:bottom w:val="single" w:sz="4" w:space="0" w:color="000000"/>
              <w:right w:val="single" w:sz="4" w:space="0" w:color="000000"/>
            </w:tcBorders>
          </w:tcPr>
          <w:p w14:paraId="555CC6C6" w14:textId="77777777" w:rsidR="0037568F" w:rsidRDefault="00000000">
            <w:pPr>
              <w:spacing w:after="0" w:line="259" w:lineRule="auto"/>
              <w:ind w:left="0" w:right="1" w:firstLine="0"/>
              <w:jc w:val="center"/>
            </w:pPr>
            <w:r>
              <w:rPr>
                <w:b/>
                <w:i/>
                <w:sz w:val="15"/>
              </w:rPr>
              <w:t>Front-end</w:t>
            </w:r>
          </w:p>
        </w:tc>
        <w:tc>
          <w:tcPr>
            <w:tcW w:w="1392" w:type="dxa"/>
            <w:tcBorders>
              <w:top w:val="single" w:sz="4" w:space="0" w:color="000000"/>
              <w:left w:val="single" w:sz="4" w:space="0" w:color="000000"/>
              <w:bottom w:val="single" w:sz="4" w:space="0" w:color="000000"/>
              <w:right w:val="single" w:sz="4" w:space="0" w:color="000000"/>
            </w:tcBorders>
          </w:tcPr>
          <w:p w14:paraId="63428FF1" w14:textId="77777777" w:rsidR="0037568F" w:rsidRDefault="00000000">
            <w:pPr>
              <w:spacing w:after="0" w:line="259" w:lineRule="auto"/>
              <w:ind w:left="0" w:right="2" w:firstLine="0"/>
              <w:jc w:val="center"/>
            </w:pPr>
            <w:r>
              <w:rPr>
                <w:b/>
                <w:i/>
                <w:sz w:val="15"/>
              </w:rPr>
              <w:t>Back-end</w:t>
            </w:r>
          </w:p>
        </w:tc>
      </w:tr>
      <w:tr w:rsidR="0037568F" w14:paraId="19FE1335" w14:textId="77777777">
        <w:trPr>
          <w:trHeight w:val="293"/>
        </w:trPr>
        <w:tc>
          <w:tcPr>
            <w:tcW w:w="2081" w:type="dxa"/>
            <w:tcBorders>
              <w:top w:val="single" w:sz="4" w:space="0" w:color="000000"/>
              <w:left w:val="single" w:sz="4" w:space="0" w:color="000000"/>
              <w:bottom w:val="single" w:sz="4" w:space="0" w:color="000000"/>
              <w:right w:val="single" w:sz="4" w:space="0" w:color="000000"/>
            </w:tcBorders>
          </w:tcPr>
          <w:p w14:paraId="04E06A71" w14:textId="77777777" w:rsidR="0037568F" w:rsidRDefault="00000000">
            <w:pPr>
              <w:spacing w:after="0" w:line="259" w:lineRule="auto"/>
              <w:ind w:left="0" w:right="1" w:firstLine="0"/>
              <w:jc w:val="center"/>
            </w:pPr>
            <w:r>
              <w:rPr>
                <w:sz w:val="16"/>
              </w:rPr>
              <w:t>RAM ( &gt; 8 GB )</w:t>
            </w:r>
          </w:p>
        </w:tc>
        <w:tc>
          <w:tcPr>
            <w:tcW w:w="1309" w:type="dxa"/>
            <w:tcBorders>
              <w:top w:val="single" w:sz="4" w:space="0" w:color="000000"/>
              <w:left w:val="single" w:sz="4" w:space="0" w:color="000000"/>
              <w:bottom w:val="single" w:sz="4" w:space="0" w:color="000000"/>
              <w:right w:val="single" w:sz="4" w:space="0" w:color="000000"/>
            </w:tcBorders>
          </w:tcPr>
          <w:p w14:paraId="306032B0" w14:textId="77777777" w:rsidR="0037568F" w:rsidRDefault="00000000">
            <w:pPr>
              <w:spacing w:after="0" w:line="259" w:lineRule="auto"/>
              <w:ind w:left="0" w:right="1" w:firstLine="0"/>
              <w:jc w:val="center"/>
            </w:pPr>
            <w:r>
              <w:rPr>
                <w:sz w:val="16"/>
              </w:rPr>
              <w:t>HTML</w:t>
            </w:r>
          </w:p>
        </w:tc>
        <w:tc>
          <w:tcPr>
            <w:tcW w:w="1392" w:type="dxa"/>
            <w:tcBorders>
              <w:top w:val="single" w:sz="4" w:space="0" w:color="000000"/>
              <w:left w:val="single" w:sz="4" w:space="0" w:color="000000"/>
              <w:bottom w:val="single" w:sz="4" w:space="0" w:color="000000"/>
              <w:right w:val="single" w:sz="4" w:space="0" w:color="000000"/>
            </w:tcBorders>
          </w:tcPr>
          <w:p w14:paraId="75856845" w14:textId="77777777" w:rsidR="0037568F" w:rsidRDefault="00000000">
            <w:pPr>
              <w:spacing w:after="0" w:line="259" w:lineRule="auto"/>
              <w:ind w:left="0" w:right="2" w:firstLine="0"/>
              <w:jc w:val="center"/>
            </w:pPr>
            <w:r>
              <w:rPr>
                <w:sz w:val="16"/>
              </w:rPr>
              <w:t>Node.js</w:t>
            </w:r>
          </w:p>
        </w:tc>
      </w:tr>
      <w:tr w:rsidR="0037568F" w14:paraId="75F1C706" w14:textId="77777777">
        <w:trPr>
          <w:trHeight w:val="293"/>
        </w:trPr>
        <w:tc>
          <w:tcPr>
            <w:tcW w:w="2081" w:type="dxa"/>
            <w:vMerge w:val="restart"/>
            <w:tcBorders>
              <w:top w:val="single" w:sz="4" w:space="0" w:color="000000"/>
              <w:left w:val="single" w:sz="4" w:space="0" w:color="000000"/>
              <w:bottom w:val="single" w:sz="4" w:space="0" w:color="000000"/>
              <w:right w:val="single" w:sz="4" w:space="0" w:color="000000"/>
            </w:tcBorders>
            <w:vAlign w:val="center"/>
          </w:tcPr>
          <w:p w14:paraId="4333A0B6" w14:textId="77777777" w:rsidR="0037568F" w:rsidRDefault="00000000">
            <w:pPr>
              <w:spacing w:after="0" w:line="259" w:lineRule="auto"/>
              <w:ind w:left="0" w:right="1" w:firstLine="0"/>
              <w:jc w:val="center"/>
            </w:pPr>
            <w:r>
              <w:rPr>
                <w:sz w:val="16"/>
              </w:rPr>
              <w:t>Graphic Card (&gt; 4 GB)</w:t>
            </w:r>
          </w:p>
        </w:tc>
        <w:tc>
          <w:tcPr>
            <w:tcW w:w="1309" w:type="dxa"/>
            <w:tcBorders>
              <w:top w:val="single" w:sz="4" w:space="0" w:color="000000"/>
              <w:left w:val="single" w:sz="4" w:space="0" w:color="000000"/>
              <w:bottom w:val="single" w:sz="4" w:space="0" w:color="000000"/>
              <w:right w:val="single" w:sz="4" w:space="0" w:color="000000"/>
            </w:tcBorders>
          </w:tcPr>
          <w:p w14:paraId="2EA93265" w14:textId="77777777" w:rsidR="0037568F" w:rsidRDefault="00000000">
            <w:pPr>
              <w:spacing w:after="0" w:line="259" w:lineRule="auto"/>
              <w:ind w:left="0" w:firstLine="0"/>
              <w:jc w:val="center"/>
            </w:pPr>
            <w:r>
              <w:rPr>
                <w:sz w:val="16"/>
              </w:rPr>
              <w:t>CSS</w:t>
            </w:r>
          </w:p>
        </w:tc>
        <w:tc>
          <w:tcPr>
            <w:tcW w:w="1392" w:type="dxa"/>
            <w:tcBorders>
              <w:top w:val="single" w:sz="4" w:space="0" w:color="000000"/>
              <w:left w:val="single" w:sz="4" w:space="0" w:color="000000"/>
              <w:bottom w:val="single" w:sz="4" w:space="0" w:color="000000"/>
              <w:right w:val="single" w:sz="4" w:space="0" w:color="000000"/>
            </w:tcBorders>
          </w:tcPr>
          <w:p w14:paraId="2BFF2316" w14:textId="77777777" w:rsidR="0037568F" w:rsidRDefault="00000000">
            <w:pPr>
              <w:spacing w:after="0" w:line="259" w:lineRule="auto"/>
              <w:ind w:left="0" w:right="5" w:firstLine="0"/>
              <w:jc w:val="center"/>
            </w:pPr>
            <w:r>
              <w:rPr>
                <w:sz w:val="16"/>
              </w:rPr>
              <w:t>MongoDB</w:t>
            </w:r>
          </w:p>
        </w:tc>
      </w:tr>
      <w:tr w:rsidR="0037568F" w14:paraId="1D34E51C" w14:textId="77777777">
        <w:trPr>
          <w:trHeight w:val="293"/>
        </w:trPr>
        <w:tc>
          <w:tcPr>
            <w:tcW w:w="0" w:type="auto"/>
            <w:vMerge/>
            <w:tcBorders>
              <w:top w:val="nil"/>
              <w:left w:val="single" w:sz="4" w:space="0" w:color="000000"/>
              <w:bottom w:val="nil"/>
              <w:right w:val="single" w:sz="4" w:space="0" w:color="000000"/>
            </w:tcBorders>
          </w:tcPr>
          <w:p w14:paraId="576D2EAF" w14:textId="77777777" w:rsidR="0037568F" w:rsidRDefault="0037568F">
            <w:pPr>
              <w:spacing w:after="160" w:line="259" w:lineRule="auto"/>
              <w:ind w:left="0" w:firstLine="0"/>
              <w:jc w:val="left"/>
            </w:pPr>
          </w:p>
        </w:tc>
        <w:tc>
          <w:tcPr>
            <w:tcW w:w="1309" w:type="dxa"/>
            <w:tcBorders>
              <w:top w:val="single" w:sz="4" w:space="0" w:color="000000"/>
              <w:left w:val="single" w:sz="4" w:space="0" w:color="000000"/>
              <w:bottom w:val="single" w:sz="4" w:space="0" w:color="000000"/>
              <w:right w:val="single" w:sz="4" w:space="0" w:color="000000"/>
            </w:tcBorders>
          </w:tcPr>
          <w:p w14:paraId="12A4D302" w14:textId="77777777" w:rsidR="0037568F" w:rsidRDefault="00000000">
            <w:pPr>
              <w:spacing w:after="0" w:line="259" w:lineRule="auto"/>
              <w:ind w:left="0" w:firstLine="0"/>
              <w:jc w:val="center"/>
            </w:pPr>
            <w:r>
              <w:rPr>
                <w:sz w:val="16"/>
              </w:rPr>
              <w:t>Java Script</w:t>
            </w:r>
          </w:p>
        </w:tc>
        <w:tc>
          <w:tcPr>
            <w:tcW w:w="1392" w:type="dxa"/>
            <w:vMerge w:val="restart"/>
            <w:tcBorders>
              <w:top w:val="single" w:sz="4" w:space="0" w:color="000000"/>
              <w:left w:val="single" w:sz="4" w:space="0" w:color="000000"/>
              <w:bottom w:val="single" w:sz="4" w:space="0" w:color="000000"/>
              <w:right w:val="single" w:sz="4" w:space="0" w:color="000000"/>
            </w:tcBorders>
            <w:vAlign w:val="center"/>
          </w:tcPr>
          <w:p w14:paraId="583FA8A0" w14:textId="77777777" w:rsidR="0037568F" w:rsidRDefault="00000000">
            <w:pPr>
              <w:spacing w:after="0" w:line="259" w:lineRule="auto"/>
              <w:ind w:left="0" w:right="1" w:firstLine="0"/>
              <w:jc w:val="center"/>
            </w:pPr>
            <w:r>
              <w:rPr>
                <w:sz w:val="16"/>
              </w:rPr>
              <w:t>REST API</w:t>
            </w:r>
          </w:p>
        </w:tc>
      </w:tr>
      <w:tr w:rsidR="0037568F" w14:paraId="0802E75F" w14:textId="77777777">
        <w:trPr>
          <w:trHeight w:val="309"/>
        </w:trPr>
        <w:tc>
          <w:tcPr>
            <w:tcW w:w="0" w:type="auto"/>
            <w:vMerge/>
            <w:tcBorders>
              <w:top w:val="nil"/>
              <w:left w:val="single" w:sz="4" w:space="0" w:color="000000"/>
              <w:bottom w:val="single" w:sz="4" w:space="0" w:color="000000"/>
              <w:right w:val="single" w:sz="4" w:space="0" w:color="000000"/>
            </w:tcBorders>
          </w:tcPr>
          <w:p w14:paraId="114614A1" w14:textId="77777777" w:rsidR="0037568F" w:rsidRDefault="0037568F">
            <w:pPr>
              <w:spacing w:after="160" w:line="259" w:lineRule="auto"/>
              <w:ind w:left="0" w:firstLine="0"/>
              <w:jc w:val="left"/>
            </w:pPr>
          </w:p>
        </w:tc>
        <w:tc>
          <w:tcPr>
            <w:tcW w:w="1309" w:type="dxa"/>
            <w:tcBorders>
              <w:top w:val="single" w:sz="4" w:space="0" w:color="000000"/>
              <w:left w:val="single" w:sz="4" w:space="0" w:color="000000"/>
              <w:bottom w:val="single" w:sz="4" w:space="0" w:color="000000"/>
              <w:right w:val="single" w:sz="4" w:space="0" w:color="000000"/>
            </w:tcBorders>
          </w:tcPr>
          <w:p w14:paraId="48921378" w14:textId="77777777" w:rsidR="0037568F" w:rsidRDefault="00000000">
            <w:pPr>
              <w:spacing w:after="0" w:line="259" w:lineRule="auto"/>
              <w:ind w:left="0" w:right="1" w:firstLine="0"/>
              <w:jc w:val="center"/>
            </w:pPr>
            <w:r>
              <w:rPr>
                <w:sz w:val="16"/>
              </w:rPr>
              <w:t>React.js</w:t>
            </w:r>
          </w:p>
        </w:tc>
        <w:tc>
          <w:tcPr>
            <w:tcW w:w="0" w:type="auto"/>
            <w:vMerge/>
            <w:tcBorders>
              <w:top w:val="nil"/>
              <w:left w:val="single" w:sz="4" w:space="0" w:color="000000"/>
              <w:bottom w:val="single" w:sz="4" w:space="0" w:color="000000"/>
              <w:right w:val="single" w:sz="4" w:space="0" w:color="000000"/>
            </w:tcBorders>
          </w:tcPr>
          <w:p w14:paraId="2701B82A" w14:textId="77777777" w:rsidR="0037568F" w:rsidRDefault="0037568F">
            <w:pPr>
              <w:spacing w:after="160" w:line="259" w:lineRule="auto"/>
              <w:ind w:left="0" w:firstLine="0"/>
              <w:jc w:val="left"/>
            </w:pPr>
          </w:p>
        </w:tc>
      </w:tr>
    </w:tbl>
    <w:p w14:paraId="7272DF41" w14:textId="77777777" w:rsidR="0037568F" w:rsidRDefault="00000000">
      <w:pPr>
        <w:spacing w:after="221"/>
        <w:ind w:left="10" w:hanging="10"/>
        <w:jc w:val="center"/>
      </w:pPr>
      <w:r>
        <w:rPr>
          <w:sz w:val="16"/>
        </w:rPr>
        <w:t>Fig .3. Hardware and software details</w:t>
      </w:r>
    </w:p>
    <w:p w14:paraId="3BEBC636" w14:textId="77777777" w:rsidR="0037568F" w:rsidRDefault="00000000">
      <w:pPr>
        <w:spacing w:after="42" w:line="259" w:lineRule="auto"/>
        <w:ind w:left="-5" w:hanging="10"/>
        <w:jc w:val="left"/>
      </w:pPr>
      <w:r>
        <w:rPr>
          <w:i/>
          <w:sz w:val="20"/>
        </w:rPr>
        <w:t>D. Outcome</w:t>
      </w:r>
    </w:p>
    <w:p w14:paraId="5F1FDA5C" w14:textId="77777777" w:rsidR="0037568F" w:rsidRDefault="00000000">
      <w:pPr>
        <w:spacing w:after="22" w:line="252" w:lineRule="auto"/>
        <w:ind w:left="0" w:right="30" w:firstLine="300"/>
      </w:pPr>
      <w:r>
        <w:rPr>
          <w:sz w:val="20"/>
        </w:rPr>
        <w:t>The project's outcome will depend on the specific goals and objectives. Generally, the outcome of a project like this could include:</w:t>
      </w:r>
    </w:p>
    <w:p w14:paraId="6408E5F8" w14:textId="77777777" w:rsidR="0037568F" w:rsidRDefault="00000000">
      <w:pPr>
        <w:numPr>
          <w:ilvl w:val="0"/>
          <w:numId w:val="19"/>
        </w:numPr>
        <w:spacing w:after="100" w:line="252" w:lineRule="auto"/>
        <w:ind w:right="30" w:hanging="360"/>
      </w:pPr>
      <w:r>
        <w:rPr>
          <w:sz w:val="20"/>
        </w:rPr>
        <w:t>Increased awareness of personal health topics.</w:t>
      </w:r>
    </w:p>
    <w:p w14:paraId="446B402C" w14:textId="77777777" w:rsidR="0037568F" w:rsidRDefault="00000000">
      <w:pPr>
        <w:numPr>
          <w:ilvl w:val="0"/>
          <w:numId w:val="19"/>
        </w:numPr>
        <w:spacing w:after="100" w:line="252" w:lineRule="auto"/>
        <w:ind w:right="30" w:hanging="360"/>
      </w:pPr>
      <w:r>
        <w:rPr>
          <w:sz w:val="20"/>
        </w:rPr>
        <w:t>Increased engagement with health-related content.</w:t>
      </w:r>
    </w:p>
    <w:p w14:paraId="6189B318" w14:textId="77777777" w:rsidR="0037568F" w:rsidRDefault="00000000">
      <w:pPr>
        <w:numPr>
          <w:ilvl w:val="0"/>
          <w:numId w:val="19"/>
        </w:numPr>
        <w:spacing w:after="74" w:line="252" w:lineRule="auto"/>
        <w:ind w:right="30" w:hanging="360"/>
      </w:pPr>
      <w:r>
        <w:rPr>
          <w:sz w:val="20"/>
        </w:rPr>
        <w:t>Increased engagement with health professionals.</w:t>
      </w:r>
    </w:p>
    <w:p w14:paraId="7AA89B1F" w14:textId="071EF1DE" w:rsidR="0037568F" w:rsidRDefault="00000000">
      <w:pPr>
        <w:spacing w:after="153" w:line="252" w:lineRule="auto"/>
        <w:ind w:left="10" w:right="30" w:hanging="10"/>
      </w:pPr>
      <w:r>
        <w:rPr>
          <w:sz w:val="20"/>
        </w:rPr>
        <w:t>The project could also lead to increased health-related behavio</w:t>
      </w:r>
      <w:r w:rsidR="00330C94">
        <w:rPr>
          <w:sz w:val="20"/>
        </w:rPr>
        <w:t>u</w:t>
      </w:r>
      <w:r>
        <w:rPr>
          <w:sz w:val="20"/>
        </w:rPr>
        <w:t>r changes, such as improved diet and exercise habits and mental health.</w:t>
      </w:r>
    </w:p>
    <w:p w14:paraId="3153FAAF" w14:textId="77777777" w:rsidR="0037568F" w:rsidRDefault="00000000">
      <w:pPr>
        <w:pStyle w:val="Heading2"/>
        <w:spacing w:after="66"/>
        <w:ind w:left="13" w:right="169"/>
        <w:jc w:val="center"/>
      </w:pPr>
      <w:r>
        <w:rPr>
          <w:b w:val="0"/>
          <w:sz w:val="20"/>
        </w:rPr>
        <w:t>VII. CONCLUSION</w:t>
      </w:r>
    </w:p>
    <w:p w14:paraId="7DC4E051" w14:textId="493185B9" w:rsidR="0037568F" w:rsidRDefault="00000000">
      <w:pPr>
        <w:spacing w:after="0" w:line="245" w:lineRule="auto"/>
        <w:ind w:left="0" w:firstLine="0"/>
        <w:jc w:val="left"/>
      </w:pPr>
      <w:r>
        <w:rPr>
          <w:color w:val="0E101A"/>
          <w:sz w:val="20"/>
        </w:rPr>
        <w:t>In conclusion, social media has become essential for healthy development, providing a platform for health professionals to share information, connect with us, and promote health initiatives. It has also enabled individuals to access health</w:t>
      </w:r>
      <w:r w:rsidR="00330C94">
        <w:rPr>
          <w:color w:val="0E101A"/>
          <w:sz w:val="20"/>
        </w:rPr>
        <w:t xml:space="preserve"> </w:t>
      </w:r>
      <w:r>
        <w:rPr>
          <w:color w:val="0E101A"/>
          <w:sz w:val="20"/>
        </w:rPr>
        <w:t>related</w:t>
      </w:r>
      <w:r>
        <w:rPr>
          <w:color w:val="0E101A"/>
          <w:sz w:val="20"/>
        </w:rPr>
        <w:tab/>
        <w:t>information</w:t>
      </w:r>
      <w:r>
        <w:rPr>
          <w:color w:val="0E101A"/>
          <w:sz w:val="20"/>
        </w:rPr>
        <w:tab/>
        <w:t>and</w:t>
      </w:r>
      <w:r>
        <w:rPr>
          <w:color w:val="0E101A"/>
          <w:sz w:val="20"/>
        </w:rPr>
        <w:tab/>
        <w:t>engage</w:t>
      </w:r>
      <w:r>
        <w:rPr>
          <w:color w:val="0E101A"/>
          <w:sz w:val="20"/>
        </w:rPr>
        <w:tab/>
        <w:t>in</w:t>
      </w:r>
      <w:r>
        <w:rPr>
          <w:color w:val="0E101A"/>
          <w:sz w:val="20"/>
        </w:rPr>
        <w:tab/>
        <w:t>health-related conversations.</w:t>
      </w:r>
    </w:p>
    <w:p w14:paraId="04DE6DFA" w14:textId="77777777" w:rsidR="0037568F" w:rsidRDefault="00000000">
      <w:pPr>
        <w:spacing w:after="210"/>
        <w:ind w:left="10" w:right="42" w:hanging="10"/>
        <w:jc w:val="center"/>
      </w:pPr>
      <w:r>
        <w:rPr>
          <w:sz w:val="20"/>
        </w:rPr>
        <w:t>R</w:t>
      </w:r>
      <w:r>
        <w:rPr>
          <w:sz w:val="16"/>
        </w:rPr>
        <w:t>EFERENCES</w:t>
      </w:r>
    </w:p>
    <w:p w14:paraId="642DCEAF" w14:textId="77777777" w:rsidR="0037568F" w:rsidRDefault="00000000">
      <w:pPr>
        <w:numPr>
          <w:ilvl w:val="0"/>
          <w:numId w:val="20"/>
        </w:numPr>
        <w:spacing w:after="88" w:line="242" w:lineRule="auto"/>
        <w:ind w:right="29" w:hanging="425"/>
      </w:pPr>
      <w:r>
        <w:rPr>
          <w:color w:val="0E101A"/>
          <w:sz w:val="16"/>
        </w:rPr>
        <w:t>Byrne, Emer, John Kearney, and Claire MacEvilly. "The role of influencer marketing and social influencers in public health." Proceedings of the Nutrition Society 76, no. OCE3 (2017): E103.</w:t>
      </w:r>
    </w:p>
    <w:p w14:paraId="4C5EF8A0" w14:textId="2D7F48F7" w:rsidR="0037568F" w:rsidRDefault="00000000">
      <w:pPr>
        <w:numPr>
          <w:ilvl w:val="0"/>
          <w:numId w:val="20"/>
        </w:numPr>
        <w:spacing w:after="6" w:line="250" w:lineRule="auto"/>
        <w:ind w:right="29" w:hanging="425"/>
      </w:pPr>
      <w:r>
        <w:rPr>
          <w:sz w:val="16"/>
        </w:rPr>
        <w:t>Lutkenhaus</w:t>
      </w:r>
      <w:r w:rsidR="00330C94">
        <w:rPr>
          <w:sz w:val="16"/>
        </w:rPr>
        <w:t>,</w:t>
      </w:r>
      <w:r>
        <w:rPr>
          <w:sz w:val="16"/>
        </w:rPr>
        <w:t xml:space="preserve"> Roel O., Jeroen Jansz, and Martine PA Bouman.</w:t>
      </w:r>
    </w:p>
    <w:p w14:paraId="7274DEEC" w14:textId="77777777" w:rsidR="0037568F" w:rsidRDefault="00000000">
      <w:pPr>
        <w:spacing w:after="178" w:line="250" w:lineRule="auto"/>
        <w:ind w:left="425" w:right="29" w:firstLine="0"/>
      </w:pPr>
      <w:r>
        <w:rPr>
          <w:sz w:val="16"/>
        </w:rPr>
        <w:t>"Tailoring in the digital era: Stimulating dialogues on health topics in collaboration with social media influencers." Digital health 5 (2019): 2055207618821521.</w:t>
      </w:r>
    </w:p>
    <w:p w14:paraId="08990AE9" w14:textId="77777777" w:rsidR="0037568F" w:rsidRDefault="00000000">
      <w:pPr>
        <w:numPr>
          <w:ilvl w:val="0"/>
          <w:numId w:val="20"/>
        </w:numPr>
        <w:spacing w:after="84" w:line="250" w:lineRule="auto"/>
        <w:ind w:right="29" w:hanging="425"/>
      </w:pPr>
      <w:r>
        <w:rPr>
          <w:sz w:val="16"/>
        </w:rPr>
        <w:t>Kanchan S, Gaidhane A (January 13, 2023) Social Media Role and Its Impact on Public Health: A Narrative Review. Cureus 15(1): e33737. doi:10.7759/cureus.33737</w:t>
      </w:r>
    </w:p>
    <w:p w14:paraId="724433D4" w14:textId="77777777" w:rsidR="0037568F" w:rsidRDefault="00000000">
      <w:pPr>
        <w:numPr>
          <w:ilvl w:val="0"/>
          <w:numId w:val="20"/>
        </w:numPr>
        <w:spacing w:after="178" w:line="250" w:lineRule="auto"/>
        <w:ind w:right="29" w:hanging="425"/>
      </w:pPr>
      <w:r>
        <w:rPr>
          <w:sz w:val="16"/>
        </w:rPr>
        <w:t>Afful-Dadzie E, Afful-Dadzie A, Egala SB. Social media in health communication: A literature review of information quality. Health Inf Manag. 2023 Jan;52(1):3-17. doi: 10.1177/1833358321992683. Epub 2021 Apr 4. PMID: 33818176.</w:t>
      </w:r>
    </w:p>
    <w:p w14:paraId="3D854C25" w14:textId="77777777" w:rsidR="0037568F" w:rsidRDefault="00000000">
      <w:pPr>
        <w:numPr>
          <w:ilvl w:val="0"/>
          <w:numId w:val="20"/>
        </w:numPr>
        <w:spacing w:after="84" w:line="250" w:lineRule="auto"/>
        <w:ind w:right="29" w:hanging="425"/>
      </w:pPr>
      <w:r>
        <w:rPr>
          <w:sz w:val="16"/>
        </w:rPr>
        <w:t>Roy, Dibyadyuti, Madhurima Das, and Aditya Deshbandhu. "Postcolonial pandemic publics: examining social media health promotion in India during the COVID-19 crisis." Health Promotion International 37, no. 2 (2022): daab076.</w:t>
      </w:r>
    </w:p>
    <w:p w14:paraId="3DC6F24C" w14:textId="77777777" w:rsidR="0037568F" w:rsidRDefault="00000000">
      <w:pPr>
        <w:numPr>
          <w:ilvl w:val="0"/>
          <w:numId w:val="20"/>
        </w:numPr>
        <w:spacing w:after="84" w:line="250" w:lineRule="auto"/>
        <w:ind w:right="29" w:hanging="425"/>
      </w:pPr>
      <w:r>
        <w:rPr>
          <w:sz w:val="16"/>
        </w:rPr>
        <w:t>Lim, Megan SC, Annika Molenaar, Linda Brennan, Mike Reid, and Tracy McCaffrey. "Young adults’ use of different social media platforms for health information: Insights from web-based conversations." Journal of medical Internet research 24, no. 1 (2022): e23656.</w:t>
      </w:r>
    </w:p>
    <w:p w14:paraId="144A12B2" w14:textId="77777777" w:rsidR="0037568F" w:rsidRDefault="00000000">
      <w:pPr>
        <w:numPr>
          <w:ilvl w:val="0"/>
          <w:numId w:val="20"/>
        </w:numPr>
        <w:spacing w:after="84" w:line="250" w:lineRule="auto"/>
        <w:ind w:right="29" w:hanging="425"/>
      </w:pPr>
      <w:r>
        <w:rPr>
          <w:sz w:val="16"/>
        </w:rPr>
        <w:t>Farsi, Deema, Hector R. Martinez-Menchaca, Mohammad Ahmed, and Nada Farsi. "Social media and health care (Part II): narrative review of social media use by patients." Journal of Medical Internet Research 24, no. 1 (2022): e30379.</w:t>
      </w:r>
    </w:p>
    <w:p w14:paraId="78BBFC45" w14:textId="77777777" w:rsidR="0037568F" w:rsidRDefault="00000000">
      <w:pPr>
        <w:numPr>
          <w:ilvl w:val="0"/>
          <w:numId w:val="20"/>
        </w:numPr>
        <w:spacing w:after="84" w:line="250" w:lineRule="auto"/>
        <w:ind w:right="29" w:hanging="425"/>
      </w:pPr>
      <w:r>
        <w:rPr>
          <w:sz w:val="16"/>
        </w:rPr>
        <w:t>Khan, Md Irfanuzzaman, and Jennifer Loh. "Benefits, challenges, and social impact of health care providers’ adoption of social media." Social Science Computer Review 40, no. 6 (2022): 16311647.</w:t>
      </w:r>
    </w:p>
    <w:p w14:paraId="5EC9D974" w14:textId="77777777" w:rsidR="0037568F" w:rsidRDefault="00000000">
      <w:pPr>
        <w:numPr>
          <w:ilvl w:val="0"/>
          <w:numId w:val="20"/>
        </w:numPr>
        <w:spacing w:after="221" w:line="250" w:lineRule="auto"/>
        <w:ind w:right="29" w:hanging="425"/>
      </w:pPr>
      <w:r>
        <w:rPr>
          <w:sz w:val="16"/>
        </w:rPr>
        <w:t>Isosuo, Heli. "Social media influencer marketing." (2016).</w:t>
      </w:r>
    </w:p>
    <w:p w14:paraId="00A810AF" w14:textId="77777777" w:rsidR="0037568F" w:rsidRDefault="00000000">
      <w:pPr>
        <w:numPr>
          <w:ilvl w:val="0"/>
          <w:numId w:val="20"/>
        </w:numPr>
        <w:spacing w:after="84" w:line="250" w:lineRule="auto"/>
        <w:ind w:right="29" w:hanging="425"/>
      </w:pPr>
      <w:r>
        <w:rPr>
          <w:sz w:val="16"/>
        </w:rPr>
        <w:t>Kanchan S, Gaidhane A (January 13, 2023) Social Media Role and Its Impact on Public Health: A Narrative Review. Cureus 15(1): e33737. doi:10.7759/cureus.33737</w:t>
      </w:r>
    </w:p>
    <w:p w14:paraId="4A94BF5F" w14:textId="77777777" w:rsidR="0037568F" w:rsidRDefault="00000000">
      <w:pPr>
        <w:numPr>
          <w:ilvl w:val="0"/>
          <w:numId w:val="20"/>
        </w:numPr>
        <w:spacing w:after="84" w:line="250" w:lineRule="auto"/>
        <w:ind w:right="29" w:hanging="425"/>
      </w:pPr>
      <w:r>
        <w:rPr>
          <w:sz w:val="16"/>
        </w:rPr>
        <w:t>Ventola, C. Lee. "Social media and health care professionals: benefits, risks, and best practices." Pharmacy and therapeutics 39, no. 7 (2014): 491.</w:t>
      </w:r>
    </w:p>
    <w:p w14:paraId="477E8963" w14:textId="77777777" w:rsidR="0037568F" w:rsidRDefault="00000000">
      <w:pPr>
        <w:numPr>
          <w:ilvl w:val="0"/>
          <w:numId w:val="20"/>
        </w:numPr>
        <w:spacing w:after="6" w:line="250" w:lineRule="auto"/>
        <w:ind w:right="29" w:hanging="425"/>
      </w:pPr>
      <w:r>
        <w:rPr>
          <w:sz w:val="16"/>
        </w:rPr>
        <w:t>https://www.edrawmax.com/online/share.html?code=189c71ccde76</w:t>
      </w:r>
    </w:p>
    <w:p w14:paraId="5C697327" w14:textId="77777777" w:rsidR="0037568F" w:rsidRDefault="00000000">
      <w:pPr>
        <w:spacing w:after="84" w:line="250" w:lineRule="auto"/>
        <w:ind w:left="425" w:right="29" w:firstLine="0"/>
      </w:pPr>
      <w:r>
        <w:rPr>
          <w:sz w:val="16"/>
        </w:rPr>
        <w:t>11edbe8f0a951ba8b83d</w:t>
      </w:r>
    </w:p>
    <w:p w14:paraId="5473975A" w14:textId="77777777" w:rsidR="0037568F" w:rsidRDefault="0037568F">
      <w:pPr>
        <w:sectPr w:rsidR="0037568F">
          <w:type w:val="continuous"/>
          <w:pgSz w:w="11906" w:h="16838"/>
          <w:pgMar w:top="728" w:right="850" w:bottom="1501" w:left="893" w:header="720" w:footer="720" w:gutter="0"/>
          <w:cols w:num="2" w:space="426"/>
        </w:sectPr>
      </w:pPr>
    </w:p>
    <w:p w14:paraId="47EDF5B6" w14:textId="1A1F3B7D" w:rsidR="0037568F" w:rsidRDefault="0037568F" w:rsidP="00D54A94">
      <w:pPr>
        <w:pStyle w:val="Heading2"/>
        <w:spacing w:after="0"/>
        <w:ind w:left="-5"/>
      </w:pPr>
    </w:p>
    <w:sectPr w:rsidR="0037568F" w:rsidSect="00783CEC">
      <w:headerReference w:type="even" r:id="rId15"/>
      <w:headerReference w:type="default" r:id="rId16"/>
      <w:footerReference w:type="even" r:id="rId17"/>
      <w:footerReference w:type="default" r:id="rId18"/>
      <w:headerReference w:type="first" r:id="rId19"/>
      <w:footerReference w:type="first" r:id="rId20"/>
      <w:pgSz w:w="12240" w:h="15840"/>
      <w:pgMar w:top="660" w:right="874" w:bottom="604" w:left="9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2CBEA" w14:textId="77777777" w:rsidR="00166E4F" w:rsidRDefault="00166E4F">
      <w:pPr>
        <w:spacing w:after="0" w:line="240" w:lineRule="auto"/>
      </w:pPr>
      <w:r>
        <w:separator/>
      </w:r>
    </w:p>
  </w:endnote>
  <w:endnote w:type="continuationSeparator" w:id="0">
    <w:p w14:paraId="663D6058" w14:textId="77777777" w:rsidR="00166E4F" w:rsidRDefault="0016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9F293" w14:textId="77777777" w:rsidR="0037568F" w:rsidRDefault="0037568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8E77" w14:textId="77777777" w:rsidR="0037568F" w:rsidRDefault="0037568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A944B" w14:textId="77777777" w:rsidR="0037568F" w:rsidRDefault="0037568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0A060" w14:textId="77777777" w:rsidR="0037568F" w:rsidRDefault="00000000">
    <w:pPr>
      <w:tabs>
        <w:tab w:val="center" w:pos="4462"/>
        <w:tab w:val="center" w:pos="8147"/>
        <w:tab w:val="right" w:pos="14530"/>
      </w:tabs>
      <w:spacing w:after="32" w:line="259" w:lineRule="auto"/>
      <w:ind w:left="-668" w:right="-710" w:firstLine="0"/>
      <w:jc w:val="left"/>
    </w:pPr>
    <w:r>
      <w:rPr>
        <w:rFonts w:ascii="Calibri" w:eastAsia="Calibri" w:hAnsi="Calibri" w:cs="Calibri"/>
        <w:color w:val="2F5496"/>
        <w:sz w:val="32"/>
      </w:rPr>
      <w:t>Dr. Gopal K Shyam</w:t>
    </w:r>
    <w:r>
      <w:rPr>
        <w:rFonts w:ascii="Calibri" w:eastAsia="Calibri" w:hAnsi="Calibri" w:cs="Calibri"/>
        <w:color w:val="2F5496"/>
        <w:sz w:val="32"/>
      </w:rPr>
      <w:tab/>
      <w:t>Dr. Manujakshi B C</w:t>
    </w:r>
    <w:r>
      <w:rPr>
        <w:rFonts w:ascii="Calibri" w:eastAsia="Calibri" w:hAnsi="Calibri" w:cs="Calibri"/>
        <w:color w:val="2F5496"/>
        <w:sz w:val="32"/>
      </w:rPr>
      <w:tab/>
      <w:t xml:space="preserve">Dr. C Kalaiarasan </w:t>
    </w:r>
    <w:r>
      <w:rPr>
        <w:rFonts w:ascii="Calibri" w:eastAsia="Calibri" w:hAnsi="Calibri" w:cs="Calibri"/>
        <w:color w:val="2F5496"/>
        <w:sz w:val="32"/>
      </w:rPr>
      <w:tab/>
      <w:t>Dr. Md. Sameeruddin Khan</w:t>
    </w:r>
  </w:p>
  <w:p w14:paraId="37B53EAB" w14:textId="77777777" w:rsidR="0037568F" w:rsidRDefault="00000000">
    <w:pPr>
      <w:tabs>
        <w:tab w:val="center" w:pos="1163"/>
        <w:tab w:val="center" w:pos="4438"/>
        <w:tab w:val="center" w:pos="8174"/>
        <w:tab w:val="center" w:pos="12355"/>
      </w:tabs>
      <w:spacing w:after="9" w:line="259" w:lineRule="auto"/>
      <w:ind w:left="0" w:firstLine="0"/>
      <w:jc w:val="left"/>
    </w:pPr>
    <w:r>
      <w:rPr>
        <w:rFonts w:ascii="Calibri" w:eastAsia="Calibri" w:hAnsi="Calibri" w:cs="Calibri"/>
        <w:sz w:val="22"/>
      </w:rPr>
      <w:tab/>
    </w:r>
    <w:r>
      <w:rPr>
        <w:rFonts w:ascii="Calibri" w:eastAsia="Calibri" w:hAnsi="Calibri" w:cs="Calibri"/>
        <w:color w:val="2F5496"/>
        <w:sz w:val="20"/>
      </w:rPr>
      <w:t xml:space="preserve">Conference Chair, </w:t>
    </w:r>
    <w:r>
      <w:rPr>
        <w:rFonts w:ascii="Calibri" w:eastAsia="Calibri" w:hAnsi="Calibri" w:cs="Calibri"/>
        <w:color w:val="2F5496"/>
        <w:sz w:val="20"/>
      </w:rPr>
      <w:tab/>
      <w:t xml:space="preserve">Conference Chair, </w:t>
    </w:r>
    <w:r>
      <w:rPr>
        <w:rFonts w:ascii="Calibri" w:eastAsia="Calibri" w:hAnsi="Calibri" w:cs="Calibri"/>
        <w:color w:val="2F5496"/>
        <w:sz w:val="20"/>
      </w:rPr>
      <w:tab/>
      <w:t>General Co-Chair,</w:t>
    </w:r>
    <w:r>
      <w:rPr>
        <w:rFonts w:ascii="Calibri" w:eastAsia="Calibri" w:hAnsi="Calibri" w:cs="Calibri"/>
        <w:color w:val="2F5496"/>
        <w:sz w:val="20"/>
      </w:rPr>
      <w:tab/>
      <w:t>General Chair,</w:t>
    </w:r>
  </w:p>
  <w:p w14:paraId="3F31FE03" w14:textId="77777777" w:rsidR="0037568F" w:rsidRDefault="00000000">
    <w:pPr>
      <w:tabs>
        <w:tab w:val="center" w:pos="1163"/>
        <w:tab w:val="center" w:pos="4438"/>
        <w:tab w:val="center" w:pos="8175"/>
        <w:tab w:val="center" w:pos="12355"/>
      </w:tabs>
      <w:spacing w:after="0" w:line="259" w:lineRule="auto"/>
      <w:ind w:left="0" w:firstLine="0"/>
      <w:jc w:val="left"/>
    </w:pPr>
    <w:r>
      <w:rPr>
        <w:rFonts w:ascii="Calibri" w:eastAsia="Calibri" w:hAnsi="Calibri" w:cs="Calibri"/>
        <w:sz w:val="22"/>
      </w:rPr>
      <w:tab/>
    </w:r>
    <w:r>
      <w:rPr>
        <w:rFonts w:ascii="Calibri" w:eastAsia="Calibri" w:hAnsi="Calibri" w:cs="Calibri"/>
        <w:color w:val="2F5496"/>
        <w:sz w:val="20"/>
      </w:rPr>
      <w:t xml:space="preserve">Prof. and Head, </w:t>
    </w:r>
    <w:r>
      <w:rPr>
        <w:rFonts w:ascii="Calibri" w:eastAsia="Calibri" w:hAnsi="Calibri" w:cs="Calibri"/>
        <w:color w:val="2F5496"/>
        <w:sz w:val="20"/>
      </w:rPr>
      <w:tab/>
      <w:t xml:space="preserve">Associate Prof., </w:t>
    </w:r>
    <w:r>
      <w:rPr>
        <w:rFonts w:ascii="Calibri" w:eastAsia="Calibri" w:hAnsi="Calibri" w:cs="Calibri"/>
        <w:color w:val="2F5496"/>
        <w:sz w:val="20"/>
      </w:rPr>
      <w:tab/>
      <w:t>Associate Dean – SOCS&amp;IS</w:t>
    </w:r>
    <w:r>
      <w:rPr>
        <w:rFonts w:ascii="Calibri" w:eastAsia="Calibri" w:hAnsi="Calibri" w:cs="Calibri"/>
        <w:color w:val="2F5496"/>
        <w:sz w:val="20"/>
      </w:rPr>
      <w:tab/>
      <w:t>Dean – SOCS&amp;IS</w:t>
    </w:r>
  </w:p>
  <w:p w14:paraId="7BEA9566" w14:textId="77777777" w:rsidR="0037568F" w:rsidRDefault="00000000">
    <w:pPr>
      <w:tabs>
        <w:tab w:val="center" w:pos="1163"/>
        <w:tab w:val="center" w:pos="4437"/>
      </w:tabs>
      <w:spacing w:after="0" w:line="259" w:lineRule="auto"/>
      <w:ind w:left="0" w:firstLine="0"/>
      <w:jc w:val="left"/>
    </w:pPr>
    <w:r>
      <w:rPr>
        <w:rFonts w:ascii="Calibri" w:eastAsia="Calibri" w:hAnsi="Calibri" w:cs="Calibri"/>
        <w:sz w:val="22"/>
      </w:rPr>
      <w:tab/>
    </w:r>
    <w:r>
      <w:rPr>
        <w:rFonts w:ascii="Calibri" w:eastAsia="Calibri" w:hAnsi="Calibri" w:cs="Calibri"/>
        <w:color w:val="2F5496"/>
        <w:sz w:val="20"/>
      </w:rPr>
      <w:t>Dept. Of CSE</w:t>
    </w:r>
    <w:r>
      <w:rPr>
        <w:rFonts w:ascii="Calibri" w:eastAsia="Calibri" w:hAnsi="Calibri" w:cs="Calibri"/>
        <w:color w:val="2F5496"/>
        <w:sz w:val="20"/>
      </w:rPr>
      <w:tab/>
      <w:t>Dept. Of CSE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21D58" w14:textId="0489DE16" w:rsidR="0037568F" w:rsidRDefault="0037568F">
    <w:pPr>
      <w:tabs>
        <w:tab w:val="center" w:pos="1163"/>
        <w:tab w:val="center" w:pos="4437"/>
      </w:tabs>
      <w:spacing w:after="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92BCD" w14:textId="77777777" w:rsidR="0037568F" w:rsidRDefault="00000000">
    <w:pPr>
      <w:tabs>
        <w:tab w:val="center" w:pos="4462"/>
        <w:tab w:val="center" w:pos="8147"/>
        <w:tab w:val="right" w:pos="14530"/>
      </w:tabs>
      <w:spacing w:after="32" w:line="259" w:lineRule="auto"/>
      <w:ind w:left="-668" w:right="-710" w:firstLine="0"/>
      <w:jc w:val="left"/>
    </w:pPr>
    <w:r>
      <w:rPr>
        <w:rFonts w:ascii="Calibri" w:eastAsia="Calibri" w:hAnsi="Calibri" w:cs="Calibri"/>
        <w:color w:val="2F5496"/>
        <w:sz w:val="32"/>
      </w:rPr>
      <w:t>Dr. Gopal K Shyam</w:t>
    </w:r>
    <w:r>
      <w:rPr>
        <w:rFonts w:ascii="Calibri" w:eastAsia="Calibri" w:hAnsi="Calibri" w:cs="Calibri"/>
        <w:color w:val="2F5496"/>
        <w:sz w:val="32"/>
      </w:rPr>
      <w:tab/>
      <w:t>Dr. Manujakshi B C</w:t>
    </w:r>
    <w:r>
      <w:rPr>
        <w:rFonts w:ascii="Calibri" w:eastAsia="Calibri" w:hAnsi="Calibri" w:cs="Calibri"/>
        <w:color w:val="2F5496"/>
        <w:sz w:val="32"/>
      </w:rPr>
      <w:tab/>
      <w:t xml:space="preserve">Dr. C Kalaiarasan </w:t>
    </w:r>
    <w:r>
      <w:rPr>
        <w:rFonts w:ascii="Calibri" w:eastAsia="Calibri" w:hAnsi="Calibri" w:cs="Calibri"/>
        <w:color w:val="2F5496"/>
        <w:sz w:val="32"/>
      </w:rPr>
      <w:tab/>
      <w:t>Dr. Md. Sameeruddin Khan</w:t>
    </w:r>
  </w:p>
  <w:p w14:paraId="29B2441F" w14:textId="77777777" w:rsidR="0037568F" w:rsidRDefault="00000000">
    <w:pPr>
      <w:tabs>
        <w:tab w:val="center" w:pos="1163"/>
        <w:tab w:val="center" w:pos="4438"/>
        <w:tab w:val="center" w:pos="8174"/>
        <w:tab w:val="center" w:pos="12355"/>
      </w:tabs>
      <w:spacing w:after="9" w:line="259" w:lineRule="auto"/>
      <w:ind w:left="0" w:firstLine="0"/>
      <w:jc w:val="left"/>
    </w:pPr>
    <w:r>
      <w:rPr>
        <w:rFonts w:ascii="Calibri" w:eastAsia="Calibri" w:hAnsi="Calibri" w:cs="Calibri"/>
        <w:sz w:val="22"/>
      </w:rPr>
      <w:tab/>
    </w:r>
    <w:r>
      <w:rPr>
        <w:rFonts w:ascii="Calibri" w:eastAsia="Calibri" w:hAnsi="Calibri" w:cs="Calibri"/>
        <w:color w:val="2F5496"/>
        <w:sz w:val="20"/>
      </w:rPr>
      <w:t xml:space="preserve">Conference Chair, </w:t>
    </w:r>
    <w:r>
      <w:rPr>
        <w:rFonts w:ascii="Calibri" w:eastAsia="Calibri" w:hAnsi="Calibri" w:cs="Calibri"/>
        <w:color w:val="2F5496"/>
        <w:sz w:val="20"/>
      </w:rPr>
      <w:tab/>
      <w:t xml:space="preserve">Conference Chair, </w:t>
    </w:r>
    <w:r>
      <w:rPr>
        <w:rFonts w:ascii="Calibri" w:eastAsia="Calibri" w:hAnsi="Calibri" w:cs="Calibri"/>
        <w:color w:val="2F5496"/>
        <w:sz w:val="20"/>
      </w:rPr>
      <w:tab/>
      <w:t>General Co-Chair,</w:t>
    </w:r>
    <w:r>
      <w:rPr>
        <w:rFonts w:ascii="Calibri" w:eastAsia="Calibri" w:hAnsi="Calibri" w:cs="Calibri"/>
        <w:color w:val="2F5496"/>
        <w:sz w:val="20"/>
      </w:rPr>
      <w:tab/>
      <w:t>General Chair,</w:t>
    </w:r>
  </w:p>
  <w:p w14:paraId="36EC1B46" w14:textId="77777777" w:rsidR="0037568F" w:rsidRDefault="00000000">
    <w:pPr>
      <w:tabs>
        <w:tab w:val="center" w:pos="1163"/>
        <w:tab w:val="center" w:pos="4438"/>
        <w:tab w:val="center" w:pos="8175"/>
        <w:tab w:val="center" w:pos="12355"/>
      </w:tabs>
      <w:spacing w:after="0" w:line="259" w:lineRule="auto"/>
      <w:ind w:left="0" w:firstLine="0"/>
      <w:jc w:val="left"/>
    </w:pPr>
    <w:r>
      <w:rPr>
        <w:rFonts w:ascii="Calibri" w:eastAsia="Calibri" w:hAnsi="Calibri" w:cs="Calibri"/>
        <w:sz w:val="22"/>
      </w:rPr>
      <w:tab/>
    </w:r>
    <w:r>
      <w:rPr>
        <w:rFonts w:ascii="Calibri" w:eastAsia="Calibri" w:hAnsi="Calibri" w:cs="Calibri"/>
        <w:color w:val="2F5496"/>
        <w:sz w:val="20"/>
      </w:rPr>
      <w:t xml:space="preserve">Prof. and Head, </w:t>
    </w:r>
    <w:r>
      <w:rPr>
        <w:rFonts w:ascii="Calibri" w:eastAsia="Calibri" w:hAnsi="Calibri" w:cs="Calibri"/>
        <w:color w:val="2F5496"/>
        <w:sz w:val="20"/>
      </w:rPr>
      <w:tab/>
      <w:t xml:space="preserve">Associate Prof., </w:t>
    </w:r>
    <w:r>
      <w:rPr>
        <w:rFonts w:ascii="Calibri" w:eastAsia="Calibri" w:hAnsi="Calibri" w:cs="Calibri"/>
        <w:color w:val="2F5496"/>
        <w:sz w:val="20"/>
      </w:rPr>
      <w:tab/>
      <w:t>Associate Dean – SOCS&amp;IS</w:t>
    </w:r>
    <w:r>
      <w:rPr>
        <w:rFonts w:ascii="Calibri" w:eastAsia="Calibri" w:hAnsi="Calibri" w:cs="Calibri"/>
        <w:color w:val="2F5496"/>
        <w:sz w:val="20"/>
      </w:rPr>
      <w:tab/>
      <w:t>Dean – SOCS&amp;IS</w:t>
    </w:r>
  </w:p>
  <w:p w14:paraId="1ADF273F" w14:textId="77777777" w:rsidR="0037568F" w:rsidRDefault="00000000">
    <w:pPr>
      <w:tabs>
        <w:tab w:val="center" w:pos="1163"/>
        <w:tab w:val="center" w:pos="4437"/>
      </w:tabs>
      <w:spacing w:after="0" w:line="259" w:lineRule="auto"/>
      <w:ind w:left="0" w:firstLine="0"/>
      <w:jc w:val="left"/>
    </w:pPr>
    <w:r>
      <w:rPr>
        <w:rFonts w:ascii="Calibri" w:eastAsia="Calibri" w:hAnsi="Calibri" w:cs="Calibri"/>
        <w:sz w:val="22"/>
      </w:rPr>
      <w:tab/>
    </w:r>
    <w:r>
      <w:rPr>
        <w:rFonts w:ascii="Calibri" w:eastAsia="Calibri" w:hAnsi="Calibri" w:cs="Calibri"/>
        <w:color w:val="2F5496"/>
        <w:sz w:val="20"/>
      </w:rPr>
      <w:t>Dept. Of CSE</w:t>
    </w:r>
    <w:r>
      <w:rPr>
        <w:rFonts w:ascii="Calibri" w:eastAsia="Calibri" w:hAnsi="Calibri" w:cs="Calibri"/>
        <w:color w:val="2F5496"/>
        <w:sz w:val="20"/>
      </w:rPr>
      <w:tab/>
      <w:t>Dept. Of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16DAB" w14:textId="77777777" w:rsidR="00166E4F" w:rsidRDefault="00166E4F">
      <w:pPr>
        <w:spacing w:after="0" w:line="240" w:lineRule="auto"/>
      </w:pPr>
      <w:r>
        <w:separator/>
      </w:r>
    </w:p>
  </w:footnote>
  <w:footnote w:type="continuationSeparator" w:id="0">
    <w:p w14:paraId="216DB54F" w14:textId="77777777" w:rsidR="00166E4F" w:rsidRDefault="00166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7995" w14:textId="77777777" w:rsidR="0037568F" w:rsidRDefault="0037568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16660" w14:textId="77777777" w:rsidR="0037568F" w:rsidRDefault="0037568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FF599" w14:textId="77777777" w:rsidR="0037568F" w:rsidRDefault="0037568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CF8DD" w14:textId="77777777" w:rsidR="0037568F" w:rsidRDefault="0037568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547E1" w14:textId="77777777" w:rsidR="0037568F" w:rsidRDefault="0037568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211AA" w14:textId="77777777" w:rsidR="0037568F" w:rsidRDefault="0037568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449E"/>
    <w:multiLevelType w:val="hybridMultilevel"/>
    <w:tmpl w:val="4476D4A0"/>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1" w15:restartNumberingAfterBreak="0">
    <w:nsid w:val="08B95C40"/>
    <w:multiLevelType w:val="hybridMultilevel"/>
    <w:tmpl w:val="B9FCAC8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0E0D4654"/>
    <w:multiLevelType w:val="hybridMultilevel"/>
    <w:tmpl w:val="B300A4CC"/>
    <w:lvl w:ilvl="0" w:tplc="B5DA2584">
      <w:start w:val="1"/>
      <w:numFmt w:val="bullet"/>
      <w:lvlText w:val=""/>
      <w:lvlJc w:val="left"/>
      <w:pPr>
        <w:ind w:left="878"/>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1" w:tplc="92C884D8">
      <w:start w:val="1"/>
      <w:numFmt w:val="bullet"/>
      <w:lvlText w:val="o"/>
      <w:lvlJc w:val="left"/>
      <w:pPr>
        <w:ind w:left="167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2" w:tplc="B2BC54F6">
      <w:start w:val="1"/>
      <w:numFmt w:val="bullet"/>
      <w:lvlText w:val="▪"/>
      <w:lvlJc w:val="left"/>
      <w:pPr>
        <w:ind w:left="239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3" w:tplc="F05C8182">
      <w:start w:val="1"/>
      <w:numFmt w:val="bullet"/>
      <w:lvlText w:val="•"/>
      <w:lvlJc w:val="left"/>
      <w:pPr>
        <w:ind w:left="311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4" w:tplc="B620890E">
      <w:start w:val="1"/>
      <w:numFmt w:val="bullet"/>
      <w:lvlText w:val="o"/>
      <w:lvlJc w:val="left"/>
      <w:pPr>
        <w:ind w:left="383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5" w:tplc="4F82A082">
      <w:start w:val="1"/>
      <w:numFmt w:val="bullet"/>
      <w:lvlText w:val="▪"/>
      <w:lvlJc w:val="left"/>
      <w:pPr>
        <w:ind w:left="455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6" w:tplc="3342FC96">
      <w:start w:val="1"/>
      <w:numFmt w:val="bullet"/>
      <w:lvlText w:val="•"/>
      <w:lvlJc w:val="left"/>
      <w:pPr>
        <w:ind w:left="527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7" w:tplc="AC0E3662">
      <w:start w:val="1"/>
      <w:numFmt w:val="bullet"/>
      <w:lvlText w:val="o"/>
      <w:lvlJc w:val="left"/>
      <w:pPr>
        <w:ind w:left="599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8" w:tplc="A46C45AC">
      <w:start w:val="1"/>
      <w:numFmt w:val="bullet"/>
      <w:lvlText w:val="▪"/>
      <w:lvlJc w:val="left"/>
      <w:pPr>
        <w:ind w:left="6713"/>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abstractNum>
  <w:abstractNum w:abstractNumId="3" w15:restartNumberingAfterBreak="0">
    <w:nsid w:val="12370BE2"/>
    <w:multiLevelType w:val="hybridMultilevel"/>
    <w:tmpl w:val="370C156E"/>
    <w:lvl w:ilvl="0" w:tplc="7E1A1E3A">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F8002F4">
      <w:start w:val="1"/>
      <w:numFmt w:val="bullet"/>
      <w:lvlText w:val="•"/>
      <w:lvlJc w:val="left"/>
      <w:pPr>
        <w:ind w:left="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0E31C4">
      <w:start w:val="1"/>
      <w:numFmt w:val="bullet"/>
      <w:lvlText w:val="▪"/>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EA3520">
      <w:start w:val="1"/>
      <w:numFmt w:val="bullet"/>
      <w:lvlText w:val="•"/>
      <w:lvlJc w:val="left"/>
      <w:pPr>
        <w:ind w:left="2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EF19A">
      <w:start w:val="1"/>
      <w:numFmt w:val="bullet"/>
      <w:lvlText w:val="o"/>
      <w:lvlJc w:val="left"/>
      <w:pPr>
        <w:ind w:left="2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B8B2AC">
      <w:start w:val="1"/>
      <w:numFmt w:val="bullet"/>
      <w:lvlText w:val="▪"/>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4EA8E8">
      <w:start w:val="1"/>
      <w:numFmt w:val="bullet"/>
      <w:lvlText w:val="•"/>
      <w:lvlJc w:val="left"/>
      <w:pPr>
        <w:ind w:left="4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64FF56">
      <w:start w:val="1"/>
      <w:numFmt w:val="bullet"/>
      <w:lvlText w:val="o"/>
      <w:lvlJc w:val="left"/>
      <w:pPr>
        <w:ind w:left="4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94D1F2">
      <w:start w:val="1"/>
      <w:numFmt w:val="bullet"/>
      <w:lvlText w:val="▪"/>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0652A7"/>
    <w:multiLevelType w:val="hybridMultilevel"/>
    <w:tmpl w:val="0E2C259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186B6F4C"/>
    <w:multiLevelType w:val="hybridMultilevel"/>
    <w:tmpl w:val="EF5EA2D6"/>
    <w:lvl w:ilvl="0" w:tplc="7D14F468">
      <w:start w:val="1"/>
      <w:numFmt w:val="bullet"/>
      <w:lvlText w:val=""/>
      <w:lvlJc w:val="left"/>
      <w:pPr>
        <w:ind w:left="439"/>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1" w:tplc="E342F16C">
      <w:start w:val="1"/>
      <w:numFmt w:val="bullet"/>
      <w:lvlText w:val="o"/>
      <w:lvlJc w:val="left"/>
      <w:pPr>
        <w:ind w:left="108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2" w:tplc="74846BBC">
      <w:start w:val="1"/>
      <w:numFmt w:val="bullet"/>
      <w:lvlText w:val="▪"/>
      <w:lvlJc w:val="left"/>
      <w:pPr>
        <w:ind w:left="180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3" w:tplc="6396061A">
      <w:start w:val="1"/>
      <w:numFmt w:val="bullet"/>
      <w:lvlText w:val="•"/>
      <w:lvlJc w:val="left"/>
      <w:pPr>
        <w:ind w:left="252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4" w:tplc="68B8BAD8">
      <w:start w:val="1"/>
      <w:numFmt w:val="bullet"/>
      <w:lvlText w:val="o"/>
      <w:lvlJc w:val="left"/>
      <w:pPr>
        <w:ind w:left="324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5" w:tplc="9F505408">
      <w:start w:val="1"/>
      <w:numFmt w:val="bullet"/>
      <w:lvlText w:val="▪"/>
      <w:lvlJc w:val="left"/>
      <w:pPr>
        <w:ind w:left="396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6" w:tplc="4C68C864">
      <w:start w:val="1"/>
      <w:numFmt w:val="bullet"/>
      <w:lvlText w:val="•"/>
      <w:lvlJc w:val="left"/>
      <w:pPr>
        <w:ind w:left="468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7" w:tplc="2BFA9382">
      <w:start w:val="1"/>
      <w:numFmt w:val="bullet"/>
      <w:lvlText w:val="o"/>
      <w:lvlJc w:val="left"/>
      <w:pPr>
        <w:ind w:left="540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8" w:tplc="9042A338">
      <w:start w:val="1"/>
      <w:numFmt w:val="bullet"/>
      <w:lvlText w:val="▪"/>
      <w:lvlJc w:val="left"/>
      <w:pPr>
        <w:ind w:left="6120"/>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abstractNum>
  <w:abstractNum w:abstractNumId="6" w15:restartNumberingAfterBreak="0">
    <w:nsid w:val="18B45D47"/>
    <w:multiLevelType w:val="hybridMultilevel"/>
    <w:tmpl w:val="587281C0"/>
    <w:lvl w:ilvl="0" w:tplc="26FCD71A">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D0AF1A0">
      <w:start w:val="1"/>
      <w:numFmt w:val="lowerLetter"/>
      <w:lvlText w:val="%2)"/>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AB6C09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D8619D2">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9FC427C">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CC2B0B2">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4E8F406">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3B61F86">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C20D5E2">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0648BB"/>
    <w:multiLevelType w:val="hybridMultilevel"/>
    <w:tmpl w:val="CD84C7E0"/>
    <w:lvl w:ilvl="0" w:tplc="6E366A48">
      <w:start w:val="1"/>
      <w:numFmt w:val="decimal"/>
      <w:lvlText w:val="[%1]"/>
      <w:lvlJc w:val="left"/>
      <w:pPr>
        <w:ind w:left="425"/>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1" w:tplc="B0ECDDFC">
      <w:start w:val="1"/>
      <w:numFmt w:val="lowerLetter"/>
      <w:lvlText w:val="%2"/>
      <w:lvlJc w:val="left"/>
      <w:pPr>
        <w:ind w:left="108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2" w:tplc="B30658FA">
      <w:start w:val="1"/>
      <w:numFmt w:val="lowerRoman"/>
      <w:lvlText w:val="%3"/>
      <w:lvlJc w:val="left"/>
      <w:pPr>
        <w:ind w:left="180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3" w:tplc="D9BEDD04">
      <w:start w:val="1"/>
      <w:numFmt w:val="decimal"/>
      <w:lvlText w:val="%4"/>
      <w:lvlJc w:val="left"/>
      <w:pPr>
        <w:ind w:left="252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4" w:tplc="7B0AC662">
      <w:start w:val="1"/>
      <w:numFmt w:val="lowerLetter"/>
      <w:lvlText w:val="%5"/>
      <w:lvlJc w:val="left"/>
      <w:pPr>
        <w:ind w:left="324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5" w:tplc="351832D8">
      <w:start w:val="1"/>
      <w:numFmt w:val="lowerRoman"/>
      <w:lvlText w:val="%6"/>
      <w:lvlJc w:val="left"/>
      <w:pPr>
        <w:ind w:left="396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6" w:tplc="E08021A0">
      <w:start w:val="1"/>
      <w:numFmt w:val="decimal"/>
      <w:lvlText w:val="%7"/>
      <w:lvlJc w:val="left"/>
      <w:pPr>
        <w:ind w:left="468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7" w:tplc="388CBD4A">
      <w:start w:val="1"/>
      <w:numFmt w:val="lowerLetter"/>
      <w:lvlText w:val="%8"/>
      <w:lvlJc w:val="left"/>
      <w:pPr>
        <w:ind w:left="540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lvl w:ilvl="8" w:tplc="79D09478">
      <w:start w:val="1"/>
      <w:numFmt w:val="lowerRoman"/>
      <w:lvlText w:val="%9"/>
      <w:lvlJc w:val="left"/>
      <w:pPr>
        <w:ind w:left="6120"/>
      </w:pPr>
      <w:rPr>
        <w:rFonts w:ascii="Times New Roman" w:eastAsia="Times New Roman" w:hAnsi="Times New Roman" w:cs="Times New Roman"/>
        <w:b w:val="0"/>
        <w:i w:val="0"/>
        <w:strike w:val="0"/>
        <w:dstrike w:val="0"/>
        <w:color w:val="0E101A"/>
        <w:sz w:val="16"/>
        <w:szCs w:val="16"/>
        <w:u w:val="none" w:color="000000"/>
        <w:bdr w:val="none" w:sz="0" w:space="0" w:color="auto"/>
        <w:shd w:val="clear" w:color="auto" w:fill="auto"/>
        <w:vertAlign w:val="baseline"/>
      </w:rPr>
    </w:lvl>
  </w:abstractNum>
  <w:abstractNum w:abstractNumId="8" w15:restartNumberingAfterBreak="0">
    <w:nsid w:val="21E61AE7"/>
    <w:multiLevelType w:val="hybridMultilevel"/>
    <w:tmpl w:val="8A8EFDB6"/>
    <w:lvl w:ilvl="0" w:tplc="D218608C">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B64A8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D81D6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20410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1C0643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6D06BA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6807B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EA95A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9E203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9E71A4"/>
    <w:multiLevelType w:val="hybridMultilevel"/>
    <w:tmpl w:val="EDBA88AC"/>
    <w:lvl w:ilvl="0" w:tplc="AF04AD2C">
      <w:start w:val="2"/>
      <w:numFmt w:val="lowerRoman"/>
      <w:lvlText w:val="(%1)"/>
      <w:lvlJc w:val="left"/>
      <w:pPr>
        <w:ind w:left="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0B68FC2">
      <w:start w:val="1"/>
      <w:numFmt w:val="lowerLetter"/>
      <w:lvlText w:val="%2"/>
      <w:lvlJc w:val="left"/>
      <w:pPr>
        <w:ind w:left="11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5F66D32">
      <w:start w:val="1"/>
      <w:numFmt w:val="lowerRoman"/>
      <w:lvlText w:val="%3"/>
      <w:lvlJc w:val="left"/>
      <w:pPr>
        <w:ind w:left="19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0ACACCE">
      <w:start w:val="1"/>
      <w:numFmt w:val="decimal"/>
      <w:lvlText w:val="%4"/>
      <w:lvlJc w:val="left"/>
      <w:pPr>
        <w:ind w:left="26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F20B97A">
      <w:start w:val="1"/>
      <w:numFmt w:val="lowerLetter"/>
      <w:lvlText w:val="%5"/>
      <w:lvlJc w:val="left"/>
      <w:pPr>
        <w:ind w:left="33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3620FAA4">
      <w:start w:val="1"/>
      <w:numFmt w:val="lowerRoman"/>
      <w:lvlText w:val="%6"/>
      <w:lvlJc w:val="left"/>
      <w:pPr>
        <w:ind w:left="40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85025A4">
      <w:start w:val="1"/>
      <w:numFmt w:val="decimal"/>
      <w:lvlText w:val="%7"/>
      <w:lvlJc w:val="left"/>
      <w:pPr>
        <w:ind w:left="4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0AE3ABA">
      <w:start w:val="1"/>
      <w:numFmt w:val="lowerLetter"/>
      <w:lvlText w:val="%8"/>
      <w:lvlJc w:val="left"/>
      <w:pPr>
        <w:ind w:left="5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2A004BC">
      <w:start w:val="1"/>
      <w:numFmt w:val="lowerRoman"/>
      <w:lvlText w:val="%9"/>
      <w:lvlJc w:val="left"/>
      <w:pPr>
        <w:ind w:left="6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0" w15:restartNumberingAfterBreak="0">
    <w:nsid w:val="2DF8347A"/>
    <w:multiLevelType w:val="hybridMultilevel"/>
    <w:tmpl w:val="EECA694E"/>
    <w:lvl w:ilvl="0" w:tplc="6DB42390">
      <w:start w:val="1"/>
      <w:numFmt w:val="bullet"/>
      <w:lvlText w:val=""/>
      <w:lvlJc w:val="left"/>
      <w:pPr>
        <w:ind w:left="895"/>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1" w:tplc="A76426C6">
      <w:start w:val="1"/>
      <w:numFmt w:val="bullet"/>
      <w:lvlText w:val="o"/>
      <w:lvlJc w:val="left"/>
      <w:pPr>
        <w:ind w:left="165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2" w:tplc="083A1122">
      <w:start w:val="1"/>
      <w:numFmt w:val="bullet"/>
      <w:lvlText w:val="▪"/>
      <w:lvlJc w:val="left"/>
      <w:pPr>
        <w:ind w:left="237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3" w:tplc="97AC2630">
      <w:start w:val="1"/>
      <w:numFmt w:val="bullet"/>
      <w:lvlText w:val="•"/>
      <w:lvlJc w:val="left"/>
      <w:pPr>
        <w:ind w:left="309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4" w:tplc="4C84F890">
      <w:start w:val="1"/>
      <w:numFmt w:val="bullet"/>
      <w:lvlText w:val="o"/>
      <w:lvlJc w:val="left"/>
      <w:pPr>
        <w:ind w:left="381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5" w:tplc="6F269778">
      <w:start w:val="1"/>
      <w:numFmt w:val="bullet"/>
      <w:lvlText w:val="▪"/>
      <w:lvlJc w:val="left"/>
      <w:pPr>
        <w:ind w:left="453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6" w:tplc="427E3CD8">
      <w:start w:val="1"/>
      <w:numFmt w:val="bullet"/>
      <w:lvlText w:val="•"/>
      <w:lvlJc w:val="left"/>
      <w:pPr>
        <w:ind w:left="525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7" w:tplc="9F48FB16">
      <w:start w:val="1"/>
      <w:numFmt w:val="bullet"/>
      <w:lvlText w:val="o"/>
      <w:lvlJc w:val="left"/>
      <w:pPr>
        <w:ind w:left="597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lvl w:ilvl="8" w:tplc="4432959E">
      <w:start w:val="1"/>
      <w:numFmt w:val="bullet"/>
      <w:lvlText w:val="▪"/>
      <w:lvlJc w:val="left"/>
      <w:pPr>
        <w:ind w:left="6691"/>
      </w:pPr>
      <w:rPr>
        <w:rFonts w:ascii="Wingdings" w:eastAsia="Wingdings" w:hAnsi="Wingdings" w:cs="Wingdings"/>
        <w:b w:val="0"/>
        <w:i w:val="0"/>
        <w:strike w:val="0"/>
        <w:dstrike w:val="0"/>
        <w:color w:val="0E101A"/>
        <w:sz w:val="24"/>
        <w:szCs w:val="24"/>
        <w:u w:val="none" w:color="000000"/>
        <w:bdr w:val="none" w:sz="0" w:space="0" w:color="auto"/>
        <w:shd w:val="clear" w:color="auto" w:fill="auto"/>
        <w:vertAlign w:val="baseline"/>
      </w:rPr>
    </w:lvl>
  </w:abstractNum>
  <w:abstractNum w:abstractNumId="11" w15:restartNumberingAfterBreak="0">
    <w:nsid w:val="365F087B"/>
    <w:multiLevelType w:val="hybridMultilevel"/>
    <w:tmpl w:val="0ECAAFA0"/>
    <w:lvl w:ilvl="0" w:tplc="43044144">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2F03CB2">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74E969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0C4913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8A80A84">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0F8764C">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F42BB22">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BA2A4E">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6FEA404">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D1B7BBE"/>
    <w:multiLevelType w:val="hybridMultilevel"/>
    <w:tmpl w:val="14FA2FB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3D331B40"/>
    <w:multiLevelType w:val="multilevel"/>
    <w:tmpl w:val="4C8CFA12"/>
    <w:lvl w:ilvl="0">
      <w:start w:val="1"/>
      <w:numFmt w:val="decimal"/>
      <w:lvlText w:val="%1"/>
      <w:lvlJc w:val="left"/>
      <w:pPr>
        <w:ind w:left="20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635945"/>
    <w:multiLevelType w:val="hybridMultilevel"/>
    <w:tmpl w:val="04569CA2"/>
    <w:lvl w:ilvl="0" w:tplc="80FE2514">
      <w:start w:val="1"/>
      <w:numFmt w:val="bullet"/>
      <w:lvlText w:val=""/>
      <w:lvlJc w:val="left"/>
      <w:pPr>
        <w:ind w:left="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1EAF6E">
      <w:start w:val="1"/>
      <w:numFmt w:val="bullet"/>
      <w:lvlText w:val="o"/>
      <w:lvlJc w:val="left"/>
      <w:pPr>
        <w:ind w:left="1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841FE0">
      <w:start w:val="1"/>
      <w:numFmt w:val="bullet"/>
      <w:lvlText w:val="▪"/>
      <w:lvlJc w:val="left"/>
      <w:pPr>
        <w:ind w:left="2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F235B0">
      <w:start w:val="1"/>
      <w:numFmt w:val="bullet"/>
      <w:lvlText w:val="•"/>
      <w:lvlJc w:val="left"/>
      <w:pPr>
        <w:ind w:left="3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E43EF2">
      <w:start w:val="1"/>
      <w:numFmt w:val="bullet"/>
      <w:lvlText w:val="o"/>
      <w:lvlJc w:val="left"/>
      <w:pPr>
        <w:ind w:left="3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A8C464">
      <w:start w:val="1"/>
      <w:numFmt w:val="bullet"/>
      <w:lvlText w:val="▪"/>
      <w:lvlJc w:val="left"/>
      <w:pPr>
        <w:ind w:left="4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3A60B4">
      <w:start w:val="1"/>
      <w:numFmt w:val="bullet"/>
      <w:lvlText w:val="•"/>
      <w:lvlJc w:val="left"/>
      <w:pPr>
        <w:ind w:left="5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DEB7E6">
      <w:start w:val="1"/>
      <w:numFmt w:val="bullet"/>
      <w:lvlText w:val="o"/>
      <w:lvlJc w:val="left"/>
      <w:pPr>
        <w:ind w:left="5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E123322">
      <w:start w:val="1"/>
      <w:numFmt w:val="bullet"/>
      <w:lvlText w:val="▪"/>
      <w:lvlJc w:val="left"/>
      <w:pPr>
        <w:ind w:left="6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3D7889"/>
    <w:multiLevelType w:val="hybridMultilevel"/>
    <w:tmpl w:val="E9FADB1E"/>
    <w:lvl w:ilvl="0" w:tplc="D25EF2D2">
      <w:start w:val="1"/>
      <w:numFmt w:val="bullet"/>
      <w:lvlText w:val=""/>
      <w:lvlJc w:val="left"/>
      <w:pPr>
        <w:ind w:left="10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D45796">
      <w:start w:val="1"/>
      <w:numFmt w:val="bullet"/>
      <w:lvlText w:val="o"/>
      <w:lvlJc w:val="left"/>
      <w:pPr>
        <w:ind w:left="16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8A06A0">
      <w:start w:val="1"/>
      <w:numFmt w:val="bullet"/>
      <w:lvlText w:val="▪"/>
      <w:lvlJc w:val="left"/>
      <w:pPr>
        <w:ind w:left="23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64FE64">
      <w:start w:val="1"/>
      <w:numFmt w:val="bullet"/>
      <w:lvlText w:val="•"/>
      <w:lvlJc w:val="left"/>
      <w:pPr>
        <w:ind w:left="31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04FF3C">
      <w:start w:val="1"/>
      <w:numFmt w:val="bullet"/>
      <w:lvlText w:val="o"/>
      <w:lvlJc w:val="left"/>
      <w:pPr>
        <w:ind w:left="38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D22844">
      <w:start w:val="1"/>
      <w:numFmt w:val="bullet"/>
      <w:lvlText w:val="▪"/>
      <w:lvlJc w:val="left"/>
      <w:pPr>
        <w:ind w:left="45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722FA8">
      <w:start w:val="1"/>
      <w:numFmt w:val="bullet"/>
      <w:lvlText w:val="•"/>
      <w:lvlJc w:val="left"/>
      <w:pPr>
        <w:ind w:left="52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B0C851C">
      <w:start w:val="1"/>
      <w:numFmt w:val="bullet"/>
      <w:lvlText w:val="o"/>
      <w:lvlJc w:val="left"/>
      <w:pPr>
        <w:ind w:left="5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C2C980">
      <w:start w:val="1"/>
      <w:numFmt w:val="bullet"/>
      <w:lvlText w:val="▪"/>
      <w:lvlJc w:val="left"/>
      <w:pPr>
        <w:ind w:left="67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A0740EB"/>
    <w:multiLevelType w:val="hybridMultilevel"/>
    <w:tmpl w:val="697290F6"/>
    <w:lvl w:ilvl="0" w:tplc="96B88280">
      <w:start w:val="1"/>
      <w:numFmt w:val="decimal"/>
      <w:lvlText w:val="%1"/>
      <w:lvlJc w:val="left"/>
      <w:pPr>
        <w:ind w:left="1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47B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DE1E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C02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AA72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5028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086F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249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469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FBF23FD"/>
    <w:multiLevelType w:val="hybridMultilevel"/>
    <w:tmpl w:val="A8B6BD0A"/>
    <w:lvl w:ilvl="0" w:tplc="A162D1E6">
      <w:start w:val="1"/>
      <w:numFmt w:val="bullet"/>
      <w:lvlText w:val=""/>
      <w:lvlJc w:val="left"/>
      <w:pPr>
        <w:ind w:left="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78C2A4">
      <w:start w:val="1"/>
      <w:numFmt w:val="bullet"/>
      <w:lvlText w:val="o"/>
      <w:lvlJc w:val="left"/>
      <w:pPr>
        <w:ind w:left="1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862A98">
      <w:start w:val="1"/>
      <w:numFmt w:val="bullet"/>
      <w:lvlText w:val="▪"/>
      <w:lvlJc w:val="left"/>
      <w:pPr>
        <w:ind w:left="22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ECAA24">
      <w:start w:val="1"/>
      <w:numFmt w:val="bullet"/>
      <w:lvlText w:val="•"/>
      <w:lvlJc w:val="left"/>
      <w:pPr>
        <w:ind w:left="29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24134E">
      <w:start w:val="1"/>
      <w:numFmt w:val="bullet"/>
      <w:lvlText w:val="o"/>
      <w:lvlJc w:val="left"/>
      <w:pPr>
        <w:ind w:left="3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72FA98">
      <w:start w:val="1"/>
      <w:numFmt w:val="bullet"/>
      <w:lvlText w:val="▪"/>
      <w:lvlJc w:val="left"/>
      <w:pPr>
        <w:ind w:left="4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48E2FC">
      <w:start w:val="1"/>
      <w:numFmt w:val="bullet"/>
      <w:lvlText w:val="•"/>
      <w:lvlJc w:val="left"/>
      <w:pPr>
        <w:ind w:left="51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76EEF0">
      <w:start w:val="1"/>
      <w:numFmt w:val="bullet"/>
      <w:lvlText w:val="o"/>
      <w:lvlJc w:val="left"/>
      <w:pPr>
        <w:ind w:left="58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F87D86">
      <w:start w:val="1"/>
      <w:numFmt w:val="bullet"/>
      <w:lvlText w:val="▪"/>
      <w:lvlJc w:val="left"/>
      <w:pPr>
        <w:ind w:left="65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6A3A97"/>
    <w:multiLevelType w:val="hybridMultilevel"/>
    <w:tmpl w:val="DC809DFA"/>
    <w:lvl w:ilvl="0" w:tplc="F9805CC8">
      <w:start w:val="1"/>
      <w:numFmt w:val="lowerRoman"/>
      <w:lvlText w:val="(%1)"/>
      <w:lvlJc w:val="left"/>
      <w:pPr>
        <w:ind w:left="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84EDE46">
      <w:start w:val="1"/>
      <w:numFmt w:val="lowerLetter"/>
      <w:lvlText w:val="%2"/>
      <w:lvlJc w:val="left"/>
      <w:pPr>
        <w:ind w:left="11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724D9E8">
      <w:start w:val="1"/>
      <w:numFmt w:val="lowerRoman"/>
      <w:lvlText w:val="%3"/>
      <w:lvlJc w:val="left"/>
      <w:pPr>
        <w:ind w:left="19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6129E84">
      <w:start w:val="1"/>
      <w:numFmt w:val="decimal"/>
      <w:lvlText w:val="%4"/>
      <w:lvlJc w:val="left"/>
      <w:pPr>
        <w:ind w:left="26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E4CC3C0">
      <w:start w:val="1"/>
      <w:numFmt w:val="lowerLetter"/>
      <w:lvlText w:val="%5"/>
      <w:lvlJc w:val="left"/>
      <w:pPr>
        <w:ind w:left="33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8AE153E">
      <w:start w:val="1"/>
      <w:numFmt w:val="lowerRoman"/>
      <w:lvlText w:val="%6"/>
      <w:lvlJc w:val="left"/>
      <w:pPr>
        <w:ind w:left="40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230031E">
      <w:start w:val="1"/>
      <w:numFmt w:val="decimal"/>
      <w:lvlText w:val="%7"/>
      <w:lvlJc w:val="left"/>
      <w:pPr>
        <w:ind w:left="4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4F29CA0">
      <w:start w:val="1"/>
      <w:numFmt w:val="lowerLetter"/>
      <w:lvlText w:val="%8"/>
      <w:lvlJc w:val="left"/>
      <w:pPr>
        <w:ind w:left="5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E908FCE">
      <w:start w:val="1"/>
      <w:numFmt w:val="lowerRoman"/>
      <w:lvlText w:val="%9"/>
      <w:lvlJc w:val="left"/>
      <w:pPr>
        <w:ind w:left="6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9" w15:restartNumberingAfterBreak="0">
    <w:nsid w:val="50C00C39"/>
    <w:multiLevelType w:val="hybridMultilevel"/>
    <w:tmpl w:val="3EE8DDA8"/>
    <w:lvl w:ilvl="0" w:tplc="80082830">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33E808C">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43A8EE8">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36AA9F2">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6FC634A">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3A68142">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13A7DDA">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6C811CC">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C8E585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47F4FAD"/>
    <w:multiLevelType w:val="hybridMultilevel"/>
    <w:tmpl w:val="C6DC5CD8"/>
    <w:lvl w:ilvl="0" w:tplc="6BCCC994">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1" w15:restartNumberingAfterBreak="0">
    <w:nsid w:val="6BB96EEE"/>
    <w:multiLevelType w:val="hybridMultilevel"/>
    <w:tmpl w:val="CEC01B8A"/>
    <w:lvl w:ilvl="0" w:tplc="C6B830AA">
      <w:start w:val="1"/>
      <w:numFmt w:val="bullet"/>
      <w:lvlText w:val="•"/>
      <w:lvlJc w:val="left"/>
      <w:pPr>
        <w:ind w:left="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665B0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C813D2">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82433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A88CEC">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8294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6A200E">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C470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204F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F85F5F"/>
    <w:multiLevelType w:val="hybridMultilevel"/>
    <w:tmpl w:val="37204B28"/>
    <w:lvl w:ilvl="0" w:tplc="D650777C">
      <w:start w:val="1"/>
      <w:numFmt w:val="bullet"/>
      <w:lvlText w:val=""/>
      <w:lvlJc w:val="left"/>
      <w:pPr>
        <w:ind w:left="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72A77C">
      <w:start w:val="1"/>
      <w:numFmt w:val="bullet"/>
      <w:lvlText w:val="o"/>
      <w:lvlJc w:val="left"/>
      <w:pPr>
        <w:ind w:left="1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5C3DFE">
      <w:start w:val="1"/>
      <w:numFmt w:val="bullet"/>
      <w:lvlText w:val="▪"/>
      <w:lvlJc w:val="left"/>
      <w:pPr>
        <w:ind w:left="22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68C00E">
      <w:start w:val="1"/>
      <w:numFmt w:val="bullet"/>
      <w:lvlText w:val="•"/>
      <w:lvlJc w:val="left"/>
      <w:pPr>
        <w:ind w:left="29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ECCAC8">
      <w:start w:val="1"/>
      <w:numFmt w:val="bullet"/>
      <w:lvlText w:val="o"/>
      <w:lvlJc w:val="left"/>
      <w:pPr>
        <w:ind w:left="3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343B94">
      <w:start w:val="1"/>
      <w:numFmt w:val="bullet"/>
      <w:lvlText w:val="▪"/>
      <w:lvlJc w:val="left"/>
      <w:pPr>
        <w:ind w:left="4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5E0503C">
      <w:start w:val="1"/>
      <w:numFmt w:val="bullet"/>
      <w:lvlText w:val="•"/>
      <w:lvlJc w:val="left"/>
      <w:pPr>
        <w:ind w:left="51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7C866E">
      <w:start w:val="1"/>
      <w:numFmt w:val="bullet"/>
      <w:lvlText w:val="o"/>
      <w:lvlJc w:val="left"/>
      <w:pPr>
        <w:ind w:left="58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0C642E">
      <w:start w:val="1"/>
      <w:numFmt w:val="bullet"/>
      <w:lvlText w:val="▪"/>
      <w:lvlJc w:val="left"/>
      <w:pPr>
        <w:ind w:left="65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3B5177"/>
    <w:multiLevelType w:val="hybridMultilevel"/>
    <w:tmpl w:val="146CCA3C"/>
    <w:lvl w:ilvl="0" w:tplc="0706CFB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F4990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102A5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72A8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FE147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A8A6C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7290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1EEAC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36ACF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E5B5E95"/>
    <w:multiLevelType w:val="hybridMultilevel"/>
    <w:tmpl w:val="93A226E4"/>
    <w:lvl w:ilvl="0" w:tplc="6DD879E0">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A2D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0894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080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A4F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D066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6A0E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C38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EA9F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CD1223C"/>
    <w:multiLevelType w:val="hybridMultilevel"/>
    <w:tmpl w:val="38D24246"/>
    <w:lvl w:ilvl="0" w:tplc="07B6507C">
      <w:start w:val="1"/>
      <w:numFmt w:val="decimal"/>
      <w:lvlText w:val="%1"/>
      <w:lvlJc w:val="left"/>
      <w:pPr>
        <w:ind w:left="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2FD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CCD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BA00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C0B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683B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AA7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44CA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3E09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FD15C97"/>
    <w:multiLevelType w:val="hybridMultilevel"/>
    <w:tmpl w:val="98FED64A"/>
    <w:lvl w:ilvl="0" w:tplc="69E25DDA">
      <w:start w:val="1"/>
      <w:numFmt w:val="bullet"/>
      <w:lvlText w:val=""/>
      <w:lvlJc w:val="left"/>
      <w:pPr>
        <w:ind w:left="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4E82BA">
      <w:start w:val="1"/>
      <w:numFmt w:val="bullet"/>
      <w:lvlText w:val="o"/>
      <w:lvlJc w:val="left"/>
      <w:pPr>
        <w:ind w:left="1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445248">
      <w:start w:val="1"/>
      <w:numFmt w:val="bullet"/>
      <w:lvlText w:val="▪"/>
      <w:lvlJc w:val="left"/>
      <w:pPr>
        <w:ind w:left="22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FCC8B2">
      <w:start w:val="1"/>
      <w:numFmt w:val="bullet"/>
      <w:lvlText w:val="•"/>
      <w:lvlJc w:val="left"/>
      <w:pPr>
        <w:ind w:left="29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AC9648">
      <w:start w:val="1"/>
      <w:numFmt w:val="bullet"/>
      <w:lvlText w:val="o"/>
      <w:lvlJc w:val="left"/>
      <w:pPr>
        <w:ind w:left="3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EE1090">
      <w:start w:val="1"/>
      <w:numFmt w:val="bullet"/>
      <w:lvlText w:val="▪"/>
      <w:lvlJc w:val="left"/>
      <w:pPr>
        <w:ind w:left="4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04B858">
      <w:start w:val="1"/>
      <w:numFmt w:val="bullet"/>
      <w:lvlText w:val="•"/>
      <w:lvlJc w:val="left"/>
      <w:pPr>
        <w:ind w:left="51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165FAC">
      <w:start w:val="1"/>
      <w:numFmt w:val="bullet"/>
      <w:lvlText w:val="o"/>
      <w:lvlJc w:val="left"/>
      <w:pPr>
        <w:ind w:left="58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7E7D20">
      <w:start w:val="1"/>
      <w:numFmt w:val="bullet"/>
      <w:lvlText w:val="▪"/>
      <w:lvlJc w:val="left"/>
      <w:pPr>
        <w:ind w:left="65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416367755">
    <w:abstractNumId w:val="13"/>
  </w:num>
  <w:num w:numId="2" w16cid:durableId="1498769690">
    <w:abstractNumId w:val="25"/>
  </w:num>
  <w:num w:numId="3" w16cid:durableId="276762902">
    <w:abstractNumId w:val="16"/>
  </w:num>
  <w:num w:numId="4" w16cid:durableId="1787579134">
    <w:abstractNumId w:val="15"/>
  </w:num>
  <w:num w:numId="5" w16cid:durableId="1550727577">
    <w:abstractNumId w:val="26"/>
  </w:num>
  <w:num w:numId="6" w16cid:durableId="1349795438">
    <w:abstractNumId w:val="8"/>
  </w:num>
  <w:num w:numId="7" w16cid:durableId="516389944">
    <w:abstractNumId w:val="10"/>
  </w:num>
  <w:num w:numId="8" w16cid:durableId="1200313469">
    <w:abstractNumId w:val="2"/>
  </w:num>
  <w:num w:numId="9" w16cid:durableId="1980576138">
    <w:abstractNumId w:val="17"/>
  </w:num>
  <w:num w:numId="10" w16cid:durableId="1827432230">
    <w:abstractNumId w:val="22"/>
  </w:num>
  <w:num w:numId="11" w16cid:durableId="165436960">
    <w:abstractNumId w:val="14"/>
  </w:num>
  <w:num w:numId="12" w16cid:durableId="1831141572">
    <w:abstractNumId w:val="23"/>
  </w:num>
  <w:num w:numId="13" w16cid:durableId="201598747">
    <w:abstractNumId w:val="5"/>
  </w:num>
  <w:num w:numId="14" w16cid:durableId="2145191282">
    <w:abstractNumId w:val="24"/>
  </w:num>
  <w:num w:numId="15" w16cid:durableId="1492872426">
    <w:abstractNumId w:val="19"/>
  </w:num>
  <w:num w:numId="16" w16cid:durableId="1381785277">
    <w:abstractNumId w:val="6"/>
  </w:num>
  <w:num w:numId="17" w16cid:durableId="1507355366">
    <w:abstractNumId w:val="11"/>
  </w:num>
  <w:num w:numId="18" w16cid:durableId="1136265132">
    <w:abstractNumId w:val="3"/>
  </w:num>
  <w:num w:numId="19" w16cid:durableId="332227631">
    <w:abstractNumId w:val="21"/>
  </w:num>
  <w:num w:numId="20" w16cid:durableId="627245904">
    <w:abstractNumId w:val="7"/>
  </w:num>
  <w:num w:numId="21" w16cid:durableId="326322472">
    <w:abstractNumId w:val="18"/>
  </w:num>
  <w:num w:numId="22" w16cid:durableId="397557636">
    <w:abstractNumId w:val="9"/>
  </w:num>
  <w:num w:numId="23" w16cid:durableId="1031302512">
    <w:abstractNumId w:val="20"/>
  </w:num>
  <w:num w:numId="24" w16cid:durableId="1744375194">
    <w:abstractNumId w:val="0"/>
  </w:num>
  <w:num w:numId="25" w16cid:durableId="954678152">
    <w:abstractNumId w:val="4"/>
  </w:num>
  <w:num w:numId="26" w16cid:durableId="1647279749">
    <w:abstractNumId w:val="1"/>
  </w:num>
  <w:num w:numId="27" w16cid:durableId="969361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68F"/>
    <w:rsid w:val="0012281E"/>
    <w:rsid w:val="00166E4F"/>
    <w:rsid w:val="00191755"/>
    <w:rsid w:val="002042E5"/>
    <w:rsid w:val="002D3C59"/>
    <w:rsid w:val="00330C94"/>
    <w:rsid w:val="00350574"/>
    <w:rsid w:val="0037568F"/>
    <w:rsid w:val="00501845"/>
    <w:rsid w:val="00721EE2"/>
    <w:rsid w:val="00722C3A"/>
    <w:rsid w:val="007346CF"/>
    <w:rsid w:val="00783CEC"/>
    <w:rsid w:val="00AC30F1"/>
    <w:rsid w:val="00D54A94"/>
    <w:rsid w:val="00DB1017"/>
    <w:rsid w:val="00E25AA2"/>
    <w:rsid w:val="00FD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B6F07"/>
  <w15:docId w15:val="{20468EF2-6EA5-4943-9C1F-92992EF9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5" w:lineRule="auto"/>
      <w:ind w:left="2774" w:firstLine="9"/>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1" w:line="265" w:lineRule="auto"/>
      <w:ind w:left="14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4"/>
      <w:ind w:left="66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4"/>
      <w:ind w:left="66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D3C59"/>
    <w:rPr>
      <w:szCs w:val="24"/>
    </w:rPr>
  </w:style>
  <w:style w:type="paragraph" w:styleId="ListParagraph">
    <w:name w:val="List Paragraph"/>
    <w:basedOn w:val="Normal"/>
    <w:uiPriority w:val="34"/>
    <w:qFormat/>
    <w:rsid w:val="002D3C59"/>
    <w:pPr>
      <w:ind w:left="720"/>
      <w:contextualSpacing/>
    </w:pPr>
  </w:style>
  <w:style w:type="paragraph" w:styleId="NoSpacing">
    <w:name w:val="No Spacing"/>
    <w:uiPriority w:val="1"/>
    <w:qFormat/>
    <w:rsid w:val="00DB1017"/>
    <w:pPr>
      <w:spacing w:after="0" w:line="240" w:lineRule="auto"/>
      <w:ind w:left="2774" w:firstLine="9"/>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9702">
      <w:bodyDiv w:val="1"/>
      <w:marLeft w:val="0"/>
      <w:marRight w:val="0"/>
      <w:marTop w:val="0"/>
      <w:marBottom w:val="0"/>
      <w:divBdr>
        <w:top w:val="none" w:sz="0" w:space="0" w:color="auto"/>
        <w:left w:val="none" w:sz="0" w:space="0" w:color="auto"/>
        <w:bottom w:val="none" w:sz="0" w:space="0" w:color="auto"/>
        <w:right w:val="none" w:sz="0" w:space="0" w:color="auto"/>
      </w:divBdr>
    </w:div>
    <w:div w:id="208612991">
      <w:bodyDiv w:val="1"/>
      <w:marLeft w:val="0"/>
      <w:marRight w:val="0"/>
      <w:marTop w:val="0"/>
      <w:marBottom w:val="0"/>
      <w:divBdr>
        <w:top w:val="none" w:sz="0" w:space="0" w:color="auto"/>
        <w:left w:val="none" w:sz="0" w:space="0" w:color="auto"/>
        <w:bottom w:val="none" w:sz="0" w:space="0" w:color="auto"/>
        <w:right w:val="none" w:sz="0" w:space="0" w:color="auto"/>
      </w:divBdr>
    </w:div>
    <w:div w:id="266086542">
      <w:bodyDiv w:val="1"/>
      <w:marLeft w:val="0"/>
      <w:marRight w:val="0"/>
      <w:marTop w:val="0"/>
      <w:marBottom w:val="0"/>
      <w:divBdr>
        <w:top w:val="none" w:sz="0" w:space="0" w:color="auto"/>
        <w:left w:val="none" w:sz="0" w:space="0" w:color="auto"/>
        <w:bottom w:val="none" w:sz="0" w:space="0" w:color="auto"/>
        <w:right w:val="none" w:sz="0" w:space="0" w:color="auto"/>
      </w:divBdr>
    </w:div>
    <w:div w:id="454449707">
      <w:bodyDiv w:val="1"/>
      <w:marLeft w:val="0"/>
      <w:marRight w:val="0"/>
      <w:marTop w:val="0"/>
      <w:marBottom w:val="0"/>
      <w:divBdr>
        <w:top w:val="none" w:sz="0" w:space="0" w:color="auto"/>
        <w:left w:val="none" w:sz="0" w:space="0" w:color="auto"/>
        <w:bottom w:val="none" w:sz="0" w:space="0" w:color="auto"/>
        <w:right w:val="none" w:sz="0" w:space="0" w:color="auto"/>
      </w:divBdr>
    </w:div>
    <w:div w:id="686758305">
      <w:bodyDiv w:val="1"/>
      <w:marLeft w:val="0"/>
      <w:marRight w:val="0"/>
      <w:marTop w:val="0"/>
      <w:marBottom w:val="0"/>
      <w:divBdr>
        <w:top w:val="none" w:sz="0" w:space="0" w:color="auto"/>
        <w:left w:val="none" w:sz="0" w:space="0" w:color="auto"/>
        <w:bottom w:val="none" w:sz="0" w:space="0" w:color="auto"/>
        <w:right w:val="none" w:sz="0" w:space="0" w:color="auto"/>
      </w:divBdr>
    </w:div>
    <w:div w:id="730999775">
      <w:bodyDiv w:val="1"/>
      <w:marLeft w:val="0"/>
      <w:marRight w:val="0"/>
      <w:marTop w:val="0"/>
      <w:marBottom w:val="0"/>
      <w:divBdr>
        <w:top w:val="none" w:sz="0" w:space="0" w:color="auto"/>
        <w:left w:val="none" w:sz="0" w:space="0" w:color="auto"/>
        <w:bottom w:val="none" w:sz="0" w:space="0" w:color="auto"/>
        <w:right w:val="none" w:sz="0" w:space="0" w:color="auto"/>
      </w:divBdr>
    </w:div>
    <w:div w:id="858004369">
      <w:bodyDiv w:val="1"/>
      <w:marLeft w:val="0"/>
      <w:marRight w:val="0"/>
      <w:marTop w:val="0"/>
      <w:marBottom w:val="0"/>
      <w:divBdr>
        <w:top w:val="none" w:sz="0" w:space="0" w:color="auto"/>
        <w:left w:val="none" w:sz="0" w:space="0" w:color="auto"/>
        <w:bottom w:val="none" w:sz="0" w:space="0" w:color="auto"/>
        <w:right w:val="none" w:sz="0" w:space="0" w:color="auto"/>
      </w:divBdr>
    </w:div>
    <w:div w:id="1066729832">
      <w:bodyDiv w:val="1"/>
      <w:marLeft w:val="0"/>
      <w:marRight w:val="0"/>
      <w:marTop w:val="0"/>
      <w:marBottom w:val="0"/>
      <w:divBdr>
        <w:top w:val="none" w:sz="0" w:space="0" w:color="auto"/>
        <w:left w:val="none" w:sz="0" w:space="0" w:color="auto"/>
        <w:bottom w:val="none" w:sz="0" w:space="0" w:color="auto"/>
        <w:right w:val="none" w:sz="0" w:space="0" w:color="auto"/>
      </w:divBdr>
    </w:div>
    <w:div w:id="1092357769">
      <w:bodyDiv w:val="1"/>
      <w:marLeft w:val="0"/>
      <w:marRight w:val="0"/>
      <w:marTop w:val="0"/>
      <w:marBottom w:val="0"/>
      <w:divBdr>
        <w:top w:val="none" w:sz="0" w:space="0" w:color="auto"/>
        <w:left w:val="none" w:sz="0" w:space="0" w:color="auto"/>
        <w:bottom w:val="none" w:sz="0" w:space="0" w:color="auto"/>
        <w:right w:val="none" w:sz="0" w:space="0" w:color="auto"/>
      </w:divBdr>
    </w:div>
    <w:div w:id="1310205866">
      <w:bodyDiv w:val="1"/>
      <w:marLeft w:val="0"/>
      <w:marRight w:val="0"/>
      <w:marTop w:val="0"/>
      <w:marBottom w:val="0"/>
      <w:divBdr>
        <w:top w:val="none" w:sz="0" w:space="0" w:color="auto"/>
        <w:left w:val="none" w:sz="0" w:space="0" w:color="auto"/>
        <w:bottom w:val="none" w:sz="0" w:space="0" w:color="auto"/>
        <w:right w:val="none" w:sz="0" w:space="0" w:color="auto"/>
      </w:divBdr>
    </w:div>
    <w:div w:id="1332365641">
      <w:bodyDiv w:val="1"/>
      <w:marLeft w:val="0"/>
      <w:marRight w:val="0"/>
      <w:marTop w:val="0"/>
      <w:marBottom w:val="0"/>
      <w:divBdr>
        <w:top w:val="none" w:sz="0" w:space="0" w:color="auto"/>
        <w:left w:val="none" w:sz="0" w:space="0" w:color="auto"/>
        <w:bottom w:val="none" w:sz="0" w:space="0" w:color="auto"/>
        <w:right w:val="none" w:sz="0" w:space="0" w:color="auto"/>
      </w:divBdr>
    </w:div>
    <w:div w:id="1357847996">
      <w:bodyDiv w:val="1"/>
      <w:marLeft w:val="0"/>
      <w:marRight w:val="0"/>
      <w:marTop w:val="0"/>
      <w:marBottom w:val="0"/>
      <w:divBdr>
        <w:top w:val="none" w:sz="0" w:space="0" w:color="auto"/>
        <w:left w:val="none" w:sz="0" w:space="0" w:color="auto"/>
        <w:bottom w:val="none" w:sz="0" w:space="0" w:color="auto"/>
        <w:right w:val="none" w:sz="0" w:space="0" w:color="auto"/>
      </w:divBdr>
    </w:div>
    <w:div w:id="1378974140">
      <w:bodyDiv w:val="1"/>
      <w:marLeft w:val="0"/>
      <w:marRight w:val="0"/>
      <w:marTop w:val="0"/>
      <w:marBottom w:val="0"/>
      <w:divBdr>
        <w:top w:val="none" w:sz="0" w:space="0" w:color="auto"/>
        <w:left w:val="none" w:sz="0" w:space="0" w:color="auto"/>
        <w:bottom w:val="none" w:sz="0" w:space="0" w:color="auto"/>
        <w:right w:val="none" w:sz="0" w:space="0" w:color="auto"/>
      </w:divBdr>
    </w:div>
    <w:div w:id="1506821114">
      <w:bodyDiv w:val="1"/>
      <w:marLeft w:val="0"/>
      <w:marRight w:val="0"/>
      <w:marTop w:val="0"/>
      <w:marBottom w:val="0"/>
      <w:divBdr>
        <w:top w:val="none" w:sz="0" w:space="0" w:color="auto"/>
        <w:left w:val="none" w:sz="0" w:space="0" w:color="auto"/>
        <w:bottom w:val="none" w:sz="0" w:space="0" w:color="auto"/>
        <w:right w:val="none" w:sz="0" w:space="0" w:color="auto"/>
      </w:divBdr>
    </w:div>
    <w:div w:id="1781072126">
      <w:bodyDiv w:val="1"/>
      <w:marLeft w:val="0"/>
      <w:marRight w:val="0"/>
      <w:marTop w:val="0"/>
      <w:marBottom w:val="0"/>
      <w:divBdr>
        <w:top w:val="none" w:sz="0" w:space="0" w:color="auto"/>
        <w:left w:val="none" w:sz="0" w:space="0" w:color="auto"/>
        <w:bottom w:val="none" w:sz="0" w:space="0" w:color="auto"/>
        <w:right w:val="none" w:sz="0" w:space="0" w:color="auto"/>
      </w:divBdr>
    </w:div>
    <w:div w:id="2094858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9D7A-F2A3-41DC-A19F-C291E139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1752</Words>
  <Characters>10915</Characters>
  <Application>Microsoft Office Word</Application>
  <DocSecurity>0</DocSecurity>
  <Lines>436</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cp:lastModifiedBy>Akshay Kumar</cp:lastModifiedBy>
  <cp:revision>6</cp:revision>
  <dcterms:created xsi:type="dcterms:W3CDTF">2025-01-08T06:16:00Z</dcterms:created>
  <dcterms:modified xsi:type="dcterms:W3CDTF">2025-01-09T04:27:00Z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1e964e0c26b049422518d00006a8c7616dc5eeb2119b0f8832846f14f6442ecf</vt:lpwstr>
  </property>
</Properties>
</file>