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Материалы ВКР по сервису бронирования аудиторий</w:t>
      </w:r>
    </w:p>
    <w:p>
      <w:r>
        <w:t>Проектный семинар 8 семестр</w:t>
      </w:r>
    </w:p>
    <w:p>
      <w:r>
        <w:t>Учебный пример отчёта для демонстрации сдачи через pull request. Документ показывает, как представить результат и получить замечание к конкретному разделу. Он не является выполненной ВКР.</w:t>
      </w:r>
    </w:p>
    <w:p>
      <w:pPr>
        <w:pStyle w:val="Heading1"/>
      </w:pPr>
      <w:r>
        <w:t>1 Тема и задача</w:t>
      </w:r>
    </w:p>
    <w:p>
      <w:r>
        <w:t>Рассматривается сервис бронирования аудиторий. Пользователь выбирает аудиторию и интервал времени. Сервис принимает заявку, если интервал не пересекается с существующим бронированием, и объясняет причину отказа при конфликте.</w:t>
      </w:r>
    </w:p>
    <w:p>
      <w:pPr>
        <w:pStyle w:val="Heading1"/>
      </w:pPr>
      <w:r>
        <w:t>2 Материалы этапа</w:t>
      </w:r>
    </w:p>
    <w:p>
      <w:r>
        <w:t>В этом примере приложен только документ Word. Для реальной сдачи восьмого семестра в PR перечисляются текст ВКР, презентация, скринкаст и техническое задание. Материалы выбранного варианта — статьи, РИД или заявки — можно сдать отдельным PR.</w:t>
      </w:r>
    </w:p>
    <w:p>
      <w:pPr>
        <w:pStyle w:val="Heading1"/>
      </w:pPr>
      <w:r>
        <w:t>3 План проверки результата</w:t>
      </w:r>
    </w:p>
    <w:p>
      <w:r>
        <w:t>Для примера считаем, что аудитория А занята с 10:00 до 11:00. Заявка на 11:00–12:00 должна быть принята: соседние интервалы не пересекаются. Заявка на 10:30–11:30 должна быть отклонена с указанием конфликта. После отмены бронирования на 10:00–11:00 новая заявка на это время должна быть принята. Это ожидаемые ответы; фактическое выполнение сценариев и результаты нужно зафиксировать отдельно.</w:t>
      </w:r>
    </w:p>
    <w:p>
      <w:pPr>
        <w:pStyle w:val="Heading1"/>
      </w:pPr>
      <w:r>
        <w:t>4 Ограничения и следующий шаг</w:t>
      </w:r>
    </w:p>
    <w:p>
      <w:r>
        <w:t>В примере нет интеграции с университетской системой и реальных персональных данных. Следующий шаг — выполнить сценарии из раздела 3, затем подготовить демонстрацию и описание полученных результатов.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Материалы ВКР по сервису бронирования аудиторий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