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Материалы ВКР по сервису бронирования аудиторий</w:t>
      </w:r>
    </w:p>
    <w:p>
      <w:r>
        <w:t>Проектный семинар 8 семестр</w:t>
      </w:r>
    </w:p>
    <w:p>
      <w:r>
        <w:t>Учебный пример отчёта для демонстрации сдачи через pull request. Документ показывает, как представить результат и получить замечание к конкретному разделу. Он не является выполненной ВКР.</w:t>
      </w:r>
    </w:p>
    <w:p>
      <w:pPr>
        <w:pStyle w:val="Heading1"/>
      </w:pPr>
      <w:r>
        <w:t>1 Тема и задача</w:t>
      </w:r>
    </w:p>
    <w:p>
      <w:r>
        <w:t>Рассматривается сервис бронирования аудиторий. Пользователь выбирает аудиторию и интервал времени. Сервис принимает заявку, если интервал не пересекается с существующим бронированием, и объясняет причину отказа при конфликте.</w:t>
      </w:r>
    </w:p>
    <w:p>
      <w:pPr>
        <w:pStyle w:val="Heading1"/>
      </w:pPr>
      <w:r>
        <w:t>2 Материалы этапа</w:t>
      </w:r>
    </w:p>
    <w:p>
      <w:r>
        <w:t>В этом примере приложен только документ Word. Для реальной сдачи восьмого семестра в PR перечисляются текст ВКР, презентация, скринкаст и техническое задание. Материалы выбранного варианта — статьи, РИД или заявки — можно сдать отдельным PR.</w:t>
      </w:r>
    </w:p>
    <w:p>
      <w:pPr>
        <w:pStyle w:val="Heading1"/>
      </w:pPr>
      <w:r>
        <w:t>3 План проверки результата</w:t>
      </w:r>
    </w:p>
    <w:p>
      <w:r>
        <w:t>Проверить создание бронирования на свободное время, повторную заявку на занятый интервал и отмену бронирования. Ожидаемые ответы системы и конкретные интервалы времени нужно уточнить перед выполнением проверки.</w:t>
      </w:r>
    </w:p>
    <w:p>
      <w:pPr>
        <w:pStyle w:val="Heading1"/>
      </w:pPr>
      <w:r>
        <w:t>4 Ограничения и следующий шаг</w:t>
      </w:r>
    </w:p>
    <w:p>
      <w:r>
        <w:t>В примере нет интеграции с университетской системой и реальных персональных данных. Следующий шаг — уточнить проверяемые сценарии в разделе 3, затем подготовить демонстрацию и описание полученных результатов.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Материалы ВКР по сервису бронирования аудиторий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