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0" w:rightFromText="180" w:vertAnchor="page" w:horzAnchor="page" w:tblpX="1781" w:tblpY="1420"/>
        <w:tblOverlap w:val="never"/>
        <w:tblW w:w="499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376"/>
        <w:gridCol w:w="1794"/>
        <w:gridCol w:w="376"/>
        <w:gridCol w:w="1793"/>
        <w:gridCol w:w="375"/>
        <w:gridCol w:w="1793"/>
      </w:tblGrid>
      <w:tr w:rsidR="00BC6E60" w:rsidRPr="00B57483" w14:paraId="0CE73062" w14:textId="77777777">
        <w:tc>
          <w:tcPr>
            <w:tcW w:w="1080" w:type="pct"/>
          </w:tcPr>
          <w:p w14:paraId="57841D05" w14:textId="77777777" w:rsidR="00BC6E60" w:rsidRPr="00B57483" w:rsidRDefault="004420D5">
            <w:pPr>
              <w:numPr>
                <w:ilvl w:val="0"/>
                <w:numId w:val="1"/>
              </w:numPr>
              <w:jc w:val="center"/>
            </w:pPr>
            <w:r w:rsidRPr="00B57483">
              <w:rPr>
                <w:rFonts w:ascii="华文仿宋" w:eastAsia="华文仿宋" w:hAnsi="华文仿宋" w:cs="华文仿宋" w:hint="eastAsia"/>
                <w:sz w:val="24"/>
              </w:rPr>
              <w:t>实验背景</w:t>
            </w:r>
          </w:p>
        </w:tc>
        <w:tc>
          <w:tcPr>
            <w:tcW w:w="226" w:type="pct"/>
          </w:tcPr>
          <w:p w14:paraId="025A2E0C" w14:textId="77777777" w:rsidR="00BC6E60" w:rsidRPr="00B57483" w:rsidRDefault="00BC6E60">
            <w:pPr>
              <w:jc w:val="center"/>
            </w:pPr>
          </w:p>
        </w:tc>
        <w:tc>
          <w:tcPr>
            <w:tcW w:w="1080" w:type="pct"/>
          </w:tcPr>
          <w:p w14:paraId="58A5450B" w14:textId="77777777" w:rsidR="00BC6E60" w:rsidRPr="00B57483" w:rsidRDefault="004420D5">
            <w:pPr>
              <w:numPr>
                <w:ilvl w:val="0"/>
                <w:numId w:val="1"/>
              </w:numPr>
              <w:jc w:val="center"/>
            </w:pPr>
            <w:r w:rsidRPr="00B57483">
              <w:rPr>
                <w:rFonts w:ascii="华文仿宋" w:eastAsia="华文仿宋" w:hAnsi="华文仿宋" w:cs="华文仿宋" w:hint="eastAsia"/>
                <w:sz w:val="24"/>
              </w:rPr>
              <w:t>实验原理</w:t>
            </w:r>
          </w:p>
        </w:tc>
        <w:tc>
          <w:tcPr>
            <w:tcW w:w="226" w:type="pct"/>
          </w:tcPr>
          <w:p w14:paraId="5756AA2A" w14:textId="77777777" w:rsidR="00BC6E60" w:rsidRPr="00B57483" w:rsidRDefault="00BC6E60">
            <w:pPr>
              <w:jc w:val="center"/>
            </w:pPr>
          </w:p>
        </w:tc>
        <w:tc>
          <w:tcPr>
            <w:tcW w:w="1080" w:type="pct"/>
          </w:tcPr>
          <w:p w14:paraId="32CADEB5" w14:textId="77777777" w:rsidR="00BC6E60" w:rsidRPr="00B57483" w:rsidRDefault="004420D5">
            <w:pPr>
              <w:numPr>
                <w:ilvl w:val="0"/>
                <w:numId w:val="1"/>
              </w:numPr>
              <w:jc w:val="center"/>
            </w:pPr>
            <w:r w:rsidRPr="00B57483">
              <w:rPr>
                <w:rFonts w:ascii="华文仿宋" w:eastAsia="华文仿宋" w:hAnsi="华文仿宋" w:cs="华文仿宋" w:hint="eastAsia"/>
                <w:sz w:val="24"/>
              </w:rPr>
              <w:t>操作方法</w:t>
            </w:r>
          </w:p>
        </w:tc>
        <w:tc>
          <w:tcPr>
            <w:tcW w:w="226" w:type="pct"/>
          </w:tcPr>
          <w:p w14:paraId="2BCE8A3D" w14:textId="77777777" w:rsidR="00BC6E60" w:rsidRPr="00B57483" w:rsidRDefault="00BC6E60">
            <w:pPr>
              <w:jc w:val="center"/>
            </w:pPr>
          </w:p>
        </w:tc>
        <w:tc>
          <w:tcPr>
            <w:tcW w:w="1080" w:type="pct"/>
          </w:tcPr>
          <w:p w14:paraId="2D9A20C0" w14:textId="77777777" w:rsidR="00BC6E60" w:rsidRPr="00B57483" w:rsidRDefault="004420D5">
            <w:pPr>
              <w:numPr>
                <w:ilvl w:val="0"/>
                <w:numId w:val="1"/>
              </w:numPr>
              <w:jc w:val="center"/>
            </w:pPr>
            <w:r w:rsidRPr="00B57483">
              <w:rPr>
                <w:rFonts w:ascii="华文仿宋" w:eastAsia="华文仿宋" w:hAnsi="华文仿宋" w:cs="华文仿宋" w:hint="eastAsia"/>
                <w:sz w:val="24"/>
              </w:rPr>
              <w:t>实验仿真</w:t>
            </w:r>
          </w:p>
        </w:tc>
      </w:tr>
    </w:tbl>
    <w:p w14:paraId="1C37CFC8" w14:textId="77777777" w:rsidR="00BC6E60" w:rsidRPr="00B57483" w:rsidRDefault="00BC6E60">
      <w:pPr>
        <w:jc w:val="center"/>
        <w:rPr>
          <w:sz w:val="36"/>
          <w:szCs w:val="36"/>
        </w:rPr>
      </w:pPr>
    </w:p>
    <w:p w14:paraId="242AFDA1" w14:textId="09164B64" w:rsidR="00BC6E60" w:rsidRPr="00B57483" w:rsidRDefault="0086426F">
      <w:pPr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rFonts w:hint="eastAsia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X</w:t>
      </w:r>
      <w:r>
        <w:rPr>
          <w:rFonts w:hint="eastAsia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射线衍射实验</w:t>
      </w:r>
    </w:p>
    <w:p w14:paraId="2050D864" w14:textId="77777777" w:rsidR="00BC6E60" w:rsidRPr="00B57483" w:rsidRDefault="004420D5">
      <w:pPr>
        <w:jc w:val="left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 w:rsidRPr="00B57483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实验背景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2555"/>
        <w:gridCol w:w="1761"/>
        <w:gridCol w:w="1874"/>
      </w:tblGrid>
      <w:tr w:rsidR="006549D0" w:rsidRPr="00B57483" w14:paraId="00D89749" w14:textId="77777777">
        <w:trPr>
          <w:trHeight w:val="2959"/>
          <w:jc w:val="center"/>
        </w:trPr>
        <w:tc>
          <w:tcPr>
            <w:tcW w:w="0" w:type="auto"/>
          </w:tcPr>
          <w:p w14:paraId="588A3211" w14:textId="67D561C3" w:rsidR="00BC6E60" w:rsidRPr="00B57483" w:rsidRDefault="00D72A34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noProof/>
              </w:rPr>
              <w:drawing>
                <wp:inline distT="0" distB="0" distL="0" distR="0" wp14:anchorId="4A6C5997" wp14:editId="0D8A8A97">
                  <wp:extent cx="1192206" cy="1676926"/>
                  <wp:effectExtent l="0" t="0" r="8255" b="0"/>
                  <wp:docPr id="85487222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15914" cy="1710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8AFA9CA" w14:textId="77777777" w:rsidR="00BC6E60" w:rsidRPr="00B57483" w:rsidRDefault="004420D5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实验简介</w:t>
            </w:r>
          </w:p>
          <w:p w14:paraId="16118EA4" w14:textId="5D85D16B" w:rsidR="00BC6E60" w:rsidRPr="00B57483" w:rsidRDefault="00D72A34">
            <w:pPr>
              <w:rPr>
                <w:rFonts w:ascii="华文仿宋" w:eastAsia="华文仿宋" w:hAnsi="华文仿宋" w:cs="华文仿宋"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D72A34">
              <w:rPr>
                <w:rFonts w:ascii="华文仿宋" w:eastAsia="华文仿宋" w:hAnsi="华文仿宋" w:cs="华文仿宋"/>
                <w:szCs w:val="21"/>
              </w:rPr>
              <w:t>X射线衍射（XRD）是研究晶体结构的重要技术。1895年伦琴发现X射线，1912</w:t>
            </w:r>
            <w:r w:rsidR="0093555E">
              <w:rPr>
                <w:rFonts w:ascii="华文仿宋" w:eastAsia="华文仿宋" w:hAnsi="华文仿宋" w:cs="华文仿宋" w:hint="eastAsia"/>
                <w:szCs w:val="21"/>
              </w:rPr>
              <w:t>年</w:t>
            </w:r>
            <w:r w:rsidR="00C070D6" w:rsidRPr="00C070D6">
              <w:rPr>
                <w:rFonts w:ascii="华文仿宋" w:eastAsia="华文仿宋" w:hAnsi="华文仿宋" w:cs="华文仿宋" w:hint="eastAsia"/>
                <w:szCs w:val="21"/>
              </w:rPr>
              <w:t>，劳厄首次观察到X射线在晶体中的衍射现象，随后布拉格父子提出布拉格定律，为晶体结构分析奠定了基础</w:t>
            </w:r>
            <w:r w:rsidRPr="00D72A34">
              <w:rPr>
                <w:rFonts w:ascii="华文仿宋" w:eastAsia="华文仿宋" w:hAnsi="华文仿宋" w:cs="华文仿宋"/>
                <w:szCs w:val="21"/>
              </w:rPr>
              <w:t>。</w:t>
            </w:r>
            <w:r w:rsidR="00C070D6" w:rsidRPr="00C070D6">
              <w:rPr>
                <w:rFonts w:ascii="华文仿宋" w:eastAsia="华文仿宋" w:hAnsi="华文仿宋" w:cs="华文仿宋" w:hint="eastAsia"/>
                <w:szCs w:val="21"/>
              </w:rPr>
              <w:t>X射线衍射</w:t>
            </w:r>
            <w:r w:rsidRPr="00D72A34">
              <w:rPr>
                <w:rFonts w:ascii="华文仿宋" w:eastAsia="华文仿宋" w:hAnsi="华文仿宋" w:cs="华文仿宋"/>
                <w:szCs w:val="21"/>
              </w:rPr>
              <w:t>利用X射线与晶体中周期性排列的原子的相干散射，通过分析衍射图谱获得材料的物相、晶格常数、应力、取向等信息，广泛应用于材料科学、化学、矿物学等领域。</w:t>
            </w:r>
          </w:p>
        </w:tc>
        <w:tc>
          <w:tcPr>
            <w:tcW w:w="0" w:type="auto"/>
          </w:tcPr>
          <w:p w14:paraId="3A99DE67" w14:textId="4EC54757" w:rsidR="00BC6E60" w:rsidRPr="00B57483" w:rsidRDefault="004420D5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实验</w:t>
            </w:r>
            <w:r w:rsidR="00C070D6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描述</w:t>
            </w:r>
          </w:p>
          <w:p w14:paraId="653BE4E5" w14:textId="672E63AD" w:rsidR="00BC6E60" w:rsidRPr="00B57483" w:rsidRDefault="006549D0" w:rsidP="00794C0E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D72A34">
              <w:rPr>
                <w:rFonts w:ascii="华文仿宋" w:eastAsia="华文仿宋" w:hAnsi="华文仿宋" w:cs="华文仿宋"/>
                <w:szCs w:val="21"/>
              </w:rPr>
              <w:t>X射线衍射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是指</w:t>
            </w:r>
            <w:r w:rsidRPr="006549D0">
              <w:rPr>
                <w:rFonts w:ascii="华文仿宋" w:eastAsia="华文仿宋" w:hAnsi="华文仿宋" w:cs="华文仿宋"/>
                <w:szCs w:val="21"/>
              </w:rPr>
              <w:t>当一定波长的X射线照射到晶体材料上时，由于晶体内部原子</w:t>
            </w:r>
            <w:r w:rsidR="00794C0E" w:rsidRPr="00794C0E">
              <w:rPr>
                <w:rFonts w:ascii="华文仿宋" w:eastAsia="华文仿宋" w:hAnsi="华文仿宋" w:cs="华文仿宋" w:hint="eastAsia"/>
                <w:szCs w:val="21"/>
              </w:rPr>
              <w:t>呈周期性</w:t>
            </w:r>
            <w:r w:rsidR="00794C0E" w:rsidRPr="006549D0">
              <w:rPr>
                <w:rFonts w:ascii="华文仿宋" w:eastAsia="华文仿宋" w:hAnsi="华文仿宋" w:cs="华文仿宋"/>
                <w:szCs w:val="21"/>
              </w:rPr>
              <w:t>规则</w:t>
            </w:r>
            <w:r w:rsidRPr="006549D0">
              <w:rPr>
                <w:rFonts w:ascii="华文仿宋" w:eastAsia="华文仿宋" w:hAnsi="华文仿宋" w:cs="华文仿宋"/>
                <w:szCs w:val="21"/>
              </w:rPr>
              <w:t>排列（即晶格结构），X射线发生相干散射，并在</w:t>
            </w:r>
            <w:r w:rsidR="00794C0E" w:rsidRPr="00D72A34">
              <w:rPr>
                <w:rFonts w:ascii="华文仿宋" w:eastAsia="华文仿宋" w:hAnsi="华文仿宋" w:cs="华文仿宋"/>
                <w:szCs w:val="21"/>
              </w:rPr>
              <w:t>满足布拉格定律</w:t>
            </w:r>
            <w:r w:rsidR="00794C0E">
              <w:rPr>
                <w:rFonts w:ascii="华文仿宋" w:eastAsia="华文仿宋" w:hAnsi="华文仿宋" w:cs="华文仿宋" w:hint="eastAsia"/>
                <w:szCs w:val="21"/>
              </w:rPr>
              <w:t>的</w:t>
            </w:r>
            <w:r w:rsidRPr="006549D0">
              <w:rPr>
                <w:rFonts w:ascii="华文仿宋" w:eastAsia="华文仿宋" w:hAnsi="华文仿宋" w:cs="华文仿宋"/>
                <w:szCs w:val="21"/>
              </w:rPr>
              <w:t>特定方向上</w:t>
            </w:r>
            <w:r w:rsidR="00794C0E" w:rsidRPr="00794C0E">
              <w:rPr>
                <w:rFonts w:ascii="华文仿宋" w:eastAsia="华文仿宋" w:hAnsi="华文仿宋" w:cs="华文仿宋" w:hint="eastAsia"/>
                <w:szCs w:val="21"/>
              </w:rPr>
              <w:t>产生相长</w:t>
            </w:r>
            <w:r w:rsidRPr="006549D0">
              <w:rPr>
                <w:rFonts w:ascii="华文仿宋" w:eastAsia="华文仿宋" w:hAnsi="华文仿宋" w:cs="华文仿宋"/>
                <w:szCs w:val="21"/>
              </w:rPr>
              <w:t>干涉，从而形成衍射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峰的现象</w:t>
            </w:r>
            <w:r w:rsidRPr="006549D0">
              <w:rPr>
                <w:rFonts w:ascii="华文仿宋" w:eastAsia="华文仿宋" w:hAnsi="华文仿宋" w:cs="华文仿宋"/>
                <w:szCs w:val="21"/>
              </w:rPr>
              <w:t>。</w:t>
            </w:r>
          </w:p>
        </w:tc>
        <w:tc>
          <w:tcPr>
            <w:tcW w:w="0" w:type="auto"/>
          </w:tcPr>
          <w:p w14:paraId="45C92086" w14:textId="77777777" w:rsidR="00BC6E60" w:rsidRPr="00B57483" w:rsidRDefault="004420D5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教学提示</w:t>
            </w:r>
          </w:p>
          <w:p w14:paraId="4FF18DC5" w14:textId="3F4C448A" w:rsidR="00BC6E60" w:rsidRPr="00B57483" w:rsidRDefault="00D72A34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D72A34">
              <w:rPr>
                <w:rFonts w:ascii="华文仿宋" w:eastAsia="华文仿宋" w:hAnsi="华文仿宋" w:cs="华文仿宋"/>
                <w:szCs w:val="21"/>
              </w:rPr>
              <w:t>掌握布拉格定律的几何推导及其物理意义，理解衍射方向与晶体结构的关系；熟悉衍射强度的影响因素（</w:t>
            </w:r>
            <w:r w:rsidR="003540D0">
              <w:rPr>
                <w:rFonts w:ascii="华文仿宋" w:eastAsia="华文仿宋" w:hAnsi="华文仿宋" w:cs="华文仿宋" w:hint="eastAsia"/>
                <w:szCs w:val="21"/>
              </w:rPr>
              <w:t>如</w:t>
            </w:r>
            <w:r w:rsidRPr="00D72A34">
              <w:rPr>
                <w:rFonts w:ascii="华文仿宋" w:eastAsia="华文仿宋" w:hAnsi="华文仿宋" w:cs="华文仿宋"/>
                <w:szCs w:val="21"/>
              </w:rPr>
              <w:t>结构因子、多重性因子、角因子等）；能够</w:t>
            </w:r>
            <w:r w:rsidR="003540D0">
              <w:rPr>
                <w:rFonts w:ascii="华文仿宋" w:eastAsia="华文仿宋" w:hAnsi="华文仿宋" w:cs="华文仿宋" w:hint="eastAsia"/>
                <w:szCs w:val="21"/>
              </w:rPr>
              <w:t>根据</w:t>
            </w:r>
            <w:r w:rsidRPr="00D72A34">
              <w:rPr>
                <w:rFonts w:ascii="华文仿宋" w:eastAsia="华文仿宋" w:hAnsi="华文仿宋" w:cs="华文仿宋"/>
                <w:szCs w:val="21"/>
              </w:rPr>
              <w:t>衍射谱进行物相鉴定、晶格常数计算，并</w:t>
            </w:r>
            <w:r w:rsidR="003540D0">
              <w:rPr>
                <w:rFonts w:ascii="华文仿宋" w:eastAsia="华文仿宋" w:hAnsi="华文仿宋" w:cs="华文仿宋" w:hint="eastAsia"/>
                <w:szCs w:val="21"/>
              </w:rPr>
              <w:t>理解</w:t>
            </w:r>
            <w:r w:rsidRPr="00D72A34">
              <w:rPr>
                <w:rFonts w:ascii="华文仿宋" w:eastAsia="华文仿宋" w:hAnsi="华文仿宋" w:cs="华文仿宋"/>
                <w:szCs w:val="21"/>
              </w:rPr>
              <w:t>X射线与物质相互作用的基本过程。</w:t>
            </w:r>
          </w:p>
        </w:tc>
      </w:tr>
    </w:tbl>
    <w:p w14:paraId="10308165" w14:textId="77777777" w:rsidR="00BC6E60" w:rsidRPr="00B57483" w:rsidRDefault="00BC6E60">
      <w:pPr>
        <w:jc w:val="left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2FE0CA2C" w14:textId="77777777" w:rsidR="00BC6E60" w:rsidRPr="00B57483" w:rsidRDefault="004420D5">
      <w:pPr>
        <w:jc w:val="left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 w:rsidRPr="00B57483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实验原理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053"/>
        <w:gridCol w:w="4243"/>
      </w:tblGrid>
      <w:tr w:rsidR="00BC6E60" w:rsidRPr="00B57483" w14:paraId="15C73138" w14:textId="77777777">
        <w:tc>
          <w:tcPr>
            <w:tcW w:w="8522" w:type="dxa"/>
            <w:gridSpan w:val="2"/>
          </w:tcPr>
          <w:p w14:paraId="5DB8CE17" w14:textId="0D171A4F" w:rsidR="00BC6E60" w:rsidRPr="00B57483" w:rsidRDefault="00D72A34">
            <w:pPr>
              <w:jc w:val="center"/>
              <w:rPr>
                <w:rFonts w:eastAsia="宋体"/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eastAsia="宋体"/>
                <w:noProof/>
                <w:color w:val="000000" w:themeColor="text1"/>
                <w:szCs w:val="21"/>
              </w:rPr>
              <w:drawing>
                <wp:inline distT="0" distB="0" distL="0" distR="0" wp14:anchorId="3C5A7A82" wp14:editId="02186DDF">
                  <wp:extent cx="2358407" cy="1269213"/>
                  <wp:effectExtent l="0" t="0" r="3810" b="7620"/>
                  <wp:docPr id="10096316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63167" name="图片 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407" cy="1269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C65" w:rsidRPr="00B57483" w14:paraId="7B1F9248" w14:textId="77777777" w:rsidTr="0023355D">
        <w:tc>
          <w:tcPr>
            <w:tcW w:w="4057" w:type="dxa"/>
          </w:tcPr>
          <w:p w14:paraId="15B7FFDF" w14:textId="77777777" w:rsidR="00BC6E60" w:rsidRPr="00B57483" w:rsidRDefault="004420D5">
            <w:pPr>
              <w:jc w:val="left"/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实验原理</w:t>
            </w:r>
          </w:p>
        </w:tc>
        <w:tc>
          <w:tcPr>
            <w:tcW w:w="4465" w:type="dxa"/>
          </w:tcPr>
          <w:p w14:paraId="4EDFCF46" w14:textId="77777777" w:rsidR="00BC6E60" w:rsidRPr="00B57483" w:rsidRDefault="00BC6E60">
            <w:pPr>
              <w:jc w:val="left"/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</w:p>
        </w:tc>
      </w:tr>
      <w:tr w:rsidR="002F2C65" w:rsidRPr="002B765D" w14:paraId="74EEA381" w14:textId="77777777" w:rsidTr="0023355D">
        <w:trPr>
          <w:trHeight w:val="3199"/>
        </w:trPr>
        <w:tc>
          <w:tcPr>
            <w:tcW w:w="4057" w:type="dxa"/>
          </w:tcPr>
          <w:p w14:paraId="053BDCE8" w14:textId="7870824C" w:rsidR="00BC6E60" w:rsidRPr="00B57483" w:rsidRDefault="004579E5">
            <w:pPr>
              <w:numPr>
                <w:ilvl w:val="0"/>
                <w:numId w:val="2"/>
              </w:numPr>
              <w:jc w:val="left"/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4579E5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lastRenderedPageBreak/>
              <w:t>X</w:t>
            </w:r>
            <w:r w:rsidRPr="004579E5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射线的</w:t>
            </w:r>
            <w:r w:rsidR="006549D0"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产生与性质</w:t>
            </w:r>
          </w:p>
          <w:p w14:paraId="504547C7" w14:textId="4623207D" w:rsidR="006549D0" w:rsidRDefault="006549D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4579E5">
              <w:rPr>
                <w:rFonts w:ascii="华文仿宋" w:eastAsia="华文仿宋" w:hAnsi="华文仿宋" w:cs="华文仿宋"/>
                <w:szCs w:val="21"/>
              </w:rPr>
              <w:t>X射线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产生的条件</w:t>
            </w:r>
            <w:r w:rsidR="00623B3D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</w:p>
          <w:p w14:paraId="414D98BC" w14:textId="0927BD53" w:rsidR="00623B3D" w:rsidRDefault="00623B3D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623B3D">
              <w:rPr>
                <w:rFonts w:ascii="华文仿宋" w:eastAsia="华文仿宋" w:hAnsi="华文仿宋" w:cs="华文仿宋" w:hint="eastAsia"/>
                <w:szCs w:val="21"/>
              </w:rPr>
              <w:t>(1)以某种方式获得一定量的自由电子</w:t>
            </w:r>
            <w:r w:rsidR="00F2780C">
              <w:rPr>
                <w:rFonts w:ascii="华文仿宋" w:eastAsia="华文仿宋" w:hAnsi="华文仿宋" w:cs="华文仿宋" w:hint="eastAsia"/>
                <w:szCs w:val="21"/>
              </w:rPr>
              <w:t>；</w:t>
            </w:r>
            <w:r w:rsidRPr="00623B3D">
              <w:rPr>
                <w:rFonts w:ascii="华文仿宋" w:eastAsia="华文仿宋" w:hAnsi="华文仿宋" w:cs="华文仿宋" w:hint="eastAsia"/>
                <w:szCs w:val="21"/>
              </w:rPr>
              <w:t xml:space="preserve"> </w:t>
            </w:r>
          </w:p>
          <w:p w14:paraId="3416A8C1" w14:textId="79B2C0D5" w:rsidR="00623B3D" w:rsidRDefault="00623B3D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623B3D">
              <w:rPr>
                <w:rFonts w:ascii="华文仿宋" w:eastAsia="华文仿宋" w:hAnsi="华文仿宋" w:cs="华文仿宋" w:hint="eastAsia"/>
                <w:szCs w:val="21"/>
              </w:rPr>
              <w:t>(2)在高真空</w:t>
            </w:r>
            <w:r w:rsidR="0093555E">
              <w:rPr>
                <w:rFonts w:ascii="华文仿宋" w:eastAsia="华文仿宋" w:hAnsi="华文仿宋" w:cs="华文仿宋" w:hint="eastAsia"/>
                <w:szCs w:val="21"/>
              </w:rPr>
              <w:t>环境</w:t>
            </w:r>
            <w:r w:rsidRPr="00623B3D">
              <w:rPr>
                <w:rFonts w:ascii="华文仿宋" w:eastAsia="华文仿宋" w:hAnsi="华文仿宋" w:cs="华文仿宋" w:hint="eastAsia"/>
                <w:szCs w:val="21"/>
              </w:rPr>
              <w:t>中，</w:t>
            </w:r>
            <w:r w:rsidR="00F2780C">
              <w:rPr>
                <w:rFonts w:ascii="华文仿宋" w:eastAsia="华文仿宋" w:hAnsi="华文仿宋" w:cs="华文仿宋" w:hint="eastAsia"/>
                <w:szCs w:val="21"/>
              </w:rPr>
              <w:t>通过</w:t>
            </w:r>
            <w:r w:rsidRPr="00623B3D">
              <w:rPr>
                <w:rFonts w:ascii="华文仿宋" w:eastAsia="华文仿宋" w:hAnsi="华文仿宋" w:cs="华文仿宋" w:hint="eastAsia"/>
                <w:szCs w:val="21"/>
              </w:rPr>
              <w:t>高压电场</w:t>
            </w:r>
            <w:r w:rsidR="00F2780C">
              <w:rPr>
                <w:rFonts w:ascii="华文仿宋" w:eastAsia="华文仿宋" w:hAnsi="华文仿宋" w:cs="华文仿宋" w:hint="eastAsia"/>
                <w:szCs w:val="21"/>
              </w:rPr>
              <w:t>使</w:t>
            </w:r>
            <w:r w:rsidRPr="00623B3D">
              <w:rPr>
                <w:rFonts w:ascii="华文仿宋" w:eastAsia="华文仿宋" w:hAnsi="华文仿宋" w:cs="华文仿宋" w:hint="eastAsia"/>
                <w:szCs w:val="21"/>
              </w:rPr>
              <w:t>电子加速</w:t>
            </w:r>
            <w:r w:rsidR="00F2780C">
              <w:rPr>
                <w:rFonts w:ascii="华文仿宋" w:eastAsia="华文仿宋" w:hAnsi="华文仿宋" w:cs="华文仿宋" w:hint="eastAsia"/>
                <w:szCs w:val="21"/>
              </w:rPr>
              <w:t>至高速</w:t>
            </w:r>
            <w:r w:rsidRPr="00623B3D">
              <w:rPr>
                <w:rFonts w:ascii="华文仿宋" w:eastAsia="华文仿宋" w:hAnsi="华文仿宋" w:cs="华文仿宋" w:hint="eastAsia"/>
                <w:szCs w:val="21"/>
              </w:rPr>
              <w:t>运动</w:t>
            </w:r>
            <w:r w:rsidR="00F2780C">
              <w:rPr>
                <w:rFonts w:ascii="华文仿宋" w:eastAsia="华文仿宋" w:hAnsi="华文仿宋" w:cs="华文仿宋" w:hint="eastAsia"/>
                <w:szCs w:val="21"/>
              </w:rPr>
              <w:t>状态；</w:t>
            </w:r>
          </w:p>
          <w:p w14:paraId="0485D993" w14:textId="233D9F6A" w:rsidR="00623B3D" w:rsidRDefault="00623B3D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623B3D">
              <w:rPr>
                <w:rFonts w:ascii="华文仿宋" w:eastAsia="华文仿宋" w:hAnsi="华文仿宋" w:cs="华文仿宋" w:hint="eastAsia"/>
                <w:szCs w:val="21"/>
              </w:rPr>
              <w:t>(3)在电子运动路</w:t>
            </w:r>
            <w:r w:rsidR="00F2780C">
              <w:rPr>
                <w:rFonts w:ascii="华文仿宋" w:eastAsia="华文仿宋" w:hAnsi="华文仿宋" w:cs="华文仿宋" w:hint="eastAsia"/>
                <w:szCs w:val="21"/>
              </w:rPr>
              <w:t>径</w:t>
            </w:r>
            <w:r w:rsidRPr="00623B3D">
              <w:rPr>
                <w:rFonts w:ascii="华文仿宋" w:eastAsia="华文仿宋" w:hAnsi="华文仿宋" w:cs="华文仿宋" w:hint="eastAsia"/>
                <w:szCs w:val="21"/>
              </w:rPr>
              <w:t>上设置阳极靶使高速电子突然受阻而停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止</w:t>
            </w:r>
            <w:r w:rsidRPr="00623B3D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  <w:p w14:paraId="732AD8F8" w14:textId="40616740" w:rsidR="00623B3D" w:rsidRDefault="00623B3D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4579E5">
              <w:rPr>
                <w:rFonts w:ascii="华文仿宋" w:eastAsia="华文仿宋" w:hAnsi="华文仿宋" w:cs="华文仿宋"/>
                <w:szCs w:val="21"/>
              </w:rPr>
              <w:t>X射线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的性质：</w:t>
            </w:r>
          </w:p>
          <w:p w14:paraId="6496506C" w14:textId="17894085" w:rsidR="00003013" w:rsidRPr="00712405" w:rsidRDefault="004579E5" w:rsidP="0093555E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4579E5">
              <w:rPr>
                <w:rFonts w:ascii="华文仿宋" w:eastAsia="华文仿宋" w:hAnsi="华文仿宋" w:cs="华文仿宋"/>
                <w:szCs w:val="21"/>
              </w:rPr>
              <w:t>X射线是一种电磁波，波长范围</w:t>
            </w:r>
            <w:r w:rsidR="00F2780C" w:rsidRPr="00F2780C">
              <w:rPr>
                <w:rFonts w:ascii="华文仿宋" w:eastAsia="华文仿宋" w:hAnsi="华文仿宋" w:cs="华文仿宋" w:hint="eastAsia"/>
                <w:szCs w:val="21"/>
              </w:rPr>
              <w:t>约为</w:t>
            </w:r>
            <w:r w:rsidRPr="004579E5">
              <w:rPr>
                <w:rFonts w:ascii="华文仿宋" w:eastAsia="华文仿宋" w:hAnsi="华文仿宋" w:cs="华文仿宋"/>
                <w:szCs w:val="21"/>
              </w:rPr>
              <w:t>0.01~100 Å，用于衍射分析的波长约为0.5~2</w:t>
            </w:r>
            <w:r w:rsidR="00003013">
              <w:rPr>
                <w:rFonts w:ascii="华文仿宋" w:eastAsia="华文仿宋" w:hAnsi="华文仿宋" w:cs="华文仿宋" w:hint="eastAsia"/>
                <w:szCs w:val="21"/>
              </w:rPr>
              <w:t>.</w:t>
            </w:r>
            <w:r w:rsidRPr="004579E5">
              <w:rPr>
                <w:rFonts w:ascii="华文仿宋" w:eastAsia="华文仿宋" w:hAnsi="华文仿宋" w:cs="华文仿宋"/>
                <w:szCs w:val="21"/>
              </w:rPr>
              <w:t xml:space="preserve">5 </w:t>
            </w:r>
            <w:r w:rsidR="00003013" w:rsidRPr="004579E5">
              <w:rPr>
                <w:rFonts w:ascii="华文仿宋" w:eastAsia="华文仿宋" w:hAnsi="华文仿宋" w:cs="华文仿宋"/>
                <w:szCs w:val="21"/>
              </w:rPr>
              <w:t xml:space="preserve"> Å</w:t>
            </w:r>
            <w:r w:rsidRPr="004579E5">
              <w:rPr>
                <w:rFonts w:ascii="华文仿宋" w:eastAsia="华文仿宋" w:hAnsi="华文仿宋" w:cs="华文仿宋"/>
                <w:szCs w:val="21"/>
              </w:rPr>
              <w:t>。X射线具有波粒二象性，穿透能力强，</w:t>
            </w:r>
            <w:r w:rsidR="00003013" w:rsidRPr="00003013">
              <w:rPr>
                <w:rFonts w:ascii="华文仿宋" w:eastAsia="华文仿宋" w:hAnsi="华文仿宋" w:cs="华文仿宋" w:hint="eastAsia"/>
                <w:szCs w:val="21"/>
              </w:rPr>
              <w:t>在常见介质中</w:t>
            </w:r>
            <w:r w:rsidRPr="004579E5">
              <w:rPr>
                <w:rFonts w:ascii="华文仿宋" w:eastAsia="华文仿宋" w:hAnsi="华文仿宋" w:cs="华文仿宋"/>
                <w:szCs w:val="21"/>
              </w:rPr>
              <w:t>几乎不发生折射。在X射线管中，高速电子轰击金属靶（如Cu、Mo、W），电子动能大部分转化为热</w:t>
            </w:r>
            <w:r w:rsidR="00003013">
              <w:rPr>
                <w:rFonts w:ascii="华文仿宋" w:eastAsia="华文仿宋" w:hAnsi="华文仿宋" w:cs="华文仿宋" w:hint="eastAsia"/>
                <w:szCs w:val="21"/>
              </w:rPr>
              <w:t>能</w:t>
            </w:r>
            <w:r w:rsidRPr="004579E5">
              <w:rPr>
                <w:rFonts w:ascii="华文仿宋" w:eastAsia="华文仿宋" w:hAnsi="华文仿宋" w:cs="华文仿宋"/>
                <w:szCs w:val="21"/>
              </w:rPr>
              <w:t>，</w:t>
            </w:r>
            <w:r w:rsidR="00003013">
              <w:rPr>
                <w:rFonts w:ascii="华文仿宋" w:eastAsia="华文仿宋" w:hAnsi="华文仿宋" w:cs="华文仿宋" w:hint="eastAsia"/>
                <w:szCs w:val="21"/>
              </w:rPr>
              <w:t>少</w:t>
            </w:r>
            <w:r w:rsidRPr="004579E5">
              <w:rPr>
                <w:rFonts w:ascii="华文仿宋" w:eastAsia="华文仿宋" w:hAnsi="华文仿宋" w:cs="华文仿宋"/>
                <w:szCs w:val="21"/>
              </w:rPr>
              <w:t>部分转化为X</w:t>
            </w:r>
            <w:r w:rsidR="00003013">
              <w:rPr>
                <w:rFonts w:ascii="Segoe UI" w:hAnsi="Segoe UI" w:cs="Segoe UI"/>
                <w:color w:val="0F1115"/>
                <w:shd w:val="clear" w:color="auto" w:fill="FFFFFF"/>
              </w:rPr>
              <w:t>射线</w:t>
            </w:r>
            <w:r w:rsidRPr="004579E5">
              <w:rPr>
                <w:rFonts w:ascii="华文仿宋" w:eastAsia="华文仿宋" w:hAnsi="华文仿宋" w:cs="华文仿宋"/>
                <w:szCs w:val="21"/>
              </w:rPr>
              <w:t>。</w:t>
            </w:r>
          </w:p>
        </w:tc>
        <w:tc>
          <w:tcPr>
            <w:tcW w:w="4465" w:type="dxa"/>
          </w:tcPr>
          <w:p w14:paraId="1E80CE78" w14:textId="4A3A89C5" w:rsidR="002F2C65" w:rsidRPr="00B57483" w:rsidRDefault="002F2C65" w:rsidP="002F2C65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2</w:t>
            </w:r>
            <w:r w:rsidRPr="00B57483"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.</w:t>
            </w:r>
            <w:r w:rsidR="002573A2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 xml:space="preserve"> </w:t>
            </w:r>
            <w:r w:rsidRPr="000D0EB1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X</w:t>
            </w:r>
            <w:r w:rsidRPr="000D0EB1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射线与物质的相互作用</w:t>
            </w:r>
          </w:p>
          <w:p w14:paraId="4E7D8299" w14:textId="03A1FD7B" w:rsidR="002F2C65" w:rsidRDefault="002F2C65" w:rsidP="002F2C65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0D0EB1">
              <w:rPr>
                <w:rFonts w:ascii="华文仿宋" w:eastAsia="华文仿宋" w:hAnsi="华文仿宋" w:cs="华文仿宋"/>
                <w:szCs w:val="21"/>
              </w:rPr>
              <w:t>X射线到达物质后</w:t>
            </w:r>
            <w:r w:rsidR="002C42CC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="002C42CC" w:rsidRPr="002C42CC">
              <w:rPr>
                <w:rFonts w:ascii="华文仿宋" w:eastAsia="华文仿宋" w:hAnsi="华文仿宋" w:cs="华文仿宋" w:hint="eastAsia"/>
                <w:szCs w:val="21"/>
              </w:rPr>
              <w:t>主要发生</w:t>
            </w:r>
            <w:r w:rsidRPr="000D0EB1">
              <w:rPr>
                <w:rFonts w:ascii="华文仿宋" w:eastAsia="华文仿宋" w:hAnsi="华文仿宋" w:cs="华文仿宋"/>
                <w:szCs w:val="21"/>
              </w:rPr>
              <w:t>散射、吸收</w:t>
            </w:r>
            <w:r w:rsidR="002C42CC">
              <w:rPr>
                <w:rFonts w:ascii="华文仿宋" w:eastAsia="华文仿宋" w:hAnsi="华文仿宋" w:cs="华文仿宋" w:hint="eastAsia"/>
                <w:szCs w:val="21"/>
              </w:rPr>
              <w:t>和</w:t>
            </w:r>
            <w:r w:rsidRPr="000D0EB1">
              <w:rPr>
                <w:rFonts w:ascii="华文仿宋" w:eastAsia="华文仿宋" w:hAnsi="华文仿宋" w:cs="华文仿宋"/>
                <w:szCs w:val="21"/>
              </w:rPr>
              <w:t>透射</w:t>
            </w:r>
            <w:r w:rsidR="002C42CC" w:rsidRPr="002C42CC">
              <w:rPr>
                <w:rFonts w:ascii="华文仿宋" w:eastAsia="华文仿宋" w:hAnsi="华文仿宋" w:cs="华文仿宋" w:hint="eastAsia"/>
                <w:szCs w:val="21"/>
              </w:rPr>
              <w:t>等现象。</w:t>
            </w:r>
          </w:p>
          <w:p w14:paraId="4007F97B" w14:textId="77777777" w:rsidR="002F2C65" w:rsidRPr="003556A4" w:rsidRDefault="002F2C65" w:rsidP="002F2C65">
            <w:pPr>
              <w:rPr>
                <w:rFonts w:ascii="华文仿宋" w:eastAsia="华文仿宋" w:hAnsi="华文仿宋" w:cs="华文仿宋" w:hint="eastAsia"/>
                <w:szCs w:val="21"/>
              </w:rPr>
            </w:pPr>
          </w:p>
          <w:p w14:paraId="0CFAAB9E" w14:textId="02F943D4" w:rsidR="002F2C65" w:rsidRDefault="002F2C65" w:rsidP="002F2C65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385482">
              <w:rPr>
                <w:rFonts w:ascii="华文仿宋" w:eastAsia="华文仿宋" w:hAnsi="华文仿宋" w:cs="华文仿宋"/>
                <w:szCs w:val="21"/>
              </w:rPr>
              <w:t>相干散射：</w:t>
            </w:r>
            <w:r w:rsidRPr="002F68E0">
              <w:rPr>
                <w:rFonts w:ascii="华文仿宋" w:eastAsia="华文仿宋" w:hAnsi="华文仿宋" w:cs="华文仿宋"/>
                <w:szCs w:val="21"/>
              </w:rPr>
              <w:t>入射的 X 射线光子与原子</w:t>
            </w:r>
            <w:r w:rsidR="002C42CC">
              <w:rPr>
                <w:rFonts w:ascii="华文仿宋" w:eastAsia="华文仿宋" w:hAnsi="华文仿宋" w:cs="华文仿宋" w:hint="eastAsia"/>
                <w:szCs w:val="21"/>
              </w:rPr>
              <w:t>中</w:t>
            </w:r>
            <w:r w:rsidRPr="002F68E0">
              <w:rPr>
                <w:rFonts w:ascii="华文仿宋" w:eastAsia="华文仿宋" w:hAnsi="华文仿宋" w:cs="华文仿宋"/>
                <w:szCs w:val="21"/>
              </w:rPr>
              <w:t>束缚较紧的</w:t>
            </w:r>
            <w:r w:rsidR="002C42CC">
              <w:rPr>
                <w:rFonts w:ascii="华文仿宋" w:eastAsia="华文仿宋" w:hAnsi="华文仿宋" w:cs="华文仿宋" w:hint="eastAsia"/>
                <w:szCs w:val="21"/>
              </w:rPr>
              <w:t>内层</w:t>
            </w:r>
            <w:r w:rsidRPr="002F68E0">
              <w:rPr>
                <w:rFonts w:ascii="华文仿宋" w:eastAsia="华文仿宋" w:hAnsi="华文仿宋" w:cs="华文仿宋"/>
                <w:szCs w:val="21"/>
              </w:rPr>
              <w:t>电子</w:t>
            </w:r>
            <w:r w:rsidR="002C42CC">
              <w:rPr>
                <w:rFonts w:ascii="华文仿宋" w:eastAsia="华文仿宋" w:hAnsi="华文仿宋" w:cs="华文仿宋" w:hint="eastAsia"/>
                <w:szCs w:val="21"/>
              </w:rPr>
              <w:t>发生弹性</w:t>
            </w:r>
            <w:r w:rsidRPr="002F68E0">
              <w:rPr>
                <w:rFonts w:ascii="华文仿宋" w:eastAsia="华文仿宋" w:hAnsi="华文仿宋" w:cs="华文仿宋"/>
                <w:szCs w:val="21"/>
              </w:rPr>
              <w:t>碰撞，光子方向改变，但能量几乎</w:t>
            </w:r>
            <w:r w:rsidR="002C42CC">
              <w:rPr>
                <w:rFonts w:ascii="华文仿宋" w:eastAsia="华文仿宋" w:hAnsi="华文仿宋" w:cs="华文仿宋" w:hint="eastAsia"/>
                <w:szCs w:val="21"/>
              </w:rPr>
              <w:t>不变</w:t>
            </w:r>
            <w:r w:rsidRPr="002F68E0">
              <w:rPr>
                <w:rFonts w:ascii="华文仿宋" w:eastAsia="华文仿宋" w:hAnsi="华文仿宋" w:cs="华文仿宋"/>
                <w:szCs w:val="21"/>
              </w:rPr>
              <w:t>，波长不变，这种散射称为相干散射</w:t>
            </w:r>
            <w:r w:rsidR="002C42CC">
              <w:rPr>
                <w:rFonts w:ascii="华文仿宋" w:eastAsia="华文仿宋" w:hAnsi="华文仿宋" w:cs="华文仿宋" w:hint="eastAsia"/>
                <w:szCs w:val="21"/>
              </w:rPr>
              <w:t>（</w:t>
            </w:r>
            <w:r w:rsidR="002C42CC" w:rsidRPr="002C42CC">
              <w:rPr>
                <w:rFonts w:ascii="华文仿宋" w:eastAsia="华文仿宋" w:hAnsi="华文仿宋" w:cs="华文仿宋" w:hint="eastAsia"/>
                <w:szCs w:val="21"/>
              </w:rPr>
              <w:t>汤姆孙散射</w:t>
            </w:r>
            <w:r w:rsidR="002C42CC">
              <w:rPr>
                <w:rFonts w:ascii="华文仿宋" w:eastAsia="华文仿宋" w:hAnsi="华文仿宋" w:cs="华文仿宋" w:hint="eastAsia"/>
                <w:szCs w:val="21"/>
              </w:rPr>
              <w:t>）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  <w:r w:rsidRPr="002F68E0">
              <w:rPr>
                <w:rFonts w:ascii="华文仿宋" w:eastAsia="华文仿宋" w:hAnsi="华文仿宋" w:cs="华文仿宋"/>
                <w:szCs w:val="21"/>
              </w:rPr>
              <w:t>相干散射是 X 射线在晶体中产生衍射的基础。</w:t>
            </w:r>
          </w:p>
          <w:p w14:paraId="1C68A0D4" w14:textId="15551F6E" w:rsidR="00BC6E60" w:rsidRPr="002F2C65" w:rsidRDefault="002F2C65" w:rsidP="008547F2">
            <w:pPr>
              <w:pStyle w:val="a3"/>
              <w:widowControl/>
              <w:jc w:val="left"/>
              <w:rPr>
                <w:rFonts w:ascii="华文仿宋" w:eastAsia="华文仿宋" w:hAnsi="华文仿宋" w:cs="华文仿宋" w:hint="eastAsia"/>
                <w:i/>
                <w:sz w:val="21"/>
                <w:szCs w:val="21"/>
              </w:rPr>
            </w:pPr>
            <w:r w:rsidRPr="002F2C65">
              <w:rPr>
                <w:rFonts w:ascii="华文仿宋" w:eastAsia="华文仿宋" w:hAnsi="华文仿宋" w:cs="华文仿宋"/>
                <w:sz w:val="21"/>
                <w:szCs w:val="21"/>
              </w:rPr>
              <w:t>非相干散射：当 X 射线光子与原子中受核束缚较弱的电子发生碰撞时，电子被撞离原子并带走光子的部分能量而成为反冲电子，光子</w:t>
            </w:r>
            <w:r w:rsidR="002C42CC">
              <w:rPr>
                <w:rFonts w:ascii="华文仿宋" w:eastAsia="华文仿宋" w:hAnsi="华文仿宋" w:cs="华文仿宋" w:hint="eastAsia"/>
                <w:sz w:val="21"/>
                <w:szCs w:val="21"/>
              </w:rPr>
              <w:t>方向改变且能量降低</w:t>
            </w:r>
            <w:r w:rsidRPr="002F2C65">
              <w:rPr>
                <w:rFonts w:ascii="华文仿宋" w:eastAsia="华文仿宋" w:hAnsi="华文仿宋" w:cs="华文仿宋" w:hint="eastAsia"/>
                <w:sz w:val="21"/>
                <w:szCs w:val="21"/>
              </w:rPr>
              <w:t>，</w:t>
            </w:r>
            <w:r w:rsidRPr="002F2C65">
              <w:rPr>
                <w:rFonts w:ascii="华文仿宋" w:eastAsia="华文仿宋" w:hAnsi="华文仿宋" w:cs="华文仿宋"/>
                <w:sz w:val="21"/>
                <w:szCs w:val="21"/>
              </w:rPr>
              <w:t>波长</w:t>
            </w:r>
            <w:r w:rsidR="002C42CC">
              <w:rPr>
                <w:rFonts w:ascii="华文仿宋" w:eastAsia="华文仿宋" w:hAnsi="华文仿宋" w:cs="华文仿宋" w:hint="eastAsia"/>
                <w:sz w:val="21"/>
                <w:szCs w:val="21"/>
              </w:rPr>
              <w:t>变长</w:t>
            </w:r>
            <w:r w:rsidRPr="002F2C65">
              <w:rPr>
                <w:rFonts w:ascii="华文仿宋" w:eastAsia="华文仿宋" w:hAnsi="华文仿宋" w:cs="华文仿宋" w:hint="eastAsia"/>
                <w:sz w:val="21"/>
                <w:szCs w:val="21"/>
              </w:rPr>
              <w:t>，</w:t>
            </w:r>
            <w:r w:rsidRPr="002F2C65">
              <w:rPr>
                <w:rFonts w:ascii="华文仿宋" w:eastAsia="华文仿宋" w:hAnsi="华文仿宋" w:cs="华文仿宋"/>
                <w:sz w:val="21"/>
                <w:szCs w:val="21"/>
              </w:rPr>
              <w:t>这种散射称为非相干散射</w:t>
            </w:r>
            <w:r w:rsidR="002C42CC" w:rsidRPr="002C42CC">
              <w:rPr>
                <w:rFonts w:ascii="华文仿宋" w:eastAsia="华文仿宋" w:hAnsi="华文仿宋" w:cs="华文仿宋" w:hint="eastAsia"/>
                <w:sz w:val="21"/>
                <w:szCs w:val="21"/>
              </w:rPr>
              <w:t>（康普顿散射）</w:t>
            </w:r>
            <w:r w:rsidRPr="002F2C65">
              <w:rPr>
                <w:rFonts w:ascii="华文仿宋" w:eastAsia="华文仿宋" w:hAnsi="华文仿宋" w:cs="华文仿宋"/>
                <w:sz w:val="21"/>
                <w:szCs w:val="21"/>
              </w:rPr>
              <w:t>。</w:t>
            </w:r>
            <w:r w:rsidR="002C42CC" w:rsidRPr="002C42CC">
              <w:rPr>
                <w:rFonts w:ascii="华文仿宋" w:eastAsia="华文仿宋" w:hAnsi="华文仿宋" w:cs="华文仿宋" w:hint="eastAsia"/>
                <w:sz w:val="21"/>
                <w:szCs w:val="21"/>
              </w:rPr>
              <w:t>由于非相干散射的波长和方向均发生变化，</w:t>
            </w:r>
            <w:r w:rsidRPr="002F2C65">
              <w:rPr>
                <w:rFonts w:ascii="华文仿宋" w:eastAsia="华文仿宋" w:hAnsi="华文仿宋" w:cs="华文仿宋"/>
                <w:sz w:val="21"/>
                <w:szCs w:val="21"/>
              </w:rPr>
              <w:t>不能</w:t>
            </w:r>
            <w:r w:rsidR="002C42CC" w:rsidRPr="002C42CC">
              <w:rPr>
                <w:rFonts w:ascii="华文仿宋" w:eastAsia="华文仿宋" w:hAnsi="华文仿宋" w:cs="华文仿宋" w:hint="eastAsia"/>
                <w:sz w:val="21"/>
                <w:szCs w:val="21"/>
              </w:rPr>
              <w:t>产生</w:t>
            </w:r>
            <w:r w:rsidRPr="002F2C65">
              <w:rPr>
                <w:rFonts w:ascii="华文仿宋" w:eastAsia="华文仿宋" w:hAnsi="华文仿宋" w:cs="华文仿宋"/>
                <w:sz w:val="21"/>
                <w:szCs w:val="21"/>
              </w:rPr>
              <w:t>干涉，</w:t>
            </w:r>
            <w:r w:rsidR="002C42CC" w:rsidRPr="002C42CC">
              <w:rPr>
                <w:rFonts w:ascii="华文仿宋" w:eastAsia="华文仿宋" w:hAnsi="华文仿宋" w:cs="华文仿宋" w:hint="eastAsia"/>
                <w:sz w:val="21"/>
                <w:szCs w:val="21"/>
              </w:rPr>
              <w:t>因此在衍射图谱上形成连续背底，其</w:t>
            </w:r>
            <w:r w:rsidRPr="002F2C65">
              <w:rPr>
                <w:rFonts w:ascii="华文仿宋" w:eastAsia="华文仿宋" w:hAnsi="华文仿宋" w:cs="华文仿宋"/>
                <w:sz w:val="21"/>
                <w:szCs w:val="21"/>
              </w:rPr>
              <w:t>强度随</w:t>
            </w:r>
            <m:oMath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 w:val="21"/>
                      <w:szCs w:val="21"/>
                    </w:rPr>
                    <m:t>sin</m:t>
                  </m:r>
                  <m:r>
                    <w:rPr>
                      <w:rFonts w:ascii="Cambria Math" w:eastAsia="华文仿宋" w:hAnsi="Cambria Math" w:cs="华文仿宋"/>
                      <w:sz w:val="21"/>
                      <w:szCs w:val="21"/>
                    </w:rPr>
                    <m:t>θ</m:t>
                  </m:r>
                </m:num>
                <m:den>
                  <m:r>
                    <w:rPr>
                      <w:rFonts w:ascii="Cambria Math" w:eastAsia="华文仿宋" w:hAnsi="Cambria Math" w:cs="华文仿宋"/>
                      <w:sz w:val="21"/>
                      <w:szCs w:val="21"/>
                    </w:rPr>
                    <m:t>λ</m:t>
                  </m:r>
                </m:den>
              </m:f>
            </m:oMath>
            <w:r w:rsidRPr="002F2C65">
              <w:rPr>
                <w:rFonts w:ascii="华文仿宋" w:eastAsia="华文仿宋" w:hAnsi="华文仿宋" w:cs="华文仿宋"/>
                <w:sz w:val="21"/>
                <w:szCs w:val="21"/>
              </w:rPr>
              <w:t>的增加而增大，</w:t>
            </w:r>
            <w:r w:rsidR="002C42CC">
              <w:rPr>
                <w:rFonts w:ascii="华文仿宋" w:eastAsia="华文仿宋" w:hAnsi="华文仿宋" w:cs="华文仿宋" w:hint="eastAsia"/>
                <w:sz w:val="21"/>
                <w:szCs w:val="21"/>
              </w:rPr>
              <w:t>对</w:t>
            </w:r>
            <w:r w:rsidRPr="002F2C65">
              <w:rPr>
                <w:rFonts w:ascii="华文仿宋" w:eastAsia="华文仿宋" w:hAnsi="华文仿宋" w:cs="华文仿宋"/>
                <w:sz w:val="21"/>
                <w:szCs w:val="21"/>
              </w:rPr>
              <w:t>衍射分析</w:t>
            </w:r>
            <w:r w:rsidR="008547F2" w:rsidRPr="008547F2">
              <w:rPr>
                <w:rFonts w:ascii="华文仿宋" w:eastAsia="华文仿宋" w:hAnsi="华文仿宋" w:cs="华文仿宋" w:hint="eastAsia"/>
                <w:sz w:val="21"/>
                <w:szCs w:val="21"/>
              </w:rPr>
              <w:t>产生干扰</w:t>
            </w:r>
            <w:r w:rsidRPr="002F2C65">
              <w:rPr>
                <w:rFonts w:ascii="华文仿宋" w:eastAsia="华文仿宋" w:hAnsi="华文仿宋" w:cs="华文仿宋"/>
                <w:sz w:val="21"/>
                <w:szCs w:val="21"/>
              </w:rPr>
              <w:t>。</w:t>
            </w:r>
          </w:p>
        </w:tc>
      </w:tr>
      <w:tr w:rsidR="002F2C65" w:rsidRPr="00B57483" w14:paraId="3DE62B41" w14:textId="77777777" w:rsidTr="0023355D">
        <w:tc>
          <w:tcPr>
            <w:tcW w:w="4057" w:type="dxa"/>
          </w:tcPr>
          <w:p w14:paraId="03F523A8" w14:textId="2F7D2ADB" w:rsidR="002F2C65" w:rsidRDefault="002573A2" w:rsidP="0093555E">
            <w:pPr>
              <w:pStyle w:val="a3"/>
              <w:widowControl/>
              <w:tabs>
                <w:tab w:val="left" w:pos="312"/>
              </w:tabs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hint="eastAsia"/>
                <w:color w:val="000000" w:themeColor="text1"/>
                <w:highlight w:val="lightGray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3.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 xml:space="preserve"> </w:t>
            </w:r>
            <w:r w:rsidR="002F2C6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X</w:t>
            </w:r>
            <w:r w:rsidR="002F2C65">
              <w:rPr>
                <w:rFonts w:hint="eastAsia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射线谱的分类</w:t>
            </w:r>
          </w:p>
          <w:p w14:paraId="6E6596A5" w14:textId="5CA52787" w:rsidR="002F2C65" w:rsidRDefault="002F2C65" w:rsidP="002F2C65">
            <w:pPr>
              <w:pStyle w:val="a3"/>
              <w:widowControl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noProof/>
              </w:rPr>
              <w:drawing>
                <wp:inline distT="0" distB="0" distL="0" distR="0" wp14:anchorId="0479CDCD" wp14:editId="52D19060">
                  <wp:extent cx="1403048" cy="1631259"/>
                  <wp:effectExtent l="0" t="0" r="6985" b="7620"/>
                  <wp:docPr id="70263917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2321" cy="1642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F424C" w14:textId="4385E113" w:rsidR="0012304E" w:rsidRDefault="002F2C65" w:rsidP="0012304E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szCs w:val="21"/>
              </w:rPr>
              <w:t>连续X射线谱：当能量为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eU</m:t>
              </m:r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的电子与阳极靶的原子碰撞时，电子</w:t>
            </w:r>
            <w:r w:rsidR="0012304E" w:rsidRPr="0012304E">
              <w:rPr>
                <w:rFonts w:ascii="华文仿宋" w:eastAsia="华文仿宋" w:hAnsi="华文仿宋" w:cs="华文仿宋" w:hint="eastAsia"/>
                <w:szCs w:val="21"/>
              </w:rPr>
              <w:t>电子减速过程中辐射出X射线光子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。电子</w:t>
            </w:r>
            <w:r w:rsidR="0012304E" w:rsidRPr="0012304E">
              <w:rPr>
                <w:rFonts w:ascii="华文仿宋" w:eastAsia="华文仿宋" w:hAnsi="华文仿宋" w:cs="华文仿宋" w:hint="eastAsia"/>
                <w:szCs w:val="21"/>
              </w:rPr>
              <w:t>可能一次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辐射一个光子，</w:t>
            </w:r>
            <w:r w:rsidR="0012304E" w:rsidRPr="0012304E">
              <w:rPr>
                <w:rFonts w:ascii="华文仿宋" w:eastAsia="华文仿宋" w:hAnsi="华文仿宋" w:cs="华文仿宋" w:hint="eastAsia"/>
                <w:szCs w:val="21"/>
              </w:rPr>
              <w:t>也可能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多次碰撞辐射多个能量不同的光子，</w:t>
            </w:r>
            <w:r w:rsidR="0012304E" w:rsidRPr="0012304E">
              <w:rPr>
                <w:rFonts w:ascii="华文仿宋" w:eastAsia="华文仿宋" w:hAnsi="华文仿宋" w:cs="华文仿宋" w:hint="eastAsia"/>
                <w:szCs w:val="21"/>
              </w:rPr>
              <w:t>这些光子叠加形成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连续谱。实验</w:t>
            </w:r>
            <w:r w:rsidR="0012304E">
              <w:rPr>
                <w:rFonts w:ascii="华文仿宋" w:eastAsia="华文仿宋" w:hAnsi="华文仿宋" w:cs="华文仿宋" w:hint="eastAsia"/>
                <w:szCs w:val="21"/>
              </w:rPr>
              <w:t>表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明，连续谱的总强度为</w:t>
            </w:r>
          </w:p>
          <w:p w14:paraId="506ED289" w14:textId="473DD58D" w:rsidR="0012304E" w:rsidRDefault="00000000" w:rsidP="0012304E">
            <w:pPr>
              <w:rPr>
                <w:rFonts w:ascii="华文仿宋" w:eastAsia="华文仿宋" w:hAnsi="华文仿宋" w:cs="华文仿宋" w:hint="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 w:cs="华文仿宋" w:hint="eastAsia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 w:hint="eastAsia"/>
                        <w:szCs w:val="21"/>
                      </w:rPr>
                      <m:t>连续</m:t>
                    </m:r>
                  </m:sub>
                </m:sSub>
                <m:r>
                  <w:rPr>
                    <w:rFonts w:ascii="Cambria Math" w:eastAsia="华文仿宋" w:hAnsi="Cambria Math" w:cs="华文仿宋"/>
                    <w:szCs w:val="21"/>
                  </w:rPr>
                  <m:t>=</m:t>
                </m:r>
                <m:r>
                  <w:rPr>
                    <w:rFonts w:ascii="Cambria Math" w:eastAsia="华文仿宋" w:hAnsi="Cambria Math" w:cs="华文仿宋" w:hint="eastAsia"/>
                    <w:szCs w:val="21"/>
                  </w:rPr>
                  <m:t>K</m:t>
                </m:r>
                <m:r>
                  <w:rPr>
                    <w:rFonts w:ascii="Cambria Math" w:eastAsia="华文仿宋" w:hAnsi="Cambria Math" w:cs="华文仿宋"/>
                    <w:szCs w:val="21"/>
                  </w:rPr>
                  <m:t>iZ</m:t>
                </m:r>
                <m:sSup>
                  <m:sSup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U</m:t>
                    </m:r>
                  </m:e>
                  <m:sup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2</m:t>
                    </m:r>
                  </m:sup>
                </m:sSup>
              </m:oMath>
            </m:oMathPara>
          </w:p>
          <w:p w14:paraId="7A89E3FE" w14:textId="621D3069" w:rsidR="008C0A32" w:rsidRDefault="0012304E" w:rsidP="008C0A32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szCs w:val="21"/>
              </w:rPr>
              <w:t>其中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U</m:t>
              </m:r>
            </m:oMath>
            <w:r w:rsidR="002F2C65">
              <w:rPr>
                <w:rFonts w:ascii="华文仿宋" w:eastAsia="华文仿宋" w:hAnsi="华文仿宋" w:cs="华文仿宋" w:hint="eastAsia"/>
                <w:szCs w:val="21"/>
              </w:rPr>
              <w:t>为管电压，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i</m:t>
              </m:r>
            </m:oMath>
            <w:r w:rsidR="002F2C65">
              <w:rPr>
                <w:rFonts w:ascii="华文仿宋" w:eastAsia="华文仿宋" w:hAnsi="华文仿宋" w:cs="华文仿宋" w:hint="eastAsia"/>
                <w:szCs w:val="21"/>
              </w:rPr>
              <w:t>为管流，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Z</m:t>
              </m:r>
            </m:oMath>
            <w:r w:rsidR="002F2C65">
              <w:rPr>
                <w:rFonts w:ascii="华文仿宋" w:eastAsia="华文仿宋" w:hAnsi="华文仿宋" w:cs="华文仿宋" w:hint="eastAsia"/>
                <w:szCs w:val="21"/>
              </w:rPr>
              <w:t>为阳极靶材的原子序数，</w:t>
            </w:r>
            <m:oMath>
              <m:r>
                <w:rPr>
                  <w:rFonts w:ascii="Cambria Math" w:eastAsia="华文仿宋" w:hAnsi="Cambria Math" w:cs="华文仿宋" w:hint="eastAsia"/>
                  <w:szCs w:val="21"/>
                </w:rPr>
                <m:t>K</m:t>
              </m:r>
            </m:oMath>
            <w:r w:rsidR="002F2C65">
              <w:rPr>
                <w:rFonts w:ascii="华文仿宋" w:eastAsia="华文仿宋" w:hAnsi="华文仿宋" w:cs="华文仿宋" w:hint="eastAsia"/>
                <w:szCs w:val="21"/>
              </w:rPr>
              <w:t>为常数</w:t>
            </w:r>
            <w:r w:rsidR="008F38B0">
              <w:rPr>
                <w:rFonts w:ascii="华文仿宋" w:eastAsia="华文仿宋" w:hAnsi="华文仿宋" w:cs="华文仿宋" w:hint="eastAsia"/>
                <w:szCs w:val="21"/>
              </w:rPr>
              <w:t>（</w:t>
            </w:r>
            <w:r w:rsidR="00151529">
              <w:rPr>
                <w:rFonts w:ascii="华文仿宋" w:eastAsia="华文仿宋" w:hAnsi="华文仿宋" w:cs="华文仿宋" w:hint="eastAsia"/>
                <w:szCs w:val="21"/>
              </w:rPr>
              <w:t>约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cs="华文仿宋" w:hint="eastAsia"/>
                  <w:szCs w:val="21"/>
                </w:rPr>
                <m:t>1.1</m:t>
              </m:r>
              <m:r>
                <w:rPr>
                  <w:rFonts w:ascii="Cambria Math" w:eastAsia="华文仿宋" w:hAnsi="Cambria Math" w:cs="华文仿宋"/>
                  <w:szCs w:val="21"/>
                </w:rPr>
                <m:t>×</m:t>
              </m:r>
              <m:sSup>
                <m:sSup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eastAsia="华文仿宋" w:hAnsi="Cambria Math" w:cs="华文仿宋" w:hint="eastAsia"/>
                      <w:szCs w:val="21"/>
                    </w:rPr>
                    <m:t>-</m:t>
                  </m:r>
                  <m:r>
                    <w:rPr>
                      <w:rFonts w:ascii="Cambria Math" w:eastAsia="华文仿宋" w:hAnsi="Cambria Math" w:cs="华文仿宋" w:hint="eastAsia"/>
                      <w:szCs w:val="21"/>
                    </w:rPr>
                    <m:t>9</m:t>
                  </m:r>
                </m:sup>
              </m:sSup>
            </m:oMath>
            <w:r w:rsidR="00151529">
              <w:rPr>
                <w:rFonts w:ascii="华文仿宋" w:eastAsia="华文仿宋" w:hAnsi="华文仿宋" w:cs="华文仿宋" w:hint="eastAsia"/>
                <w:iCs/>
                <w:szCs w:val="21"/>
              </w:rPr>
              <w:t>~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cs="华文仿宋" w:hint="eastAsia"/>
                  <w:szCs w:val="21"/>
                </w:rPr>
                <m:t>1.4</m:t>
              </m:r>
              <m:r>
                <w:rPr>
                  <w:rFonts w:ascii="Cambria Math" w:eastAsia="华文仿宋" w:hAnsi="Cambria Math" w:cs="华文仿宋"/>
                  <w:szCs w:val="21"/>
                </w:rPr>
                <m:t>×</m:t>
              </m:r>
              <m:sSup>
                <m:sSup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eastAsia="华文仿宋" w:hAnsi="Cambria Math" w:cs="华文仿宋" w:hint="eastAsia"/>
                      <w:szCs w:val="21"/>
                    </w:rPr>
                    <m:t>-</m:t>
                  </m:r>
                  <m:r>
                    <w:rPr>
                      <w:rFonts w:ascii="Cambria Math" w:eastAsia="华文仿宋" w:hAnsi="Cambria Math" w:cs="华文仿宋" w:hint="eastAsia"/>
                      <w:szCs w:val="21"/>
                    </w:rPr>
                    <m:t>9</m:t>
                  </m:r>
                </m:sup>
              </m:sSup>
            </m:oMath>
            <w:r w:rsidR="002F2C65">
              <w:rPr>
                <w:rFonts w:ascii="华文仿宋" w:eastAsia="华文仿宋" w:hAnsi="华文仿宋" w:cs="华文仿宋" w:hint="eastAsia"/>
                <w:szCs w:val="21"/>
              </w:rPr>
              <w:t>）</w:t>
            </w:r>
            <w:r w:rsidR="008D08AA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  <w:p w14:paraId="362839B3" w14:textId="5BC4B7A9" w:rsidR="003152AE" w:rsidRDefault="002F2C65" w:rsidP="003152AE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szCs w:val="21"/>
              </w:rPr>
              <w:t>特征X射线谱：当管流不变而管压</w:t>
            </w:r>
            <w:r w:rsidR="00C251A9">
              <w:rPr>
                <w:rFonts w:ascii="华文仿宋" w:eastAsia="华文仿宋" w:hAnsi="华文仿宋" w:cs="华文仿宋" w:hint="eastAsia"/>
                <w:szCs w:val="21"/>
              </w:rPr>
              <w:t>升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高</w:t>
            </w:r>
            <w:r w:rsidR="00C251A9">
              <w:rPr>
                <w:rFonts w:ascii="华文仿宋" w:eastAsia="华文仿宋" w:hAnsi="华文仿宋" w:cs="华文仿宋" w:hint="eastAsia"/>
                <w:szCs w:val="21"/>
              </w:rPr>
              <w:t>至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某一临界值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K</m:t>
                  </m:r>
                </m:sub>
              </m:sSub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时，连续谱的某些特定波长</w:t>
            </w:r>
            <w:r w:rsidR="000359A9">
              <w:rPr>
                <w:rFonts w:ascii="华文仿宋" w:eastAsia="华文仿宋" w:hAnsi="华文仿宋" w:cs="华文仿宋" w:hint="eastAsia"/>
                <w:szCs w:val="21"/>
              </w:rPr>
              <w:lastRenderedPageBreak/>
              <w:t>处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出现强度很高的锐锋，</w:t>
            </w:r>
            <w:r w:rsidR="000359A9">
              <w:rPr>
                <w:rFonts w:ascii="华文仿宋" w:eastAsia="华文仿宋" w:hAnsi="华文仿宋" w:cs="华文仿宋" w:hint="eastAsia"/>
                <w:szCs w:val="21"/>
              </w:rPr>
              <w:t>它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们构成了</w:t>
            </w:r>
            <w:r w:rsidR="00507C17">
              <w:rPr>
                <w:rFonts w:ascii="华文仿宋" w:eastAsia="华文仿宋" w:hAnsi="华文仿宋" w:cs="华文仿宋" w:hint="eastAsia"/>
                <w:szCs w:val="21"/>
              </w:rPr>
              <w:t>特征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X射线谱。特征X射线谱的波长只</w:t>
            </w:r>
            <w:r w:rsidR="003152AE">
              <w:rPr>
                <w:rFonts w:ascii="华文仿宋" w:eastAsia="华文仿宋" w:hAnsi="华文仿宋" w:cs="华文仿宋" w:hint="eastAsia"/>
                <w:szCs w:val="21"/>
              </w:rPr>
              <w:t>取决于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靶材原子</w:t>
            </w:r>
            <w:r w:rsidR="003152AE">
              <w:rPr>
                <w:rFonts w:ascii="华文仿宋" w:eastAsia="华文仿宋" w:hAnsi="华文仿宋" w:cs="华文仿宋" w:hint="eastAsia"/>
                <w:szCs w:val="21"/>
              </w:rPr>
              <w:t>的种类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，与其他因素无关</w:t>
            </w:r>
            <w:r w:rsidR="003152AE">
              <w:rPr>
                <w:rFonts w:ascii="华文仿宋" w:eastAsia="华文仿宋" w:hAnsi="华文仿宋" w:cs="华文仿宋" w:hint="eastAsia"/>
                <w:szCs w:val="21"/>
              </w:rPr>
              <w:t>。1914年，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莫塞莱发现</w:t>
            </w:r>
            <w:r w:rsidR="003152AE">
              <w:rPr>
                <w:rFonts w:ascii="华文仿宋" w:eastAsia="华文仿宋" w:hAnsi="华文仿宋" w:cs="华文仿宋" w:hint="eastAsia"/>
                <w:szCs w:val="21"/>
              </w:rPr>
              <w:t>该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规律，</w:t>
            </w:r>
            <w:r w:rsidR="003152AE" w:rsidRPr="003152AE">
              <w:rPr>
                <w:rFonts w:ascii="华文仿宋" w:eastAsia="华文仿宋" w:hAnsi="华文仿宋" w:cs="华文仿宋" w:hint="eastAsia"/>
                <w:szCs w:val="21"/>
              </w:rPr>
              <w:t>并提出莫塞莱定律</w:t>
            </w:r>
            <w:r w:rsidR="003152AE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</w:p>
          <w:p w14:paraId="329B63C6" w14:textId="24C6A444" w:rsidR="003152AE" w:rsidRDefault="00000000" w:rsidP="0093555E">
            <w:pPr>
              <w:jc w:val="center"/>
              <w:rPr>
                <w:rFonts w:ascii="华文仿宋" w:eastAsia="华文仿宋" w:hAnsi="华文仿宋" w:cs="华文仿宋" w:hint="eastAsia"/>
                <w:szCs w:val="21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华文仿宋" w:hAnsi="Cambria Math" w:cs="华文仿宋"/>
                        <w:i/>
                        <w:szCs w:val="21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华文仿宋" w:hAnsi="Cambria Math" w:cs="华文仿宋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eastAsia="华文仿宋" w:hAnsi="Cambria Math" w:cs="华文仿宋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华文仿宋" w:hAnsi="Cambria Math" w:cs="华文仿宋"/>
                            <w:szCs w:val="21"/>
                          </w:rPr>
                          <m:t>λ</m:t>
                        </m:r>
                      </m:den>
                    </m:f>
                  </m:e>
                </m:rad>
                <m:r>
                  <w:rPr>
                    <w:rFonts w:ascii="Cambria Math" w:eastAsia="华文仿宋" w:hAnsi="Cambria Math" w:cs="华文仿宋"/>
                    <w:szCs w:val="21"/>
                  </w:rPr>
                  <m:t>∝K</m:t>
                </m:r>
                <m:d>
                  <m:dPr>
                    <m:begChr m:val="（"/>
                    <m:endChr m:val="）"/>
                    <m:ctrlPr>
                      <w:rPr>
                        <w:rFonts w:ascii="Cambria Math" w:eastAsia="华文仿宋" w:hAnsi="Cambria Math" w:cs="华文仿宋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 w:hint="eastAsia"/>
                        <w:szCs w:val="21"/>
                      </w:rPr>
                      <m:t>-</m:t>
                    </m:r>
                    <m:r>
                      <w:rPr>
                        <w:rFonts w:ascii="Cambria Math" w:eastAsia="华文仿宋" w:hAnsi="Cambria Math" w:cs="华文仿宋" w:hint="eastAsia"/>
                        <w:szCs w:val="21"/>
                      </w:rPr>
                      <m:t>σ</m:t>
                    </m:r>
                  </m:e>
                </m:d>
              </m:oMath>
            </m:oMathPara>
          </w:p>
          <w:p w14:paraId="45414E60" w14:textId="50D408C4" w:rsidR="00FB7FAE" w:rsidRDefault="002F2C65" w:rsidP="003152AE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szCs w:val="21"/>
              </w:rPr>
              <w:t>其中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λ</m:t>
              </m:r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为</w:t>
            </w:r>
            <w:r w:rsidR="003152AE">
              <w:rPr>
                <w:rFonts w:ascii="Segoe UI" w:hAnsi="Segoe UI" w:cs="Segoe UI"/>
                <w:color w:val="0F1115"/>
                <w:shd w:val="clear" w:color="auto" w:fill="FFFFFF"/>
              </w:rPr>
              <w:t>特征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X射线波长</w:t>
            </w:r>
            <w:r w:rsidR="003152AE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 xml:space="preserve"> Z</m:t>
              </m:r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为靶材原子序数，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K</m:t>
              </m:r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、</w:t>
            </w:r>
            <m:oMath>
              <m:r>
                <w:rPr>
                  <w:rFonts w:ascii="Cambria Math" w:eastAsia="华文仿宋" w:hAnsi="Cambria Math" w:cs="华文仿宋" w:hint="eastAsia"/>
                  <w:szCs w:val="21"/>
                </w:rPr>
                <m:t>σ</m:t>
              </m:r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为常数。</w:t>
            </w:r>
          </w:p>
        </w:tc>
        <w:tc>
          <w:tcPr>
            <w:tcW w:w="4465" w:type="dxa"/>
          </w:tcPr>
          <w:p w14:paraId="24339F10" w14:textId="77777777" w:rsidR="00FB7FAE" w:rsidRDefault="00FB7FAE" w:rsidP="00FB7FAE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6AC1A459" wp14:editId="3470E5EE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68580</wp:posOffset>
                  </wp:positionV>
                  <wp:extent cx="1685925" cy="582930"/>
                  <wp:effectExtent l="0" t="0" r="9525" b="7620"/>
                  <wp:wrapNone/>
                  <wp:docPr id="60766720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667202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57483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 xml:space="preserve">4. </w:t>
            </w:r>
            <w:r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布拉格方程的推导</w:t>
            </w:r>
          </w:p>
          <w:p w14:paraId="0F83C278" w14:textId="34D6D4FB" w:rsidR="000E077E" w:rsidRPr="009A7DB6" w:rsidRDefault="000E077E" w:rsidP="0093555E">
            <w:pPr>
              <w:jc w:val="center"/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hint="eastAsia"/>
                <w:noProof/>
                <w:color w:val="000000" w:themeColor="text1"/>
                <w:sz w:val="24"/>
              </w:rPr>
              <w:drawing>
                <wp:inline distT="0" distB="0" distL="0" distR="0" wp14:anchorId="30B571F5" wp14:editId="6D18BD2A">
                  <wp:extent cx="2034000" cy="1440000"/>
                  <wp:effectExtent l="0" t="0" r="4445" b="8255"/>
                  <wp:docPr id="17087295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729524" name="图片 1708729524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119"/>
                          <a:stretch/>
                        </pic:blipFill>
                        <pic:spPr bwMode="auto">
                          <a:xfrm>
                            <a:off x="0" y="0"/>
                            <a:ext cx="203400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C7961E" w14:textId="77777777" w:rsidR="006A1BB2" w:rsidRDefault="006A1BB2" w:rsidP="00FB7FAE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</w:p>
          <w:p w14:paraId="6B6A0040" w14:textId="4819AB25" w:rsidR="00FB7FAE" w:rsidRPr="00385482" w:rsidRDefault="00FB7FAE" w:rsidP="00FB7FAE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385482">
              <w:rPr>
                <w:rFonts w:ascii="华文仿宋" w:eastAsia="华文仿宋" w:hAnsi="华文仿宋" w:cs="华文仿宋"/>
                <w:szCs w:val="21"/>
              </w:rPr>
              <w:t>布拉格方程推导：</w:t>
            </w:r>
          </w:p>
          <w:p w14:paraId="51C39203" w14:textId="38AA02B9" w:rsidR="00FB7FAE" w:rsidRPr="00607032" w:rsidRDefault="00FB7FAE" w:rsidP="00AB2B4F">
            <w:pPr>
              <w:rPr>
                <w:rFonts w:ascii="华文仿宋" w:eastAsia="华文仿宋" w:hAnsi="华文仿宋" w:hint="eastAsia"/>
              </w:rPr>
            </w:pPr>
            <w:r w:rsidRPr="00607032">
              <w:rPr>
                <w:rFonts w:ascii="华文仿宋" w:eastAsia="华文仿宋" w:hAnsi="华文仿宋"/>
              </w:rPr>
              <w:t>考虑相邻两个平行晶面 (hkl)，</w:t>
            </w:r>
            <w:r w:rsidR="00631102" w:rsidRPr="002836AA">
              <w:rPr>
                <w:rFonts w:ascii="华文仿宋" w:eastAsia="华文仿宋" w:hAnsi="华文仿宋"/>
              </w:rPr>
              <w:t>相邻平行晶面的面间距</w:t>
            </w:r>
            <w:r w:rsidRPr="00607032">
              <w:rPr>
                <w:rFonts w:ascii="华文仿宋" w:eastAsia="华文仿宋" w:hAnsi="华文仿宋"/>
              </w:rPr>
              <w:t>为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d</m:t>
              </m:r>
            </m:oMath>
            <w:r w:rsidRPr="00607032">
              <w:rPr>
                <w:rFonts w:ascii="华文仿宋" w:eastAsia="华文仿宋" w:hAnsi="华文仿宋"/>
              </w:rPr>
              <w:t>。入射 X 射线以</w:t>
            </w:r>
            <w:r w:rsidR="00AB2B4F">
              <w:rPr>
                <w:rFonts w:ascii="Segoe UI" w:hAnsi="Segoe UI" w:cs="Segoe UI"/>
                <w:color w:val="0F1115"/>
                <w:shd w:val="clear" w:color="auto" w:fill="FFFFFF"/>
              </w:rPr>
              <w:t>掠射角</w:t>
            </w:r>
            <m:oMath>
              <m:r>
                <w:rPr>
                  <w:rFonts w:ascii="Cambria Math" w:eastAsia="华文仿宋" w:hAnsi="Cambria Math"/>
                </w:rPr>
                <m:t>θ</m:t>
              </m:r>
            </m:oMath>
            <w:r w:rsidR="00AB2B4F" w:rsidRPr="00AB2B4F">
              <w:rPr>
                <w:rFonts w:ascii="华文仿宋" w:eastAsia="华文仿宋" w:hAnsi="华文仿宋" w:hint="eastAsia"/>
              </w:rPr>
              <w:t>（入射方向与晶面的夹角）照射到晶面上，在相邻晶面上产生的反射波之间的光程差为</w:t>
            </w:r>
            <m:oMath>
              <m:r>
                <w:rPr>
                  <w:rFonts w:ascii="Cambria Math" w:eastAsia="华文仿宋" w:hAnsi="Cambria Math"/>
                  <w:lang w:val="el-GR"/>
                </w:rPr>
                <m:t>δ=</m:t>
              </m:r>
              <m:r>
                <w:rPr>
                  <w:rFonts w:ascii="Cambria Math" w:eastAsia="华文仿宋" w:hAnsi="Cambria Math"/>
                </w:rPr>
                <m:t>2d</m:t>
              </m:r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sin</m:t>
              </m:r>
              <m:r>
                <w:rPr>
                  <w:rFonts w:ascii="Cambria Math" w:eastAsia="华文仿宋" w:hAnsi="Cambria Math"/>
                </w:rPr>
                <m:t>θ</m:t>
              </m:r>
            </m:oMath>
            <w:r w:rsidR="00FE203B">
              <w:rPr>
                <w:rFonts w:ascii="华文仿宋" w:eastAsia="华文仿宋" w:hAnsi="华文仿宋" w:hint="eastAsia"/>
              </w:rPr>
              <w:t>。</w:t>
            </w:r>
          </w:p>
          <w:p w14:paraId="66DB8BB0" w14:textId="6D37494C" w:rsidR="00FE203B" w:rsidRDefault="00FE203B" w:rsidP="00FB7FAE">
            <w:pPr>
              <w:rPr>
                <w:rFonts w:ascii="华文仿宋" w:eastAsia="华文仿宋" w:hAnsi="华文仿宋" w:hint="eastAsia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当光程差等于入射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X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射线波长的整数倍时，反射波相位相同，发生相长干涉，即衍射条件为：</w:t>
            </w:r>
          </w:p>
          <w:p w14:paraId="17FC0D2B" w14:textId="4A9871AF" w:rsidR="00FE203B" w:rsidRDefault="00FB7FAE" w:rsidP="00FE203B">
            <w:pPr>
              <w:rPr>
                <w:rFonts w:ascii="华文仿宋" w:eastAsia="华文仿宋" w:hAnsi="华文仿宋" w:hint="eastAsia"/>
              </w:rPr>
            </w:pPr>
            <m:oMath>
              <m:r>
                <w:rPr>
                  <w:rFonts w:ascii="Cambria Math" w:eastAsia="华文仿宋" w:hAnsi="Cambria Math"/>
                </w:rPr>
                <m:t>2d</m:t>
              </m:r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sin</m:t>
              </m:r>
              <m:r>
                <w:rPr>
                  <w:rFonts w:ascii="Cambria Math" w:eastAsia="华文仿宋" w:hAnsi="Cambria Math"/>
                </w:rPr>
                <m:t>θ=nλ</m:t>
              </m:r>
            </m:oMath>
            <w:r w:rsidR="00FE203B">
              <w:rPr>
                <w:rFonts w:ascii="华文仿宋" w:eastAsia="华文仿宋" w:hAnsi="华文仿宋" w:hint="eastAsia"/>
              </w:rPr>
              <w:t>，</w:t>
            </w:r>
            <m:oMath>
              <m:r>
                <w:rPr>
                  <w:rFonts w:ascii="Cambria Math" w:eastAsia="华文仿宋" w:hAnsi="Cambria Math"/>
                </w:rPr>
                <m:t>n=1,2,⋯</m:t>
              </m:r>
            </m:oMath>
          </w:p>
          <w:p w14:paraId="5E88B720" w14:textId="3DCE9E05" w:rsidR="00FB7FAE" w:rsidRPr="002B765D" w:rsidRDefault="002836AA" w:rsidP="00FE203B">
            <w:pPr>
              <w:rPr>
                <w:rFonts w:ascii="华文仿宋" w:eastAsia="华文仿宋" w:hAnsi="华文仿宋" w:hint="eastAsia"/>
              </w:rPr>
            </w:pPr>
            <w:r w:rsidRPr="002836AA">
              <w:rPr>
                <w:rFonts w:ascii="华文仿宋" w:eastAsia="华文仿宋" w:hAnsi="华文仿宋"/>
              </w:rPr>
              <w:t>其中</w:t>
            </w:r>
            <m:oMath>
              <m:r>
                <w:rPr>
                  <w:rFonts w:ascii="Cambria Math" w:eastAsia="华文仿宋" w:hAnsi="Cambria Math"/>
                </w:rPr>
                <m:t>d</m:t>
              </m:r>
            </m:oMath>
            <w:r w:rsidRPr="002836AA">
              <w:rPr>
                <w:rFonts w:ascii="华文仿宋" w:eastAsia="华文仿宋" w:hAnsi="华文仿宋"/>
              </w:rPr>
              <w:t>为晶面间距，</w:t>
            </w:r>
            <m:oMath>
              <m:r>
                <w:rPr>
                  <w:rFonts w:ascii="Cambria Math" w:eastAsia="华文仿宋" w:hAnsi="Cambria Math"/>
                </w:rPr>
                <m:t>θ</m:t>
              </m:r>
            </m:oMath>
            <w:r w:rsidRPr="002836AA">
              <w:rPr>
                <w:rFonts w:ascii="华文仿宋" w:eastAsia="华文仿宋" w:hAnsi="华文仿宋"/>
              </w:rPr>
              <w:t>为布拉格角（</w:t>
            </w:r>
            <w:r w:rsidR="00FE203B" w:rsidRPr="00FE203B">
              <w:rPr>
                <w:rFonts w:ascii="华文仿宋" w:eastAsia="华文仿宋" w:hAnsi="华文仿宋" w:hint="eastAsia"/>
              </w:rPr>
              <w:t>掠射角，即</w:t>
            </w:r>
            <w:r w:rsidRPr="002836AA">
              <w:rPr>
                <w:rFonts w:ascii="华文仿宋" w:eastAsia="华文仿宋" w:hAnsi="华文仿宋"/>
              </w:rPr>
              <w:t>半衍射角），</w:t>
            </w:r>
            <m:oMath>
              <m:r>
                <w:rPr>
                  <w:rFonts w:ascii="Cambria Math" w:eastAsia="华文仿宋" w:hAnsi="Cambria Math"/>
                </w:rPr>
                <m:t>λ</m:t>
              </m:r>
            </m:oMath>
            <w:r w:rsidRPr="002836AA">
              <w:rPr>
                <w:rFonts w:ascii="华文仿宋" w:eastAsia="华文仿宋" w:hAnsi="华文仿宋"/>
              </w:rPr>
              <w:t>为X射线波长，</w:t>
            </w:r>
            <m:oMath>
              <m:r>
                <w:rPr>
                  <w:rFonts w:ascii="Cambria Math" w:eastAsia="华文仿宋" w:hAnsi="Cambria Math"/>
                </w:rPr>
                <m:t>n</m:t>
              </m:r>
            </m:oMath>
            <w:r w:rsidRPr="002836AA">
              <w:rPr>
                <w:rFonts w:ascii="华文仿宋" w:eastAsia="华文仿宋" w:hAnsi="华文仿宋"/>
              </w:rPr>
              <w:t>为衍射级数。</w:t>
            </w:r>
          </w:p>
        </w:tc>
      </w:tr>
      <w:tr w:rsidR="002F2C65" w:rsidRPr="00B57483" w14:paraId="67295DA1" w14:textId="77777777" w:rsidTr="0023355D">
        <w:tc>
          <w:tcPr>
            <w:tcW w:w="4062" w:type="dxa"/>
          </w:tcPr>
          <w:p w14:paraId="33E6883D" w14:textId="4A707898" w:rsidR="00FB7FAE" w:rsidRDefault="00FB7FAE" w:rsidP="00FB7FAE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lastRenderedPageBreak/>
              <w:t>5</w:t>
            </w:r>
            <w:r w:rsidRPr="00B57483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 xml:space="preserve">. </w:t>
            </w:r>
            <w:r w:rsidRPr="00CB422B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单晶衍射方法</w:t>
            </w:r>
          </w:p>
          <w:p w14:paraId="39B53DC5" w14:textId="37FACD92" w:rsidR="00FB7FAE" w:rsidRPr="00CB422B" w:rsidRDefault="00FB7FAE" w:rsidP="00FB7FAE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B33D9BB" wp14:editId="1252EF4B">
                  <wp:extent cx="2500157" cy="1124220"/>
                  <wp:effectExtent l="0" t="0" r="0" b="0"/>
                  <wp:docPr id="19805602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560242" name="图片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157" cy="112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30498" w14:textId="7504566D" w:rsidR="00FE203B" w:rsidRDefault="00FB7FAE" w:rsidP="00FB7FAE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385482">
              <w:rPr>
                <w:rFonts w:ascii="华文仿宋" w:eastAsia="华文仿宋" w:hAnsi="华文仿宋" w:cs="华文仿宋"/>
                <w:szCs w:val="21"/>
              </w:rPr>
              <w:t>劳厄法：</w:t>
            </w:r>
            <w:r w:rsidR="003556A4" w:rsidRPr="003556A4">
              <w:rPr>
                <w:rFonts w:ascii="华文仿宋" w:eastAsia="华文仿宋" w:hAnsi="华文仿宋" w:cs="华文仿宋" w:hint="eastAsia"/>
                <w:szCs w:val="21"/>
              </w:rPr>
              <w:t>采用连续 X 射线照射</w:t>
            </w:r>
            <w:r w:rsidR="00FE203B">
              <w:rPr>
                <w:rFonts w:ascii="Segoe UI" w:hAnsi="Segoe UI" w:cs="Segoe UI"/>
                <w:color w:val="0F1115"/>
                <w:shd w:val="clear" w:color="auto" w:fill="FFFFFF"/>
              </w:rPr>
              <w:t>固定</w:t>
            </w:r>
            <w:r w:rsidR="003556A4" w:rsidRPr="003556A4">
              <w:rPr>
                <w:rFonts w:ascii="华文仿宋" w:eastAsia="华文仿宋" w:hAnsi="华文仿宋" w:cs="华文仿宋" w:hint="eastAsia"/>
                <w:szCs w:val="21"/>
              </w:rPr>
              <w:t>不动的单晶体，</w:t>
            </w:r>
            <w:r w:rsidR="00FE203B">
              <w:rPr>
                <w:rFonts w:ascii="华文仿宋" w:eastAsia="华文仿宋" w:hAnsi="华文仿宋" w:cs="华文仿宋" w:hint="eastAsia"/>
                <w:szCs w:val="21"/>
              </w:rPr>
              <w:t>利用</w:t>
            </w:r>
            <w:r w:rsidR="003556A4" w:rsidRPr="003556A4">
              <w:rPr>
                <w:rFonts w:ascii="华文仿宋" w:eastAsia="华文仿宋" w:hAnsi="华文仿宋" w:cs="华文仿宋" w:hint="eastAsia"/>
                <w:szCs w:val="21"/>
              </w:rPr>
              <w:t>X 射线波长</w:t>
            </w:r>
            <w:r w:rsidR="00FE203B">
              <w:rPr>
                <w:rFonts w:ascii="华文仿宋" w:eastAsia="华文仿宋" w:hAnsi="华文仿宋" w:cs="华文仿宋" w:hint="eastAsia"/>
                <w:szCs w:val="21"/>
              </w:rPr>
              <w:t>的</w:t>
            </w:r>
            <w:r w:rsidR="003556A4" w:rsidRPr="003556A4">
              <w:rPr>
                <w:rFonts w:ascii="华文仿宋" w:eastAsia="华文仿宋" w:hAnsi="华文仿宋" w:cs="华文仿宋" w:hint="eastAsia"/>
                <w:szCs w:val="21"/>
              </w:rPr>
              <w:t>连续</w:t>
            </w:r>
            <w:r w:rsidR="00FE203B">
              <w:rPr>
                <w:rFonts w:ascii="华文仿宋" w:eastAsia="华文仿宋" w:hAnsi="华文仿宋" w:cs="华文仿宋" w:hint="eastAsia"/>
                <w:szCs w:val="21"/>
              </w:rPr>
              <w:t>性</w:t>
            </w:r>
            <w:r w:rsidR="003556A4" w:rsidRPr="003556A4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="00FE203B" w:rsidRPr="00FE203B">
              <w:rPr>
                <w:rFonts w:ascii="华文仿宋" w:eastAsia="华文仿宋" w:hAnsi="华文仿宋" w:cs="华文仿宋" w:hint="eastAsia"/>
                <w:szCs w:val="21"/>
              </w:rPr>
              <w:t>使不同波长的射线满足不同晶面的布拉格条件而产生衍射</w:t>
            </w:r>
            <w:r w:rsidR="003556A4" w:rsidRPr="003556A4">
              <w:rPr>
                <w:rFonts w:ascii="华文仿宋" w:eastAsia="华文仿宋" w:hAnsi="华文仿宋" w:cs="华文仿宋" w:hint="eastAsia"/>
                <w:szCs w:val="21"/>
              </w:rPr>
              <w:t>。用垂直于入射线的平板底片记录衍</w:t>
            </w:r>
            <w:r w:rsidR="00FE203B">
              <w:rPr>
                <w:rFonts w:ascii="华文仿宋" w:eastAsia="华文仿宋" w:hAnsi="华文仿宋" w:cs="华文仿宋" w:hint="eastAsia"/>
                <w:szCs w:val="21"/>
              </w:rPr>
              <w:t>图案，</w:t>
            </w:r>
            <w:r w:rsidR="003556A4" w:rsidRPr="003556A4">
              <w:rPr>
                <w:rFonts w:ascii="华文仿宋" w:eastAsia="华文仿宋" w:hAnsi="华文仿宋" w:cs="华文仿宋" w:hint="eastAsia"/>
                <w:szCs w:val="21"/>
              </w:rPr>
              <w:t>得到劳</w:t>
            </w:r>
            <w:r w:rsidR="00FE203B">
              <w:rPr>
                <w:rFonts w:ascii="Segoe UI" w:hAnsi="Segoe UI" w:cs="Segoe UI"/>
                <w:color w:val="0F1115"/>
                <w:shd w:val="clear" w:color="auto" w:fill="FFFFFF"/>
              </w:rPr>
              <w:t>厄</w:t>
            </w:r>
            <w:r w:rsidR="003556A4" w:rsidRPr="003556A4">
              <w:rPr>
                <w:rFonts w:ascii="华文仿宋" w:eastAsia="华文仿宋" w:hAnsi="华文仿宋" w:cs="华文仿宋" w:hint="eastAsia"/>
                <w:szCs w:val="21"/>
              </w:rPr>
              <w:t>斑点。</w:t>
            </w:r>
          </w:p>
          <w:p w14:paraId="008512F5" w14:textId="22DD6E12" w:rsidR="00FB7FAE" w:rsidRPr="00CE797A" w:rsidRDefault="00FB7FAE" w:rsidP="002D400F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385482">
              <w:rPr>
                <w:rFonts w:ascii="华文仿宋" w:eastAsia="华文仿宋" w:hAnsi="华文仿宋" w:cs="华文仿宋"/>
                <w:szCs w:val="21"/>
              </w:rPr>
              <w:t>转晶法：</w:t>
            </w:r>
            <w:r w:rsidR="00CE797A" w:rsidRPr="00CE797A">
              <w:rPr>
                <w:rFonts w:ascii="华文仿宋" w:eastAsia="华文仿宋" w:hAnsi="华文仿宋" w:cs="华文仿宋"/>
                <w:szCs w:val="21"/>
              </w:rPr>
              <w:t>采用单色 X 射线照射绕某</w:t>
            </w:r>
            <w:r w:rsidR="002D400F">
              <w:rPr>
                <w:rFonts w:ascii="华文仿宋" w:eastAsia="华文仿宋" w:hAnsi="华文仿宋" w:cs="华文仿宋" w:hint="eastAsia"/>
                <w:szCs w:val="21"/>
              </w:rPr>
              <w:t>一</w:t>
            </w:r>
            <w:r w:rsidR="00CE797A" w:rsidRPr="00CE797A">
              <w:rPr>
                <w:rFonts w:ascii="华文仿宋" w:eastAsia="华文仿宋" w:hAnsi="华文仿宋" w:cs="华文仿宋"/>
                <w:szCs w:val="21"/>
              </w:rPr>
              <w:t>轴旋转的单晶体，并用一张以旋转轴为轴的圆筒形底片来记录</w:t>
            </w:r>
            <w:r w:rsidR="002D400F">
              <w:rPr>
                <w:rFonts w:ascii="华文仿宋" w:eastAsia="华文仿宋" w:hAnsi="华文仿宋" w:cs="华文仿宋" w:hint="eastAsia"/>
                <w:szCs w:val="21"/>
              </w:rPr>
              <w:t>衍射</w:t>
            </w:r>
            <w:r w:rsidR="00CE797A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  <w:r w:rsidR="00CE797A" w:rsidRPr="00CE797A">
              <w:rPr>
                <w:rFonts w:ascii="华文仿宋" w:eastAsia="华文仿宋" w:hAnsi="华文仿宋" w:cs="华文仿宋"/>
                <w:szCs w:val="21"/>
              </w:rPr>
              <w:t>转晶法的特点是入射线波长不变，而</w:t>
            </w:r>
            <w:r w:rsidR="002D400F">
              <w:rPr>
                <w:rFonts w:ascii="华文仿宋" w:eastAsia="华文仿宋" w:hAnsi="华文仿宋" w:cs="华文仿宋" w:hint="eastAsia"/>
                <w:szCs w:val="21"/>
              </w:rPr>
              <w:t>通过</w:t>
            </w:r>
            <w:r w:rsidR="00CE797A" w:rsidRPr="00CE797A">
              <w:rPr>
                <w:rFonts w:ascii="华文仿宋" w:eastAsia="华文仿宋" w:hAnsi="华文仿宋" w:cs="华文仿宋"/>
                <w:szCs w:val="21"/>
              </w:rPr>
              <w:t>旋转晶体连续改变各晶面与入射线的</w:t>
            </w:r>
            <w:r w:rsidR="002D400F" w:rsidRPr="00FE203B">
              <w:rPr>
                <w:rFonts w:ascii="华文仿宋" w:eastAsia="华文仿宋" w:hAnsi="华文仿宋" w:hint="eastAsia"/>
              </w:rPr>
              <w:t>掠射角</w:t>
            </w:r>
            <m:oMath>
              <m:r>
                <w:rPr>
                  <w:rFonts w:ascii="Cambria Math" w:eastAsia="华文仿宋" w:hAnsi="Cambria Math"/>
                </w:rPr>
                <m:t>θ</m:t>
              </m:r>
            </m:oMath>
            <w:r w:rsidR="002D400F">
              <w:rPr>
                <w:rFonts w:ascii="华文仿宋" w:eastAsia="华文仿宋" w:hAnsi="华文仿宋" w:cs="华文仿宋" w:hint="eastAsia"/>
                <w:szCs w:val="21"/>
              </w:rPr>
              <w:t>，以</w:t>
            </w:r>
            <w:r w:rsidR="00CE797A" w:rsidRPr="00CE797A">
              <w:rPr>
                <w:rFonts w:ascii="华文仿宋" w:eastAsia="华文仿宋" w:hAnsi="华文仿宋" w:cs="华文仿宋"/>
                <w:szCs w:val="21"/>
              </w:rPr>
              <w:t>满足布拉格</w:t>
            </w:r>
            <w:r w:rsidR="002D400F">
              <w:rPr>
                <w:rFonts w:ascii="华文仿宋" w:eastAsia="华文仿宋" w:hAnsi="华文仿宋" w:cs="华文仿宋" w:hint="eastAsia"/>
                <w:szCs w:val="21"/>
              </w:rPr>
              <w:t>条件</w:t>
            </w:r>
            <w:r w:rsidR="00CE797A" w:rsidRPr="00CE797A">
              <w:rPr>
                <w:rFonts w:ascii="华文仿宋" w:eastAsia="华文仿宋" w:hAnsi="华文仿宋" w:cs="华文仿宋"/>
                <w:szCs w:val="21"/>
              </w:rPr>
              <w:t>。转晶法通常选择晶体某一已知</w:t>
            </w:r>
            <w:r w:rsidR="002D400F" w:rsidRPr="002D400F">
              <w:rPr>
                <w:rFonts w:ascii="华文仿宋" w:eastAsia="华文仿宋" w:hAnsi="华文仿宋" w:cs="华文仿宋" w:hint="eastAsia"/>
                <w:szCs w:val="21"/>
              </w:rPr>
              <w:t>晶轴方向</w:t>
            </w:r>
            <w:r w:rsidR="00CE797A" w:rsidRPr="00CE797A">
              <w:rPr>
                <w:rFonts w:ascii="华文仿宋" w:eastAsia="华文仿宋" w:hAnsi="华文仿宋" w:cs="华文仿宋"/>
                <w:szCs w:val="21"/>
              </w:rPr>
              <w:t>为旋转轴，入射 X 射线与之相垂直，衍射花样呈层线分布。转晶法可</w:t>
            </w:r>
            <w:r w:rsidR="002D400F">
              <w:rPr>
                <w:rFonts w:ascii="华文仿宋" w:eastAsia="华文仿宋" w:hAnsi="华文仿宋" w:cs="华文仿宋" w:hint="eastAsia"/>
                <w:szCs w:val="21"/>
              </w:rPr>
              <w:t>测</w:t>
            </w:r>
            <w:r w:rsidR="00CE797A" w:rsidRPr="00CE797A">
              <w:rPr>
                <w:rFonts w:ascii="华文仿宋" w:eastAsia="华文仿宋" w:hAnsi="华文仿宋" w:cs="华文仿宋"/>
                <w:szCs w:val="21"/>
              </w:rPr>
              <w:t>定晶体在旋转轴方向上的点阵周期，通过多个方向的测定可确定晶体的结构。</w:t>
            </w:r>
          </w:p>
        </w:tc>
        <w:tc>
          <w:tcPr>
            <w:tcW w:w="4460" w:type="dxa"/>
          </w:tcPr>
          <w:p w14:paraId="635FF400" w14:textId="77777777" w:rsidR="00FB7FAE" w:rsidRDefault="00FB7FAE" w:rsidP="00FB7FAE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6</w:t>
            </w:r>
            <w:r w:rsidRPr="00B57483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 xml:space="preserve">. </w:t>
            </w:r>
            <w:r w:rsidRPr="000636BE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多晶衍射方法</w:t>
            </w:r>
          </w:p>
          <w:p w14:paraId="7CA7FBA7" w14:textId="56E6B3A4" w:rsidR="00FB7FAE" w:rsidRDefault="00FB7FAE" w:rsidP="00FB7FAE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noProof/>
              </w:rPr>
              <w:drawing>
                <wp:inline distT="0" distB="0" distL="0" distR="0" wp14:anchorId="134653FC" wp14:editId="2BD48083">
                  <wp:extent cx="2624960" cy="1248972"/>
                  <wp:effectExtent l="0" t="0" r="0" b="8890"/>
                  <wp:docPr id="6132452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245205" name="图片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960" cy="124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00FA4" w14:textId="47EDCFA9" w:rsidR="00CD2591" w:rsidRDefault="00FB7FAE" w:rsidP="00FE7E27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385482">
              <w:rPr>
                <w:rFonts w:ascii="华文仿宋" w:eastAsia="华文仿宋" w:hAnsi="华文仿宋" w:cs="华文仿宋"/>
                <w:szCs w:val="21"/>
              </w:rPr>
              <w:t>德拜-谢乐法：</w:t>
            </w:r>
            <w:r w:rsidR="00FE7E27" w:rsidRPr="00FE7E27">
              <w:rPr>
                <w:rFonts w:ascii="华文仿宋" w:eastAsia="华文仿宋" w:hAnsi="华文仿宋" w:cs="华文仿宋"/>
                <w:szCs w:val="21"/>
              </w:rPr>
              <w:t xml:space="preserve">采用细束单色 X 射线垂直照射多晶粉末圆柱试样，衍射线在空间分布为以入射线为轴的一系列同轴圆锥面，其顶角为 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cs="华文仿宋" w:hint="eastAsia"/>
                  <w:szCs w:val="21"/>
                </w:rPr>
                <m:t>4</m:t>
              </m:r>
              <m:r>
                <w:rPr>
                  <w:rFonts w:ascii="Cambria Math" w:eastAsia="华文仿宋" w:hAnsi="Cambria Math"/>
                </w:rPr>
                <m:t>θ</m:t>
              </m:r>
            </m:oMath>
            <w:r w:rsidR="00FE7E27" w:rsidRPr="00FE7E27">
              <w:rPr>
                <w:rFonts w:ascii="华文仿宋" w:eastAsia="华文仿宋" w:hAnsi="华文仿宋" w:cs="华文仿宋"/>
                <w:szCs w:val="21"/>
              </w:rPr>
              <w:t>。用以试样为轴线的圆筒状底片记录衍射花样，</w:t>
            </w:r>
            <w:r w:rsidR="00051654">
              <w:rPr>
                <w:rFonts w:ascii="华文仿宋" w:eastAsia="华文仿宋" w:hAnsi="华文仿宋" w:cs="华文仿宋" w:hint="eastAsia"/>
                <w:szCs w:val="21"/>
              </w:rPr>
              <w:t>得到</w:t>
            </w:r>
            <w:r w:rsidR="00FE7E27" w:rsidRPr="00FE7E27">
              <w:rPr>
                <w:rFonts w:ascii="华文仿宋" w:eastAsia="华文仿宋" w:hAnsi="华文仿宋" w:cs="华文仿宋"/>
                <w:szCs w:val="21"/>
              </w:rPr>
              <w:t>一组弧线对</w:t>
            </w:r>
            <w:r w:rsidRPr="000636BE">
              <w:rPr>
                <w:rFonts w:ascii="华文仿宋" w:eastAsia="华文仿宋" w:hAnsi="华文仿宋" w:cs="华文仿宋"/>
                <w:szCs w:val="21"/>
              </w:rPr>
              <w:t>。</w:t>
            </w:r>
            <w:r w:rsidR="00FE7E27" w:rsidRPr="00FE7E27">
              <w:rPr>
                <w:rFonts w:ascii="华文仿宋" w:eastAsia="华文仿宋" w:hAnsi="华文仿宋" w:cs="华文仿宋"/>
                <w:szCs w:val="21"/>
              </w:rPr>
              <w:t>常用德拜法相机的内径为 57.3mm 或 114.6mm。底片紧贴圆筒内壁，故底片圆环直径近似等于圆筒直径。由德拜法衍射几何图可知：</w:t>
            </w:r>
          </w:p>
          <w:p w14:paraId="0333546A" w14:textId="78199DF4" w:rsidR="00CD2591" w:rsidRDefault="00CD2591" w:rsidP="00FE7E27">
            <w:pPr>
              <w:rPr>
                <w:rFonts w:ascii="华文仿宋" w:eastAsia="华文仿宋" w:hAnsi="华文仿宋" w:cs="华文仿宋" w:hint="eastAsia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eastAsia="华文仿宋" w:hAnsi="Cambria Math" w:cs="华文仿宋" w:hint="eastAsia"/>
                  <w:szCs w:val="21"/>
                </w:rPr>
                <m:t>2</m:t>
              </m:r>
              <m:r>
                <w:rPr>
                  <w:rFonts w:ascii="Cambria Math" w:eastAsia="华文仿宋" w:hAnsi="Cambria Math" w:cs="华文仿宋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eastAsia="华文仿宋" w:hAnsi="Cambria Math" w:cs="华文仿宋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eastAsia="华文仿宋" w:hAnsi="Cambria Math" w:cs="华文仿宋" w:hint="eastAsia"/>
                  <w:szCs w:val="21"/>
                </w:rPr>
                <m:t>4</m:t>
              </m:r>
              <m:r>
                <w:rPr>
                  <w:rFonts w:ascii="Cambria Math" w:eastAsia="华文仿宋" w:hAnsi="Cambria Math"/>
                </w:rPr>
                <m:t>θR</m:t>
              </m:r>
            </m:oMath>
            <w:r w:rsidR="00FE7E27" w:rsidRPr="00FE7E27">
              <w:rPr>
                <w:rFonts w:ascii="华文仿宋" w:eastAsia="华文仿宋" w:hAnsi="华文仿宋" w:cs="华文仿宋"/>
                <w:szCs w:val="21"/>
              </w:rPr>
              <w:t>或</w:t>
            </w:r>
            <m:oMath>
              <m:r>
                <w:rPr>
                  <w:rFonts w:ascii="Cambria Math" w:eastAsia="华文仿宋" w:hAnsi="Cambria Math"/>
                </w:rPr>
                <m:t>θ=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华文仿宋" w:hAnsi="Cambria Math" w:cs="华文仿宋" w:hint="eastAsia"/>
                      <w:szCs w:val="21"/>
                    </w:rPr>
                    <m:t>2</m:t>
                  </m:r>
                  <m:r>
                    <w:rPr>
                      <w:rFonts w:ascii="Cambria Math" w:eastAsia="华文仿宋" w:hAnsi="Cambria Math" w:cs="华文仿宋"/>
                      <w:szCs w:val="21"/>
                    </w:rPr>
                    <m:t>l</m:t>
                  </m:r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4R</m:t>
                  </m:r>
                </m:den>
              </m:f>
              <m:d>
                <m:d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rad</m:t>
                  </m:r>
                </m:e>
              </m:d>
              <m:r>
                <w:rPr>
                  <w:rFonts w:ascii="Cambria Math" w:eastAsia="华文仿宋" w:hAnsi="Cambria Math" w:cs="华文仿宋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华文仿宋" w:hAnsi="Cambria Math" w:cs="华文仿宋" w:hint="eastAsia"/>
                      <w:szCs w:val="21"/>
                    </w:rPr>
                    <m:t>2</m:t>
                  </m:r>
                  <m:r>
                    <w:rPr>
                      <w:rFonts w:ascii="Cambria Math" w:eastAsia="华文仿宋" w:hAnsi="Cambria Math" w:cs="华文仿宋"/>
                      <w:szCs w:val="21"/>
                    </w:rPr>
                    <m:t>l</m:t>
                  </m:r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4R</m:t>
                  </m:r>
                </m:den>
              </m:f>
              <m:r>
                <w:rPr>
                  <w:rFonts w:ascii="Cambria Math" w:eastAsia="华文仿宋" w:hAnsi="Cambria Math" w:cs="华文仿宋"/>
                  <w:szCs w:val="21"/>
                </w:rPr>
                <m:t>×</m:t>
              </m:r>
              <m:sSup>
                <m:sSup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57.3</m:t>
                  </m:r>
                </m:e>
                <m:sup>
                  <m:r>
                    <w:rPr>
                      <w:rFonts w:ascii="Cambria Math" w:eastAsia="华文仿宋" w:hAnsi="Cambria Math" w:cs="华文仿宋"/>
                      <w:szCs w:val="21"/>
                    </w:rPr>
                    <m:t>0</m:t>
                  </m:r>
                </m:sup>
              </m:sSup>
              <m:r>
                <w:rPr>
                  <w:rFonts w:ascii="Cambria Math" w:eastAsia="华文仿宋" w:hAnsi="Cambria Math" w:cs="华文仿宋"/>
                  <w:szCs w:val="21"/>
                </w:rPr>
                <m:t xml:space="preserve"> </m:t>
              </m:r>
            </m:oMath>
          </w:p>
          <w:p w14:paraId="473C97C4" w14:textId="3090B9D6" w:rsidR="008A06CF" w:rsidRDefault="00103382" w:rsidP="00103382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103382">
              <w:rPr>
                <w:rFonts w:ascii="华文仿宋" w:eastAsia="华文仿宋" w:hAnsi="华文仿宋" w:cs="华文仿宋" w:hint="eastAsia"/>
                <w:szCs w:val="21"/>
              </w:rPr>
              <w:t>其中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l</m:t>
              </m:r>
            </m:oMath>
            <w:r w:rsidRPr="00103382">
              <w:rPr>
                <w:rFonts w:ascii="华文仿宋" w:eastAsia="华文仿宋" w:hAnsi="华文仿宋" w:cs="华文仿宋" w:hint="eastAsia"/>
                <w:szCs w:val="21"/>
              </w:rPr>
              <w:t xml:space="preserve"> 为底片上弧线对间距，</w:t>
            </w:r>
            <m:oMath>
              <m:r>
                <w:rPr>
                  <w:rFonts w:ascii="Cambria Math" w:eastAsia="华文仿宋" w:hAnsi="Cambria Math"/>
                </w:rPr>
                <m:t>R</m:t>
              </m:r>
            </m:oMath>
            <w:r w:rsidRPr="00103382">
              <w:rPr>
                <w:rFonts w:ascii="华文仿宋" w:eastAsia="华文仿宋" w:hAnsi="华文仿宋" w:cs="华文仿宋" w:hint="eastAsia"/>
                <w:szCs w:val="21"/>
              </w:rPr>
              <w:t>为相机半径。</w:t>
            </w:r>
            <w:r w:rsidR="00FB7FAE" w:rsidRPr="000636BE">
              <w:rPr>
                <w:rFonts w:ascii="华文仿宋" w:eastAsia="华文仿宋" w:hAnsi="华文仿宋" w:cs="华文仿宋"/>
                <w:szCs w:val="21"/>
              </w:rPr>
              <w:t>底片安装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方式</w:t>
            </w:r>
            <w:r w:rsidR="00FB7FAE" w:rsidRPr="000636BE">
              <w:rPr>
                <w:rFonts w:ascii="华文仿宋" w:eastAsia="华文仿宋" w:hAnsi="华文仿宋" w:cs="华文仿宋"/>
                <w:szCs w:val="21"/>
              </w:rPr>
              <w:t>有正装</w:t>
            </w:r>
            <w:r w:rsidRPr="00103382">
              <w:rPr>
                <w:rFonts w:ascii="华文仿宋" w:eastAsia="华文仿宋" w:hAnsi="华文仿宋" w:cs="华文仿宋" w:hint="eastAsia"/>
                <w:szCs w:val="21"/>
              </w:rPr>
              <w:t>法</w:t>
            </w:r>
            <w:r w:rsidR="00FB7FAE" w:rsidRPr="000636BE">
              <w:rPr>
                <w:rFonts w:ascii="华文仿宋" w:eastAsia="华文仿宋" w:hAnsi="华文仿宋" w:cs="华文仿宋"/>
                <w:szCs w:val="21"/>
              </w:rPr>
              <w:t>、反装</w:t>
            </w:r>
            <w:r w:rsidRPr="00103382">
              <w:rPr>
                <w:rFonts w:ascii="华文仿宋" w:eastAsia="华文仿宋" w:hAnsi="华文仿宋" w:cs="华文仿宋" w:hint="eastAsia"/>
                <w:szCs w:val="21"/>
              </w:rPr>
              <w:t>法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和</w:t>
            </w:r>
            <w:r w:rsidR="00FB7FAE" w:rsidRPr="000636BE">
              <w:rPr>
                <w:rFonts w:ascii="华文仿宋" w:eastAsia="华文仿宋" w:hAnsi="华文仿宋" w:cs="华文仿宋"/>
                <w:szCs w:val="21"/>
              </w:rPr>
              <w:t>不对称装法。</w:t>
            </w:r>
          </w:p>
          <w:p w14:paraId="0C34F861" w14:textId="78A258E3" w:rsidR="00FB7FAE" w:rsidRPr="008A06CF" w:rsidRDefault="00FB7FAE" w:rsidP="00103382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385482">
              <w:rPr>
                <w:rFonts w:ascii="华文仿宋" w:eastAsia="华文仿宋" w:hAnsi="华文仿宋" w:cs="华文仿宋"/>
                <w:szCs w:val="21"/>
              </w:rPr>
              <w:t>衍射仪法：</w:t>
            </w:r>
            <w:r w:rsidR="00103382">
              <w:rPr>
                <w:rFonts w:ascii="Segoe UI" w:hAnsi="Segoe UI" w:cs="Segoe UI"/>
                <w:color w:val="0F1115"/>
                <w:shd w:val="clear" w:color="auto" w:fill="FFFFFF"/>
              </w:rPr>
              <w:t>采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用单色 X 射线照射多晶（粉晶）或转动的单晶试样，</w:t>
            </w:r>
            <w:r w:rsidR="00103382">
              <w:rPr>
                <w:rFonts w:ascii="华文仿宋" w:eastAsia="华文仿宋" w:hAnsi="华文仿宋" w:cs="华文仿宋" w:hint="eastAsia"/>
                <w:szCs w:val="21"/>
              </w:rPr>
              <w:t>利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用探测器和测角仪</w:t>
            </w:r>
            <w:r w:rsidR="00103382">
              <w:rPr>
                <w:rFonts w:ascii="华文仿宋" w:eastAsia="华文仿宋" w:hAnsi="华文仿宋" w:cs="华文仿宋" w:hint="eastAsia"/>
                <w:szCs w:val="21"/>
              </w:rPr>
              <w:t>记录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衍射线的强度</w:t>
            </w:r>
            <w:r w:rsidR="00103382">
              <w:rPr>
                <w:rFonts w:ascii="华文仿宋" w:eastAsia="华文仿宋" w:hAnsi="华文仿宋" w:cs="华文仿宋" w:hint="eastAsia"/>
                <w:szCs w:val="21"/>
              </w:rPr>
              <w:t>与角度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，并将</w:t>
            </w:r>
            <w:r w:rsidR="00103382">
              <w:rPr>
                <w:rFonts w:ascii="华文仿宋" w:eastAsia="华文仿宋" w:hAnsi="华文仿宋" w:cs="华文仿宋" w:hint="eastAsia"/>
                <w:szCs w:val="21"/>
              </w:rPr>
              <w:t>信号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转化为电信号进行自动记录，或</w:t>
            </w:r>
            <w:r w:rsidR="00103382">
              <w:rPr>
                <w:rFonts w:ascii="华文仿宋" w:eastAsia="华文仿宋" w:hAnsi="华文仿宋" w:cs="华文仿宋" w:hint="eastAsia"/>
                <w:szCs w:val="21"/>
              </w:rPr>
              <w:t>通过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计算机</w:t>
            </w:r>
            <w:r w:rsidR="00103382" w:rsidRPr="006A1BB2">
              <w:rPr>
                <w:rFonts w:ascii="华文仿宋" w:eastAsia="华文仿宋" w:hAnsi="华文仿宋" w:cs="华文仿宋"/>
                <w:szCs w:val="21"/>
              </w:rPr>
              <w:t>进行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数据</w:t>
            </w:r>
            <w:r w:rsidR="00103382" w:rsidRPr="006A1BB2">
              <w:rPr>
                <w:rFonts w:ascii="华文仿宋" w:eastAsia="华文仿宋" w:hAnsi="华文仿宋" w:cs="华文仿宋"/>
                <w:szCs w:val="21"/>
              </w:rPr>
              <w:t>处理</w:t>
            </w:r>
            <w:r w:rsidR="00103382">
              <w:rPr>
                <w:rFonts w:ascii="华文仿宋" w:eastAsia="华文仿宋" w:hAnsi="华文仿宋" w:cs="华文仿宋" w:hint="eastAsia"/>
                <w:szCs w:val="21"/>
              </w:rPr>
              <w:t>与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分析</w:t>
            </w:r>
            <w:r w:rsidRPr="006A1BB2">
              <w:rPr>
                <w:rFonts w:ascii="华文仿宋" w:eastAsia="华文仿宋" w:hAnsi="华文仿宋" w:cs="华文仿宋"/>
                <w:szCs w:val="21"/>
              </w:rPr>
              <w:t>。</w:t>
            </w:r>
            <w:r w:rsidR="008A06CF" w:rsidRPr="006A1BB2">
              <w:rPr>
                <w:rFonts w:ascii="华文仿宋" w:eastAsia="华文仿宋" w:hAnsi="华文仿宋" w:cs="华文仿宋" w:hint="eastAsia"/>
                <w:szCs w:val="21"/>
              </w:rPr>
              <w:t>衍射仪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主要</w:t>
            </w:r>
            <w:r w:rsidR="00103382">
              <w:rPr>
                <w:rFonts w:ascii="Segoe UI" w:hAnsi="Segoe UI" w:cs="Segoe UI"/>
                <w:color w:val="0F1115"/>
                <w:shd w:val="clear" w:color="auto" w:fill="FFFFFF"/>
              </w:rPr>
              <w:t>由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X</w:t>
            </w:r>
            <w:r w:rsidR="00103382" w:rsidRPr="00103382">
              <w:rPr>
                <w:rFonts w:ascii="华文仿宋" w:eastAsia="华文仿宋" w:hAnsi="华文仿宋" w:cs="华文仿宋" w:hint="eastAsia"/>
                <w:szCs w:val="21"/>
              </w:rPr>
              <w:t>射线发生器、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测角仪</w:t>
            </w:r>
            <w:r w:rsidR="00103382">
              <w:rPr>
                <w:rFonts w:ascii="华文仿宋" w:eastAsia="华文仿宋" w:hAnsi="华文仿宋" w:cs="华文仿宋" w:hint="eastAsia"/>
                <w:szCs w:val="21"/>
              </w:rPr>
              <w:t>、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探测器</w:t>
            </w:r>
            <w:r w:rsidR="00103382">
              <w:rPr>
                <w:rFonts w:ascii="华文仿宋" w:eastAsia="华文仿宋" w:hAnsi="华文仿宋" w:cs="华文仿宋" w:hint="eastAsia"/>
                <w:szCs w:val="21"/>
              </w:rPr>
              <w:t>、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记录器和</w:t>
            </w:r>
            <w:r w:rsidR="00103382">
              <w:rPr>
                <w:rFonts w:ascii="华文仿宋" w:eastAsia="华文仿宋" w:hAnsi="华文仿宋" w:cs="华文仿宋" w:hint="eastAsia"/>
                <w:szCs w:val="21"/>
              </w:rPr>
              <w:t>控制</w:t>
            </w:r>
            <w:r w:rsidR="008A06CF" w:rsidRPr="006A1BB2">
              <w:rPr>
                <w:rFonts w:ascii="华文仿宋" w:eastAsia="华文仿宋" w:hAnsi="华文仿宋" w:cs="华文仿宋"/>
                <w:szCs w:val="21"/>
              </w:rPr>
              <w:t>系统</w:t>
            </w:r>
            <w:r w:rsidR="00103382">
              <w:rPr>
                <w:rFonts w:ascii="华文仿宋" w:eastAsia="华文仿宋" w:hAnsi="华文仿宋" w:cs="华文仿宋" w:hint="eastAsia"/>
                <w:szCs w:val="21"/>
              </w:rPr>
              <w:t>组成</w:t>
            </w:r>
            <w:r w:rsidR="008A06CF" w:rsidRPr="00993F58">
              <w:rPr>
                <w:rFonts w:ascii="华文仿宋" w:eastAsia="华文仿宋" w:hAnsi="华文仿宋" w:cs="华文仿宋"/>
                <w:color w:val="EE0000"/>
                <w:szCs w:val="21"/>
              </w:rPr>
              <w:t>。</w:t>
            </w:r>
          </w:p>
        </w:tc>
      </w:tr>
    </w:tbl>
    <w:p w14:paraId="6FCC6718" w14:textId="77777777" w:rsidR="00CB422B" w:rsidRDefault="00CB422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52"/>
        <w:gridCol w:w="4044"/>
      </w:tblGrid>
      <w:tr w:rsidR="00BC6E60" w:rsidRPr="00B57483" w14:paraId="22A63024" w14:textId="77777777">
        <w:tc>
          <w:tcPr>
            <w:tcW w:w="8522" w:type="dxa"/>
            <w:gridSpan w:val="2"/>
          </w:tcPr>
          <w:p w14:paraId="4A56ADEF" w14:textId="77777777" w:rsidR="00BC6E60" w:rsidRPr="00B57483" w:rsidRDefault="004420D5">
            <w:pPr>
              <w:jc w:val="left"/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原理应用</w:t>
            </w:r>
          </w:p>
          <w:p w14:paraId="7A5B7BB8" w14:textId="454D82D3" w:rsidR="00BC6E60" w:rsidRPr="00B57483" w:rsidRDefault="00CD6928">
            <w:pPr>
              <w:jc w:val="left"/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CD6928">
              <w:rPr>
                <w:rFonts w:ascii="华文仿宋" w:eastAsia="华文仿宋" w:hAnsi="华文仿宋" w:cs="华文仿宋"/>
                <w:szCs w:val="21"/>
              </w:rPr>
              <w:t>基于衍射峰位与强度的关联，可用于物相鉴定、晶体结构解析、微观应力与晶粒尺寸测定等。</w:t>
            </w:r>
          </w:p>
        </w:tc>
      </w:tr>
      <w:tr w:rsidR="001B7AAD" w:rsidRPr="00B57483" w14:paraId="05F9FD4F" w14:textId="77777777">
        <w:tc>
          <w:tcPr>
            <w:tcW w:w="4261" w:type="dxa"/>
          </w:tcPr>
          <w:p w14:paraId="5C9196F0" w14:textId="6D4C1DFF" w:rsidR="00BC6E60" w:rsidRPr="00B57483" w:rsidRDefault="001B7AAD" w:rsidP="001972A6">
            <w:pPr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1C27B427" wp14:editId="1ADFDF4B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76200</wp:posOffset>
                  </wp:positionV>
                  <wp:extent cx="2492375" cy="1019175"/>
                  <wp:effectExtent l="0" t="0" r="3175" b="9525"/>
                  <wp:wrapSquare wrapText="bothSides"/>
                  <wp:docPr id="15052521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25211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3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61" w:type="dxa"/>
          </w:tcPr>
          <w:p w14:paraId="5858686D" w14:textId="77777777" w:rsidR="00BC6E60" w:rsidRPr="00B57483" w:rsidRDefault="004420D5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学习要点：</w:t>
            </w:r>
          </w:p>
          <w:p w14:paraId="52AB055F" w14:textId="12AE8929" w:rsidR="00BC6E60" w:rsidRPr="00B57483" w:rsidRDefault="00CD6928">
            <w:pPr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CD6928">
              <w:rPr>
                <w:rFonts w:ascii="华文仿宋" w:eastAsia="华文仿宋" w:hAnsi="华文仿宋" w:cs="华文仿宋"/>
                <w:szCs w:val="21"/>
              </w:rPr>
              <w:t>掌握布拉格方程 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2d</m:t>
              </m:r>
              <m:r>
                <m:rPr>
                  <m:sty m:val="p"/>
                </m:rPr>
                <w:rPr>
                  <w:rFonts w:ascii="Cambria Math" w:eastAsia="华文仿宋" w:hAnsi="Cambria Math" w:cs="华文仿宋"/>
                  <w:szCs w:val="21"/>
                </w:rPr>
                <m:t>sin</m:t>
              </m:r>
              <m:r>
                <w:rPr>
                  <w:rFonts w:ascii="Cambria Math" w:eastAsia="华文仿宋" w:hAnsi="Cambria Math" w:cs="华文仿宋"/>
                  <w:szCs w:val="21"/>
                </w:rPr>
                <m:t>⁡θ=nλ</m:t>
              </m:r>
            </m:oMath>
            <w:r w:rsidRPr="00CD6928">
              <w:rPr>
                <w:rFonts w:ascii="华文仿宋" w:eastAsia="华文仿宋" w:hAnsi="华文仿宋" w:cs="华文仿宋"/>
                <w:szCs w:val="21"/>
              </w:rPr>
              <w:t> 和结构因子 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华文仿宋" w:hAnsi="Cambria Math" w:cs="华文仿宋"/>
                      <w:szCs w:val="21"/>
                    </w:rPr>
                    <m:t>hkl</m:t>
                  </m:r>
                </m:sub>
              </m:sSub>
            </m:oMath>
            <w:r w:rsidRPr="00CD6928">
              <w:rPr>
                <w:rFonts w:ascii="华文仿宋" w:eastAsia="华文仿宋" w:hAnsi="华文仿宋" w:cs="华文仿宋"/>
                <w:szCs w:val="21"/>
              </w:rPr>
              <w:t> 的概念是核心，通过它们可解释衍射方向与强度分布，是物相分析、晶体结构测定及微观应力研究的理论基础。</w:t>
            </w:r>
          </w:p>
        </w:tc>
      </w:tr>
    </w:tbl>
    <w:p w14:paraId="62777379" w14:textId="77777777" w:rsidR="00BC6E60" w:rsidRPr="00B57483" w:rsidRDefault="004420D5">
      <w:pPr>
        <w:jc w:val="left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 w:rsidRPr="00B57483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操作方法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861"/>
        <w:gridCol w:w="7435"/>
      </w:tblGrid>
      <w:tr w:rsidR="00BC6E60" w:rsidRPr="00B57483" w14:paraId="5E52DBC4" w14:textId="77777777">
        <w:tc>
          <w:tcPr>
            <w:tcW w:w="5000" w:type="pct"/>
            <w:gridSpan w:val="2"/>
          </w:tcPr>
          <w:p w14:paraId="1B95D681" w14:textId="77777777" w:rsidR="00BC6E60" w:rsidRPr="00B57483" w:rsidRDefault="004420D5">
            <w:pPr>
              <w:rPr>
                <w:color w:val="70AD47"/>
                <w:sz w:val="32"/>
                <w:szCs w:val="32"/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操作方法</w:t>
            </w:r>
          </w:p>
        </w:tc>
      </w:tr>
      <w:tr w:rsidR="00BC6E60" w:rsidRPr="00B57483" w14:paraId="15B5AD4B" w14:textId="77777777" w:rsidTr="00AD2222">
        <w:trPr>
          <w:trHeight w:val="602"/>
        </w:trPr>
        <w:tc>
          <w:tcPr>
            <w:tcW w:w="519" w:type="pct"/>
            <w:vMerge w:val="restart"/>
          </w:tcPr>
          <w:p w14:paraId="2BC5E44B" w14:textId="77777777" w:rsidR="00BC6E60" w:rsidRPr="00B57483" w:rsidRDefault="00BC6E60">
            <w:pPr>
              <w:numPr>
                <w:ilvl w:val="0"/>
                <w:numId w:val="4"/>
              </w:numPr>
              <w:jc w:val="left"/>
              <w:rPr>
                <w:color w:val="70AD47"/>
                <w:sz w:val="32"/>
                <w:szCs w:val="32"/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  <w14:props3d w14:extrusionH="0" w14:contourW="0" w14:prstMaterial="clear"/>
              </w:rPr>
            </w:pPr>
          </w:p>
        </w:tc>
        <w:tc>
          <w:tcPr>
            <w:tcW w:w="4481" w:type="pct"/>
            <w:vAlign w:val="center"/>
          </w:tcPr>
          <w:p w14:paraId="61D3CEE9" w14:textId="5CAAA84E" w:rsidR="00BC6E60" w:rsidRPr="006A1BB2" w:rsidRDefault="006A1BB2" w:rsidP="006A1BB2">
            <w:pPr>
              <w:ind w:left="57"/>
              <w:jc w:val="left"/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</w:pPr>
            <w:r w:rsidRPr="006A1BB2">
              <w:rPr>
                <w:rFonts w:ascii="华文仿宋" w:eastAsia="华文仿宋" w:hAnsi="华文仿宋" w:cs="华文仿宋"/>
                <w:b/>
                <w:bCs/>
                <w:szCs w:val="21"/>
              </w:rPr>
              <w:t>选择晶体类型</w:t>
            </w:r>
            <w:r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  <w:t>：</w:t>
            </w:r>
            <w:r w:rsidRPr="006A1BB2">
              <w:rPr>
                <w:rFonts w:ascii="华文仿宋" w:eastAsia="华文仿宋" w:hAnsi="华文仿宋" w:cs="华文仿宋"/>
                <w:szCs w:val="21"/>
              </w:rPr>
              <w:t>选择“晶体类型”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6A1BB2">
              <w:rPr>
                <w:rFonts w:ascii="华文仿宋" w:eastAsia="华文仿宋" w:hAnsi="华文仿宋" w:cs="华文仿宋"/>
                <w:szCs w:val="21"/>
              </w:rPr>
              <w:t>“SC ”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、</w:t>
            </w:r>
            <w:r w:rsidRPr="006A1BB2">
              <w:rPr>
                <w:rFonts w:ascii="华文仿宋" w:eastAsia="华文仿宋" w:hAnsi="华文仿宋" w:cs="华文仿宋"/>
                <w:szCs w:val="21"/>
              </w:rPr>
              <w:t>“BCC”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、</w:t>
            </w:r>
            <w:r w:rsidRPr="006A1BB2">
              <w:rPr>
                <w:rFonts w:ascii="华文仿宋" w:eastAsia="华文仿宋" w:hAnsi="华文仿宋" w:cs="华文仿宋"/>
                <w:szCs w:val="21"/>
              </w:rPr>
              <w:t>“FCC ”</w:t>
            </w:r>
          </w:p>
        </w:tc>
      </w:tr>
      <w:tr w:rsidR="00BC6E60" w:rsidRPr="00B57483" w14:paraId="0370C2EC" w14:textId="77777777" w:rsidTr="00AD2222">
        <w:trPr>
          <w:trHeight w:val="307"/>
        </w:trPr>
        <w:tc>
          <w:tcPr>
            <w:tcW w:w="519" w:type="pct"/>
            <w:vMerge/>
          </w:tcPr>
          <w:p w14:paraId="75C5D841" w14:textId="77777777" w:rsidR="00BC6E60" w:rsidRPr="00B57483" w:rsidRDefault="00BC6E60">
            <w:pPr>
              <w:ind w:left="57"/>
              <w:jc w:val="left"/>
            </w:pPr>
          </w:p>
        </w:tc>
        <w:tc>
          <w:tcPr>
            <w:tcW w:w="4481" w:type="pct"/>
            <w:vAlign w:val="center"/>
          </w:tcPr>
          <w:p w14:paraId="420636CA" w14:textId="28B0604E" w:rsidR="00BC6E60" w:rsidRPr="00B57483" w:rsidRDefault="006A1BB2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6A1BB2">
              <w:rPr>
                <w:rFonts w:ascii="华文仿宋" w:eastAsia="华文仿宋" w:hAnsi="华文仿宋" w:cs="华文仿宋" w:hint="eastAsia"/>
                <w:szCs w:val="21"/>
              </w:rPr>
              <w:t>观察要点：观察 SC（简单立方）、BCC（体心立方）、FCC（面心立方）三种晶体的XRD衍射峰数量、2θ位置、衍射峰的相对强度（绝对强度会因为不同仪器相差较大）等相关信息；理解结构消光规律，SC无消光（所有 (hkl) 晶面出峰），BCC仅(h+k+l)为偶数时出峰，FCC仅 (h,k,l) 全奇 / 全偶时出峰。</w:t>
            </w:r>
          </w:p>
        </w:tc>
      </w:tr>
      <w:tr w:rsidR="00BC6E60" w:rsidRPr="00B57483" w14:paraId="17D84520" w14:textId="77777777" w:rsidTr="00AD2222">
        <w:trPr>
          <w:trHeight w:val="612"/>
        </w:trPr>
        <w:tc>
          <w:tcPr>
            <w:tcW w:w="519" w:type="pct"/>
            <w:vMerge w:val="restart"/>
          </w:tcPr>
          <w:p w14:paraId="17F27B8E" w14:textId="77777777" w:rsidR="00BC6E60" w:rsidRPr="00B57483" w:rsidRDefault="00BC6E60">
            <w:pPr>
              <w:numPr>
                <w:ilvl w:val="0"/>
                <w:numId w:val="4"/>
              </w:numPr>
              <w:jc w:val="left"/>
              <w:rPr>
                <w:color w:val="70AD47"/>
                <w:sz w:val="32"/>
                <w:szCs w:val="32"/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  <w14:props3d w14:extrusionH="0" w14:contourW="0" w14:prstMaterial="clear"/>
              </w:rPr>
            </w:pPr>
          </w:p>
        </w:tc>
        <w:tc>
          <w:tcPr>
            <w:tcW w:w="4481" w:type="pct"/>
            <w:vAlign w:val="center"/>
          </w:tcPr>
          <w:p w14:paraId="4C7AA351" w14:textId="4DC16038" w:rsidR="00BC6E60" w:rsidRPr="006A1BB2" w:rsidRDefault="00AE71FB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AE71FB">
              <w:rPr>
                <w:rFonts w:ascii="华文仿宋" w:eastAsia="华文仿宋" w:hAnsi="华文仿宋" w:cs="华文仿宋"/>
                <w:b/>
                <w:bCs/>
                <w:szCs w:val="21"/>
              </w:rPr>
              <w:t> </w:t>
            </w:r>
            <w:r w:rsidR="006A1BB2" w:rsidRPr="006A1BB2">
              <w:rPr>
                <w:rFonts w:ascii="华文仿宋" w:eastAsia="华文仿宋" w:hAnsi="华文仿宋" w:cs="华文仿宋"/>
                <w:b/>
                <w:bCs/>
                <w:szCs w:val="21"/>
              </w:rPr>
              <w:t>调节晶格常数</w:t>
            </w:r>
            <w:r w:rsidR="00AD2222" w:rsidRPr="00AD2222">
              <w:rPr>
                <w:rFonts w:ascii="华文仿宋" w:eastAsia="华文仿宋" w:hAnsi="华文仿宋" w:cs="华文仿宋"/>
                <w:szCs w:val="21"/>
              </w:rPr>
              <w:t>：</w:t>
            </w:r>
            <w:r w:rsidR="006A1BB2" w:rsidRPr="006A1BB2">
              <w:rPr>
                <w:rFonts w:ascii="华文仿宋" w:eastAsia="华文仿宋" w:hAnsi="华文仿宋" w:cs="华文仿宋"/>
                <w:szCs w:val="21"/>
              </w:rPr>
              <w:t>滑动“晶格常数”滑块或在矩形框输入晶格常数大小</w:t>
            </w:r>
          </w:p>
        </w:tc>
      </w:tr>
      <w:tr w:rsidR="00BC6E60" w:rsidRPr="00B57483" w14:paraId="6059DE8D" w14:textId="77777777" w:rsidTr="00AD2222">
        <w:trPr>
          <w:trHeight w:val="307"/>
        </w:trPr>
        <w:tc>
          <w:tcPr>
            <w:tcW w:w="519" w:type="pct"/>
            <w:vMerge/>
          </w:tcPr>
          <w:p w14:paraId="5EE0A946" w14:textId="77777777" w:rsidR="00BC6E60" w:rsidRPr="00B57483" w:rsidRDefault="00BC6E60">
            <w:pPr>
              <w:ind w:left="57"/>
              <w:jc w:val="left"/>
            </w:pPr>
          </w:p>
        </w:tc>
        <w:tc>
          <w:tcPr>
            <w:tcW w:w="4481" w:type="pct"/>
            <w:vAlign w:val="center"/>
          </w:tcPr>
          <w:p w14:paraId="6BCADBA9" w14:textId="6F512A87" w:rsidR="00BC6E60" w:rsidRPr="00B57483" w:rsidRDefault="004420D5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/>
                <w:szCs w:val="21"/>
              </w:rPr>
              <w:t>观察要点：</w:t>
            </w:r>
            <w:r w:rsidR="006A1BB2" w:rsidRPr="006A1BB2">
              <w:rPr>
                <w:rFonts w:ascii="华文仿宋" w:eastAsia="华文仿宋" w:hAnsi="华文仿宋" w:cs="华文仿宋"/>
                <w:szCs w:val="21"/>
              </w:rPr>
              <w:t>根据布拉格公式  </w:t>
            </w:r>
            <w:r w:rsidR="006A1BB2">
              <w:rPr>
                <w:rFonts w:ascii="华文仿宋" w:eastAsia="华文仿宋" w:hAnsi="华文仿宋" w:cs="华文仿宋" w:hint="eastAsia"/>
                <w:szCs w:val="21"/>
              </w:rPr>
              <w:t>2d·sinθ=nλ</w:t>
            </w:r>
            <w:r w:rsidR="006A1BB2" w:rsidRPr="006A1BB2">
              <w:rPr>
                <w:rFonts w:ascii="华文仿宋" w:eastAsia="华文仿宋" w:hAnsi="华文仿宋" w:cs="华文仿宋"/>
                <w:szCs w:val="21"/>
              </w:rPr>
              <w:t>(</w:t>
            </w:r>
            <w:r w:rsidR="006A1BB2">
              <w:rPr>
                <w:rFonts w:ascii="华文仿宋" w:eastAsia="华文仿宋" w:hAnsi="华文仿宋" w:cs="华文仿宋" w:hint="eastAsia"/>
                <w:szCs w:val="21"/>
              </w:rPr>
              <w:t>d=</w:t>
            </w:r>
            <m:oMath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 w:cs="华文仿宋"/>
                      <w:szCs w:val="21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华文仿宋" w:hAnsi="Cambria Math" w:cs="华文仿宋"/>
                          <w:i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h2+k2+l2</m:t>
                      </m:r>
                    </m:e>
                  </m:rad>
                </m:den>
              </m:f>
            </m:oMath>
            <w:r w:rsidR="006A1BB2" w:rsidRPr="006A1BB2">
              <w:rPr>
                <w:rFonts w:ascii="华文仿宋" w:eastAsia="华文仿宋" w:hAnsi="华文仿宋" w:cs="华文仿宋"/>
                <w:szCs w:val="21"/>
              </w:rPr>
              <w:t>,其中</w:t>
            </w:r>
            <w:r w:rsidR="006A1BB2">
              <w:rPr>
                <w:rFonts w:ascii="华文仿宋" w:eastAsia="华文仿宋" w:hAnsi="华文仿宋" w:cs="华文仿宋" w:hint="eastAsia"/>
                <w:szCs w:val="21"/>
              </w:rPr>
              <w:t>d</w:t>
            </w:r>
            <w:r w:rsidR="006A1BB2" w:rsidRPr="006A1BB2">
              <w:rPr>
                <w:rFonts w:ascii="华文仿宋" w:eastAsia="华文仿宋" w:hAnsi="华文仿宋" w:cs="华文仿宋"/>
                <w:szCs w:val="21"/>
              </w:rPr>
              <w:t>为晶格常数)， </w:t>
            </w:r>
            <w:r w:rsidR="008B5563">
              <w:rPr>
                <w:rFonts w:ascii="华文仿宋" w:eastAsia="华文仿宋" w:hAnsi="华文仿宋" w:cs="华文仿宋" w:hint="eastAsia"/>
                <w:szCs w:val="21"/>
              </w:rPr>
              <w:t>a</w:t>
            </w:r>
            <w:r w:rsidR="006A1BB2" w:rsidRPr="006A1BB2">
              <w:rPr>
                <w:rFonts w:ascii="华文仿宋" w:eastAsia="华文仿宋" w:hAnsi="华文仿宋" w:cs="华文仿宋"/>
                <w:szCs w:val="21"/>
              </w:rPr>
              <w:t>增大→晶面间距 </w:t>
            </w:r>
            <w:r w:rsidR="008B5563">
              <w:rPr>
                <w:rFonts w:ascii="华文仿宋" w:eastAsia="华文仿宋" w:hAnsi="华文仿宋" w:cs="华文仿宋" w:hint="eastAsia"/>
                <w:szCs w:val="21"/>
              </w:rPr>
              <w:t>d</w:t>
            </w:r>
            <w:r w:rsidR="006A1BB2" w:rsidRPr="006A1BB2">
              <w:rPr>
                <w:rFonts w:ascii="华文仿宋" w:eastAsia="华文仿宋" w:hAnsi="华文仿宋" w:cs="华文仿宋"/>
                <w:szCs w:val="21"/>
              </w:rPr>
              <w:t>增大→</w:t>
            </w:r>
            <w:r w:rsidR="008B5563">
              <w:rPr>
                <w:rFonts w:ascii="华文仿宋" w:eastAsia="华文仿宋" w:hAnsi="华文仿宋" w:cs="华文仿宋" w:hint="eastAsia"/>
                <w:szCs w:val="21"/>
              </w:rPr>
              <w:t>sinθ</w:t>
            </w:r>
            <w:r w:rsidR="006A1BB2" w:rsidRPr="006A1BB2">
              <w:rPr>
                <w:rFonts w:ascii="华文仿宋" w:eastAsia="华文仿宋" w:hAnsi="华文仿宋" w:cs="华文仿宋"/>
                <w:szCs w:val="21"/>
              </w:rPr>
              <w:t>减小→峰向低 </w:t>
            </w:r>
            <w:r w:rsidR="008B5563">
              <w:rPr>
                <w:rFonts w:ascii="华文仿宋" w:eastAsia="华文仿宋" w:hAnsi="华文仿宋" w:cs="华文仿宋" w:hint="eastAsia"/>
                <w:szCs w:val="21"/>
              </w:rPr>
              <w:t>2θ</w:t>
            </w:r>
            <w:r w:rsidR="006A1BB2" w:rsidRPr="006A1BB2">
              <w:rPr>
                <w:rFonts w:ascii="华文仿宋" w:eastAsia="华文仿宋" w:hAnsi="华文仿宋" w:cs="华文仿宋"/>
                <w:szCs w:val="21"/>
              </w:rPr>
              <w:t>（左）移动；反之，</w:t>
            </w:r>
            <w:r w:rsidR="008B5563">
              <w:rPr>
                <w:rFonts w:ascii="华文仿宋" w:eastAsia="华文仿宋" w:hAnsi="华文仿宋" w:cs="华文仿宋" w:hint="eastAsia"/>
                <w:szCs w:val="21"/>
              </w:rPr>
              <w:t>a</w:t>
            </w:r>
            <w:r w:rsidR="006A1BB2" w:rsidRPr="006A1BB2">
              <w:rPr>
                <w:rFonts w:ascii="华文仿宋" w:eastAsia="华文仿宋" w:hAnsi="华文仿宋" w:cs="华文仿宋"/>
                <w:szCs w:val="21"/>
              </w:rPr>
              <w:t>减小则峰向高 </w:t>
            </w:r>
            <w:r w:rsidR="008B5563">
              <w:rPr>
                <w:rFonts w:ascii="华文仿宋" w:eastAsia="华文仿宋" w:hAnsi="华文仿宋" w:cs="华文仿宋" w:hint="eastAsia"/>
                <w:szCs w:val="21"/>
              </w:rPr>
              <w:t>2θ</w:t>
            </w:r>
            <w:r w:rsidR="006A1BB2" w:rsidRPr="006A1BB2">
              <w:rPr>
                <w:rFonts w:ascii="华文仿宋" w:eastAsia="华文仿宋" w:hAnsi="华文仿宋" w:cs="华文仿宋"/>
                <w:szCs w:val="21"/>
              </w:rPr>
              <w:t>（右）移动。</w:t>
            </w:r>
          </w:p>
        </w:tc>
      </w:tr>
      <w:tr w:rsidR="00BC6E60" w:rsidRPr="00B57483" w14:paraId="1D3EAF88" w14:textId="77777777" w:rsidTr="00AD2222">
        <w:trPr>
          <w:trHeight w:val="630"/>
        </w:trPr>
        <w:tc>
          <w:tcPr>
            <w:tcW w:w="519" w:type="pct"/>
            <w:vMerge w:val="restart"/>
          </w:tcPr>
          <w:p w14:paraId="72BBA04F" w14:textId="77777777" w:rsidR="00BC6E60" w:rsidRPr="00B57483" w:rsidRDefault="00BC6E60">
            <w:pPr>
              <w:numPr>
                <w:ilvl w:val="0"/>
                <w:numId w:val="4"/>
              </w:numPr>
              <w:jc w:val="left"/>
              <w:rPr>
                <w:color w:val="70AD47"/>
                <w:sz w:val="32"/>
                <w:szCs w:val="32"/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  <w14:props3d w14:extrusionH="0" w14:contourW="0" w14:prstMaterial="clear"/>
              </w:rPr>
            </w:pPr>
          </w:p>
        </w:tc>
        <w:tc>
          <w:tcPr>
            <w:tcW w:w="4481" w:type="pct"/>
            <w:vAlign w:val="center"/>
          </w:tcPr>
          <w:p w14:paraId="2301F5C8" w14:textId="128CDE10" w:rsidR="00BC6E60" w:rsidRPr="008B5563" w:rsidRDefault="008B5563">
            <w:pPr>
              <w:jc w:val="left"/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</w:pPr>
            <w:r w:rsidRPr="008B5563">
              <w:rPr>
                <w:rFonts w:ascii="华文仿宋" w:eastAsia="华文仿宋" w:hAnsi="华文仿宋" w:cs="华文仿宋"/>
                <w:b/>
                <w:bCs/>
                <w:szCs w:val="21"/>
              </w:rPr>
              <w:t>调节扫描步长</w:t>
            </w:r>
            <w:r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  <w:t>:</w:t>
            </w:r>
            <w:r w:rsidRPr="008B5563"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  <w:t xml:space="preserve"> </w:t>
            </w:r>
            <w:r w:rsidRPr="006A1BB2">
              <w:rPr>
                <w:rFonts w:ascii="华文仿宋" w:eastAsia="华文仿宋" w:hAnsi="华文仿宋" w:cs="华文仿宋"/>
                <w:szCs w:val="21"/>
              </w:rPr>
              <w:t>滑动“</w:t>
            </w:r>
            <w:r w:rsidRPr="008B5563">
              <w:rPr>
                <w:rFonts w:ascii="华文仿宋" w:eastAsia="华文仿宋" w:hAnsi="华文仿宋" w:cs="华文仿宋"/>
                <w:szCs w:val="21"/>
              </w:rPr>
              <w:t>扫描步长</w:t>
            </w:r>
            <w:r w:rsidRPr="006A1BB2">
              <w:rPr>
                <w:rFonts w:ascii="华文仿宋" w:eastAsia="华文仿宋" w:hAnsi="华文仿宋" w:cs="华文仿宋"/>
                <w:szCs w:val="21"/>
              </w:rPr>
              <w:t>”滑块或在矩形框输入</w:t>
            </w:r>
            <w:r w:rsidRPr="008B5563">
              <w:rPr>
                <w:rFonts w:ascii="华文仿宋" w:eastAsia="华文仿宋" w:hAnsi="华文仿宋" w:cs="华文仿宋"/>
                <w:szCs w:val="21"/>
              </w:rPr>
              <w:t>扫描步长</w:t>
            </w:r>
            <w:r w:rsidRPr="006A1BB2">
              <w:rPr>
                <w:rFonts w:ascii="华文仿宋" w:eastAsia="华文仿宋" w:hAnsi="华文仿宋" w:cs="华文仿宋"/>
                <w:szCs w:val="21"/>
              </w:rPr>
              <w:t>大小</w:t>
            </w:r>
          </w:p>
        </w:tc>
      </w:tr>
      <w:tr w:rsidR="00BC6E60" w:rsidRPr="00B57483" w14:paraId="143933C1" w14:textId="77777777" w:rsidTr="00AD2222">
        <w:trPr>
          <w:trHeight w:val="307"/>
        </w:trPr>
        <w:tc>
          <w:tcPr>
            <w:tcW w:w="519" w:type="pct"/>
            <w:vMerge/>
          </w:tcPr>
          <w:p w14:paraId="08E0BEE3" w14:textId="77777777" w:rsidR="00BC6E60" w:rsidRPr="00B57483" w:rsidRDefault="00BC6E60">
            <w:pPr>
              <w:ind w:left="57"/>
              <w:jc w:val="left"/>
            </w:pPr>
          </w:p>
        </w:tc>
        <w:tc>
          <w:tcPr>
            <w:tcW w:w="4481" w:type="pct"/>
            <w:vAlign w:val="center"/>
          </w:tcPr>
          <w:p w14:paraId="3107D312" w14:textId="77B1BCB3" w:rsidR="00BC6E60" w:rsidRPr="00B57483" w:rsidRDefault="004420D5" w:rsidP="00AD2222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/>
                <w:szCs w:val="21"/>
              </w:rPr>
              <w:t>观察要点：</w:t>
            </w:r>
            <w:r w:rsidR="008B5563" w:rsidRPr="008B5563">
              <w:rPr>
                <w:rFonts w:ascii="华文仿宋" w:eastAsia="华文仿宋" w:hAnsi="华文仿宋" w:cs="华文仿宋"/>
                <w:szCs w:val="21"/>
              </w:rPr>
              <w:t>观察步长（2θ采样间隔）对谱线平滑度、分辨率的影响，步长越小（如 0.01°）→采样点越密集→谱线越平滑，峰形细节越清晰；步长越大（如 0.05°）→采样点越稀疏→谱线越粗糙，峰形细节可能会丢失</w:t>
            </w:r>
            <w:r w:rsidR="00AE71FB" w:rsidRPr="00AE71FB">
              <w:rPr>
                <w:rFonts w:ascii="华文仿宋" w:eastAsia="华文仿宋" w:hAnsi="华文仿宋" w:cs="华文仿宋"/>
                <w:szCs w:val="21"/>
              </w:rPr>
              <w:t>。</w:t>
            </w:r>
          </w:p>
        </w:tc>
      </w:tr>
      <w:tr w:rsidR="00BC6E60" w14:paraId="7DFD38FD" w14:textId="77777777">
        <w:trPr>
          <w:trHeight w:val="782"/>
        </w:trPr>
        <w:tc>
          <w:tcPr>
            <w:tcW w:w="5000" w:type="pct"/>
            <w:gridSpan w:val="2"/>
            <w:vAlign w:val="center"/>
          </w:tcPr>
          <w:p w14:paraId="678F42A9" w14:textId="55B82042" w:rsidR="00BC6E60" w:rsidRPr="00AE71FB" w:rsidRDefault="004420D5" w:rsidP="00AE71FB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操作提示</w:t>
            </w:r>
            <w:r w:rsidRPr="00B57483">
              <w:rPr>
                <w:rFonts w:hint="eastAsia"/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：</w:t>
            </w:r>
            <w:r w:rsidR="008B5563" w:rsidRPr="008B5563">
              <w:rPr>
                <w:rFonts w:ascii="华文仿宋" w:eastAsia="华文仿宋" w:hAnsi="华文仿宋" w:cs="华文仿宋"/>
                <w:szCs w:val="21"/>
              </w:rPr>
              <w:t>调节晶格常数时，建议小幅度（0.01nm级）调整，直观观察峰的连续偏移，验证布拉格公式</w:t>
            </w:r>
            <w:r w:rsidR="008B5563" w:rsidRPr="006A1BB2">
              <w:rPr>
                <w:rFonts w:ascii="华文仿宋" w:eastAsia="华文仿宋" w:hAnsi="华文仿宋" w:cs="华文仿宋"/>
                <w:szCs w:val="21"/>
              </w:rPr>
              <w:t> </w:t>
            </w:r>
            <w:r w:rsidR="008B5563">
              <w:rPr>
                <w:rFonts w:ascii="华文仿宋" w:eastAsia="华文仿宋" w:hAnsi="华文仿宋" w:cs="华文仿宋" w:hint="eastAsia"/>
                <w:szCs w:val="21"/>
              </w:rPr>
              <w:t>2d·sinθ=nλ</w:t>
            </w:r>
            <w:r w:rsidR="008B5563" w:rsidRPr="008B5563">
              <w:rPr>
                <w:rFonts w:ascii="华文仿宋" w:eastAsia="华文仿宋" w:hAnsi="华文仿宋" w:cs="华文仿宋"/>
                <w:szCs w:val="21"/>
              </w:rPr>
              <w:t>。观察衍射峰时，结合标注的 (hkl) 晶面指数，理解晶面与衍射峰的对应关系。</w:t>
            </w:r>
          </w:p>
        </w:tc>
      </w:tr>
    </w:tbl>
    <w:p w14:paraId="76803BD1" w14:textId="4844D7E3" w:rsidR="00BC6E60" w:rsidRPr="00712405" w:rsidRDefault="00BC6E60">
      <w:pPr>
        <w:jc w:val="left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sectPr w:rsidR="00BC6E60" w:rsidRPr="007124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DD52D" w14:textId="77777777" w:rsidR="00245A6E" w:rsidRDefault="00245A6E" w:rsidP="00712405">
      <w:r>
        <w:separator/>
      </w:r>
    </w:p>
  </w:endnote>
  <w:endnote w:type="continuationSeparator" w:id="0">
    <w:p w14:paraId="5E19EA07" w14:textId="77777777" w:rsidR="00245A6E" w:rsidRDefault="00245A6E" w:rsidP="00712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70852" w14:textId="77777777" w:rsidR="00245A6E" w:rsidRDefault="00245A6E" w:rsidP="00712405">
      <w:r>
        <w:separator/>
      </w:r>
    </w:p>
  </w:footnote>
  <w:footnote w:type="continuationSeparator" w:id="0">
    <w:p w14:paraId="23E3F53E" w14:textId="77777777" w:rsidR="00245A6E" w:rsidRDefault="00245A6E" w:rsidP="007124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6F096"/>
    <w:multiLevelType w:val="singleLevel"/>
    <w:tmpl w:val="8136F0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EC410E6"/>
    <w:multiLevelType w:val="singleLevel"/>
    <w:tmpl w:val="9EC410E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EBC05CF"/>
    <w:multiLevelType w:val="singleLevel"/>
    <w:tmpl w:val="DEBC05CF"/>
    <w:lvl w:ilvl="0">
      <w:start w:val="1"/>
      <w:numFmt w:val="decimalEnclosedCircleChinese"/>
      <w:suff w:val="nothing"/>
      <w:lvlText w:val="%1　"/>
      <w:lvlJc w:val="left"/>
      <w:pPr>
        <w:ind w:left="0" w:firstLine="57"/>
      </w:pPr>
      <w:rPr>
        <w:rFonts w:hint="eastAsia"/>
      </w:rPr>
    </w:lvl>
  </w:abstractNum>
  <w:abstractNum w:abstractNumId="3" w15:restartNumberingAfterBreak="0">
    <w:nsid w:val="5E122E1C"/>
    <w:multiLevelType w:val="multilevel"/>
    <w:tmpl w:val="3C7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D9B0D"/>
    <w:multiLevelType w:val="singleLevel"/>
    <w:tmpl w:val="690D9B0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  <w:sz w:val="16"/>
      </w:rPr>
    </w:lvl>
  </w:abstractNum>
  <w:num w:numId="1" w16cid:durableId="271743206">
    <w:abstractNumId w:val="0"/>
  </w:num>
  <w:num w:numId="2" w16cid:durableId="1864707291">
    <w:abstractNumId w:val="1"/>
  </w:num>
  <w:num w:numId="3" w16cid:durableId="941497797">
    <w:abstractNumId w:val="4"/>
  </w:num>
  <w:num w:numId="4" w16cid:durableId="1960523667">
    <w:abstractNumId w:val="2"/>
  </w:num>
  <w:num w:numId="5" w16cid:durableId="1095899795">
    <w:abstractNumId w:val="3"/>
  </w:num>
  <w:num w:numId="6" w16cid:durableId="2030313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AF3D56"/>
    <w:rsid w:val="00003013"/>
    <w:rsid w:val="000038A6"/>
    <w:rsid w:val="000359A9"/>
    <w:rsid w:val="00051654"/>
    <w:rsid w:val="0005278E"/>
    <w:rsid w:val="000636BE"/>
    <w:rsid w:val="000A5940"/>
    <w:rsid w:val="000D0EB1"/>
    <w:rsid w:val="000E077E"/>
    <w:rsid w:val="00103382"/>
    <w:rsid w:val="00122F1F"/>
    <w:rsid w:val="0012304E"/>
    <w:rsid w:val="001307EA"/>
    <w:rsid w:val="00132056"/>
    <w:rsid w:val="00151529"/>
    <w:rsid w:val="0015701C"/>
    <w:rsid w:val="00157CD1"/>
    <w:rsid w:val="00165B7B"/>
    <w:rsid w:val="001663B3"/>
    <w:rsid w:val="00176C79"/>
    <w:rsid w:val="001972A6"/>
    <w:rsid w:val="001B7AAD"/>
    <w:rsid w:val="0020416A"/>
    <w:rsid w:val="002224B7"/>
    <w:rsid w:val="0023355D"/>
    <w:rsid w:val="0024465F"/>
    <w:rsid w:val="00245A6E"/>
    <w:rsid w:val="00256770"/>
    <w:rsid w:val="002573A2"/>
    <w:rsid w:val="0026313B"/>
    <w:rsid w:val="002836AA"/>
    <w:rsid w:val="002B765D"/>
    <w:rsid w:val="002B7A0B"/>
    <w:rsid w:val="002C42CC"/>
    <w:rsid w:val="002D400F"/>
    <w:rsid w:val="002E588D"/>
    <w:rsid w:val="002F2C65"/>
    <w:rsid w:val="002F68E0"/>
    <w:rsid w:val="00305432"/>
    <w:rsid w:val="003152AE"/>
    <w:rsid w:val="003540D0"/>
    <w:rsid w:val="003556A4"/>
    <w:rsid w:val="00372F2E"/>
    <w:rsid w:val="00381266"/>
    <w:rsid w:val="00385482"/>
    <w:rsid w:val="003A7DA5"/>
    <w:rsid w:val="003C2699"/>
    <w:rsid w:val="003E204B"/>
    <w:rsid w:val="00427123"/>
    <w:rsid w:val="00441C7C"/>
    <w:rsid w:val="004420D5"/>
    <w:rsid w:val="004473D5"/>
    <w:rsid w:val="00450223"/>
    <w:rsid w:val="00453D70"/>
    <w:rsid w:val="004579E5"/>
    <w:rsid w:val="004B6172"/>
    <w:rsid w:val="00507C17"/>
    <w:rsid w:val="00540C54"/>
    <w:rsid w:val="005414DD"/>
    <w:rsid w:val="005F47E0"/>
    <w:rsid w:val="00607032"/>
    <w:rsid w:val="00610E60"/>
    <w:rsid w:val="00623B3D"/>
    <w:rsid w:val="00631102"/>
    <w:rsid w:val="006549D0"/>
    <w:rsid w:val="006833DB"/>
    <w:rsid w:val="006A1BB2"/>
    <w:rsid w:val="006C7D34"/>
    <w:rsid w:val="006D3E38"/>
    <w:rsid w:val="00712405"/>
    <w:rsid w:val="007330C6"/>
    <w:rsid w:val="007844DC"/>
    <w:rsid w:val="00794C0E"/>
    <w:rsid w:val="00797798"/>
    <w:rsid w:val="008547F2"/>
    <w:rsid w:val="0086426F"/>
    <w:rsid w:val="00871532"/>
    <w:rsid w:val="0088127C"/>
    <w:rsid w:val="008828AD"/>
    <w:rsid w:val="00887DCC"/>
    <w:rsid w:val="0089125E"/>
    <w:rsid w:val="008A06CF"/>
    <w:rsid w:val="008B5563"/>
    <w:rsid w:val="008C0A32"/>
    <w:rsid w:val="008C710B"/>
    <w:rsid w:val="008D08AA"/>
    <w:rsid w:val="008F38B0"/>
    <w:rsid w:val="0093555E"/>
    <w:rsid w:val="00945BA4"/>
    <w:rsid w:val="00962EC4"/>
    <w:rsid w:val="00993F58"/>
    <w:rsid w:val="009A7DB6"/>
    <w:rsid w:val="009D0E18"/>
    <w:rsid w:val="009E2A42"/>
    <w:rsid w:val="00A26797"/>
    <w:rsid w:val="00A77379"/>
    <w:rsid w:val="00AA6737"/>
    <w:rsid w:val="00AB2B4F"/>
    <w:rsid w:val="00AD2222"/>
    <w:rsid w:val="00AE71FB"/>
    <w:rsid w:val="00B07541"/>
    <w:rsid w:val="00B25CBA"/>
    <w:rsid w:val="00B53F14"/>
    <w:rsid w:val="00B57483"/>
    <w:rsid w:val="00BA1B4F"/>
    <w:rsid w:val="00BC6E60"/>
    <w:rsid w:val="00BE06CA"/>
    <w:rsid w:val="00BE52A4"/>
    <w:rsid w:val="00BF223C"/>
    <w:rsid w:val="00BF2B5A"/>
    <w:rsid w:val="00C070D6"/>
    <w:rsid w:val="00C128EA"/>
    <w:rsid w:val="00C16CC5"/>
    <w:rsid w:val="00C251A9"/>
    <w:rsid w:val="00C41463"/>
    <w:rsid w:val="00C50040"/>
    <w:rsid w:val="00CB422B"/>
    <w:rsid w:val="00CD2591"/>
    <w:rsid w:val="00CD6928"/>
    <w:rsid w:val="00CE57E2"/>
    <w:rsid w:val="00CE797A"/>
    <w:rsid w:val="00D33E5B"/>
    <w:rsid w:val="00D6784B"/>
    <w:rsid w:val="00D72A34"/>
    <w:rsid w:val="00D7738C"/>
    <w:rsid w:val="00DB4948"/>
    <w:rsid w:val="00DD084B"/>
    <w:rsid w:val="00E36D6A"/>
    <w:rsid w:val="00E45C7E"/>
    <w:rsid w:val="00E6333E"/>
    <w:rsid w:val="00EB0DAF"/>
    <w:rsid w:val="00F04464"/>
    <w:rsid w:val="00F07747"/>
    <w:rsid w:val="00F205E7"/>
    <w:rsid w:val="00F2780C"/>
    <w:rsid w:val="00F64A5E"/>
    <w:rsid w:val="00F85D47"/>
    <w:rsid w:val="00FB7FAE"/>
    <w:rsid w:val="00FD5F55"/>
    <w:rsid w:val="00FD6901"/>
    <w:rsid w:val="00FE203B"/>
    <w:rsid w:val="00FE7E27"/>
    <w:rsid w:val="10FF7000"/>
    <w:rsid w:val="12B27F76"/>
    <w:rsid w:val="16D52CED"/>
    <w:rsid w:val="17671FFD"/>
    <w:rsid w:val="185732DE"/>
    <w:rsid w:val="1E0207F7"/>
    <w:rsid w:val="1F806E11"/>
    <w:rsid w:val="283A3B76"/>
    <w:rsid w:val="363B0967"/>
    <w:rsid w:val="3AD66EB0"/>
    <w:rsid w:val="470136CF"/>
    <w:rsid w:val="4A5D6CA6"/>
    <w:rsid w:val="5E1E5A8B"/>
    <w:rsid w:val="61B01959"/>
    <w:rsid w:val="64AF3D56"/>
    <w:rsid w:val="70C7540C"/>
    <w:rsid w:val="70E46A41"/>
    <w:rsid w:val="79B172C3"/>
    <w:rsid w:val="7D24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FD7BC2"/>
  <w15:docId w15:val="{687D507A-C05C-4839-97C0-A608DCEE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3F5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unhideWhenUsed/>
    <w:rsid w:val="000D0EB1"/>
    <w:rPr>
      <w:color w:val="666666"/>
    </w:rPr>
  </w:style>
  <w:style w:type="paragraph" w:styleId="a6">
    <w:name w:val="List Paragraph"/>
    <w:basedOn w:val="a"/>
    <w:uiPriority w:val="99"/>
    <w:unhideWhenUsed/>
    <w:rsid w:val="00607032"/>
    <w:pPr>
      <w:ind w:firstLineChars="200" w:firstLine="420"/>
    </w:pPr>
  </w:style>
  <w:style w:type="paragraph" w:styleId="a7">
    <w:name w:val="header"/>
    <w:basedOn w:val="a"/>
    <w:link w:val="a8"/>
    <w:rsid w:val="007124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71240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7124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71240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Balloon Text"/>
    <w:basedOn w:val="a"/>
    <w:link w:val="ac"/>
    <w:rsid w:val="00794C0E"/>
    <w:rPr>
      <w:sz w:val="18"/>
      <w:szCs w:val="18"/>
    </w:rPr>
  </w:style>
  <w:style w:type="character" w:customStyle="1" w:styleId="ac">
    <w:name w:val="批注框文本 字符"/>
    <w:basedOn w:val="a0"/>
    <w:link w:val="ab"/>
    <w:rsid w:val="00794C0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Revision"/>
    <w:hidden/>
    <w:uiPriority w:val="99"/>
    <w:unhideWhenUsed/>
    <w:rsid w:val="0093555E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1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七七八八</dc:creator>
  <cp:keywords/>
  <dc:description/>
  <cp:lastModifiedBy>亚梅 赵</cp:lastModifiedBy>
  <cp:revision>5</cp:revision>
  <dcterms:created xsi:type="dcterms:W3CDTF">2026-03-30T11:18:00Z</dcterms:created>
  <dcterms:modified xsi:type="dcterms:W3CDTF">2026-03-30T12:18:00Z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B849361CC0DE45638E4EE5DD0C2ECF04_13</vt:lpwstr>
  </property>
  <property fmtid="{D5CDD505-2E9C-101B-9397-08002B2CF9AE}" pid="4" name="KSOTemplateDocerSaveRecord">
    <vt:lpwstr>eyJoZGlkIjoiZDA0MzYzNzIzOWI2M2MzZTU3ZjUwNDQxNWU5OGJmM2IiLCJ1c2VySWQiOiIxNTQzODY4MDUxIn0=</vt:lpwstr>
  </property>
</Properties>
</file>