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Look w:val="04A0" w:firstRow="1" w:lastRow="0" w:firstColumn="1" w:lastColumn="0" w:noHBand="0" w:noVBand="1"/>
      </w:tblPr>
      <w:tblGrid>
        <w:gridCol w:w="9062"/>
      </w:tblGrid>
      <w:tr w:rsidR="007872FC" w:rsidRPr="0010679B" w:rsidTr="00352723">
        <w:tc>
          <w:tcPr>
            <w:tcW w:w="9062" w:type="dxa"/>
          </w:tcPr>
          <w:p w:rsidR="007872FC" w:rsidRPr="00E61AB2" w:rsidRDefault="007872FC" w:rsidP="00352723">
            <w:pPr>
              <w:rPr>
                <w:lang w:val="en-US"/>
              </w:rPr>
            </w:pPr>
            <w:r w:rsidRPr="00E61AB2">
              <w:rPr>
                <w:b/>
                <w:lang w:val="en-US"/>
              </w:rPr>
              <w:t>Materials needed:​</w:t>
            </w:r>
            <w:r w:rsidRPr="00E61AB2">
              <w:rPr>
                <w:lang w:val="en-US"/>
              </w:rPr>
              <w:t xml:space="preserve"> flipover, sticky notes, markers/pens and tape</w:t>
            </w:r>
          </w:p>
        </w:tc>
      </w:tr>
    </w:tbl>
    <w:p w:rsidR="007872FC" w:rsidRPr="00E61AB2" w:rsidRDefault="007872FC" w:rsidP="007872FC">
      <w:pPr>
        <w:rPr>
          <w:lang w:val="en-US"/>
        </w:rPr>
      </w:pPr>
    </w:p>
    <w:tbl>
      <w:tblPr>
        <w:tblStyle w:val="Tabelraster"/>
        <w:tblW w:w="0" w:type="auto"/>
        <w:tblLook w:val="04A0" w:firstRow="1" w:lastRow="0" w:firstColumn="1" w:lastColumn="0" w:noHBand="0" w:noVBand="1"/>
      </w:tblPr>
      <w:tblGrid>
        <w:gridCol w:w="4531"/>
        <w:gridCol w:w="4531"/>
      </w:tblGrid>
      <w:tr w:rsidR="007872FC" w:rsidRPr="007872FC" w:rsidTr="00352723">
        <w:trPr>
          <w:trHeight w:val="609"/>
        </w:trPr>
        <w:tc>
          <w:tcPr>
            <w:tcW w:w="4531" w:type="dxa"/>
          </w:tcPr>
          <w:p w:rsidR="007872FC" w:rsidRPr="00E61AB2" w:rsidRDefault="007872FC" w:rsidP="00352723">
            <w:pPr>
              <w:rPr>
                <w:lang w:val="en-US"/>
              </w:rPr>
            </w:pPr>
            <w:r w:rsidRPr="00E61AB2">
              <w:rPr>
                <w:b/>
                <w:lang w:val="en-US"/>
              </w:rPr>
              <w:t xml:space="preserve">Group name: </w:t>
            </w:r>
            <w:r>
              <w:rPr>
                <w:lang w:val="en-US"/>
              </w:rPr>
              <w:t>groep 5</w:t>
            </w:r>
            <w:r w:rsidR="0010679B">
              <w:rPr>
                <w:lang w:val="en-US"/>
              </w:rPr>
              <w:t>,5</w:t>
            </w:r>
          </w:p>
        </w:tc>
        <w:tc>
          <w:tcPr>
            <w:tcW w:w="4531" w:type="dxa"/>
          </w:tcPr>
          <w:p w:rsidR="007872FC" w:rsidRPr="00E61AB2" w:rsidRDefault="007872FC" w:rsidP="00352723">
            <w:pPr>
              <w:rPr>
                <w:b/>
                <w:lang w:val="en-US"/>
              </w:rPr>
            </w:pPr>
            <w:r w:rsidRPr="00E61AB2">
              <w:rPr>
                <w:b/>
                <w:lang w:val="en-US"/>
              </w:rPr>
              <w:t>Date and Time:</w:t>
            </w:r>
            <w:r>
              <w:rPr>
                <w:b/>
                <w:lang w:val="en-US"/>
              </w:rPr>
              <w:t xml:space="preserve"> </w:t>
            </w:r>
            <w:r w:rsidR="0010679B">
              <w:rPr>
                <w:lang w:val="en-US"/>
              </w:rPr>
              <w:t>18</w:t>
            </w:r>
            <w:r>
              <w:rPr>
                <w:lang w:val="en-US"/>
              </w:rPr>
              <w:t>-04</w:t>
            </w:r>
          </w:p>
        </w:tc>
      </w:tr>
      <w:tr w:rsidR="007872FC" w:rsidRPr="0010679B" w:rsidTr="00352723">
        <w:tc>
          <w:tcPr>
            <w:tcW w:w="4531" w:type="dxa"/>
          </w:tcPr>
          <w:p w:rsidR="007872FC" w:rsidRPr="00E61AB2" w:rsidRDefault="007872FC" w:rsidP="00352723">
            <w:pPr>
              <w:rPr>
                <w:lang w:val="en-US"/>
              </w:rPr>
            </w:pPr>
            <w:r w:rsidRPr="00E61AB2">
              <w:rPr>
                <w:b/>
                <w:lang w:val="en-US"/>
              </w:rPr>
              <w:t>Sprint:</w:t>
            </w:r>
            <w:r>
              <w:rPr>
                <w:b/>
                <w:lang w:val="en-US"/>
              </w:rPr>
              <w:t xml:space="preserve"> </w:t>
            </w:r>
            <w:r w:rsidR="0010679B">
              <w:rPr>
                <w:lang w:val="en-US"/>
              </w:rPr>
              <w:t>2</w:t>
            </w:r>
          </w:p>
        </w:tc>
        <w:tc>
          <w:tcPr>
            <w:tcW w:w="4531" w:type="dxa"/>
          </w:tcPr>
          <w:p w:rsidR="007872FC" w:rsidRPr="00E61AB2" w:rsidRDefault="007872FC" w:rsidP="00352723">
            <w:pPr>
              <w:rPr>
                <w:b/>
                <w:lang w:val="en-US"/>
              </w:rPr>
            </w:pPr>
            <w:r w:rsidRPr="00E61AB2">
              <w:rPr>
                <w:b/>
                <w:lang w:val="en-US"/>
              </w:rPr>
              <w:t>Leader of the retrospective:</w:t>
            </w:r>
            <w:r>
              <w:rPr>
                <w:b/>
                <w:lang w:val="en-US"/>
              </w:rPr>
              <w:t xml:space="preserve"> </w:t>
            </w:r>
            <w:r w:rsidRPr="00E61AB2">
              <w:rPr>
                <w:lang w:val="en-US"/>
              </w:rPr>
              <w:t>Alex Koppendraier</w:t>
            </w:r>
          </w:p>
        </w:tc>
      </w:tr>
      <w:tr w:rsidR="007872FC" w:rsidTr="00352723">
        <w:tc>
          <w:tcPr>
            <w:tcW w:w="4531" w:type="dxa"/>
          </w:tcPr>
          <w:p w:rsidR="007872FC" w:rsidRPr="00E61AB2" w:rsidRDefault="007872FC" w:rsidP="00352723">
            <w:pPr>
              <w:rPr>
                <w:lang w:val="en-US"/>
              </w:rPr>
            </w:pPr>
            <w:r w:rsidRPr="00E61AB2">
              <w:rPr>
                <w:b/>
                <w:lang w:val="en-US"/>
              </w:rPr>
              <w:t>Note taker:</w:t>
            </w:r>
            <w:r>
              <w:rPr>
                <w:lang w:val="en-US"/>
              </w:rPr>
              <w:t xml:space="preserve"> Tjitse Venema</w:t>
            </w:r>
          </w:p>
        </w:tc>
        <w:tc>
          <w:tcPr>
            <w:tcW w:w="4531" w:type="dxa"/>
          </w:tcPr>
          <w:p w:rsidR="007872FC" w:rsidRPr="00E61AB2" w:rsidRDefault="007872FC" w:rsidP="00352723">
            <w:pPr>
              <w:rPr>
                <w:lang w:val="en-US"/>
              </w:rPr>
            </w:pPr>
            <w:r w:rsidRPr="00E61AB2">
              <w:rPr>
                <w:b/>
                <w:lang w:val="en-US"/>
              </w:rPr>
              <w:t>Group:</w:t>
            </w:r>
            <w:r>
              <w:rPr>
                <w:b/>
                <w:lang w:val="en-US"/>
              </w:rPr>
              <w:t xml:space="preserve"> </w:t>
            </w:r>
            <w:r w:rsidR="0010679B">
              <w:rPr>
                <w:lang w:val="en-US"/>
              </w:rPr>
              <w:t>groep 3</w:t>
            </w:r>
          </w:p>
        </w:tc>
      </w:tr>
    </w:tbl>
    <w:p w:rsidR="006B6AD9" w:rsidRDefault="005B0840"/>
    <w:p w:rsidR="007872FC" w:rsidRDefault="007872FC" w:rsidP="007872FC">
      <w:pPr>
        <w:pStyle w:val="Kop1"/>
      </w:pPr>
      <w:r>
        <w:t>Fase 1</w:t>
      </w:r>
    </w:p>
    <w:p w:rsidR="008B5139" w:rsidRDefault="007872FC" w:rsidP="007872FC">
      <w:r w:rsidRPr="00E61AB2">
        <w:t>We hadden een goed lopende sprint door een duidelijke</w:t>
      </w:r>
      <w:r>
        <w:t xml:space="preserve"> </w:t>
      </w:r>
      <w:r w:rsidRPr="00E61AB2">
        <w:t xml:space="preserve">communicatie </w:t>
      </w:r>
      <w:r>
        <w:t>en zo goed als probleemloze samenwerking. Iedereen van het team heeft vrij serieus gewerkt en heeft het op tijd gemeld als hij ziek was of moest werken. Alle leden hielden zic</w:t>
      </w:r>
      <w:r w:rsidR="008B5139">
        <w:t>h aan het samenwerkingscontract.</w:t>
      </w:r>
    </w:p>
    <w:p w:rsidR="00FC1624" w:rsidRDefault="00FC1624" w:rsidP="00FC1624">
      <w:pPr>
        <w:pStyle w:val="Kop1"/>
      </w:pPr>
      <w:r>
        <w:t>Fase 2</w:t>
      </w:r>
    </w:p>
    <w:p w:rsidR="007872FC" w:rsidRDefault="00CE0033" w:rsidP="00FC1624">
      <w:pPr>
        <w:pStyle w:val="Kop1"/>
      </w:pPr>
      <w:r>
        <w:rPr>
          <w:noProof/>
          <w:lang w:eastAsia="nl-NL"/>
        </w:rPr>
        <w:drawing>
          <wp:inline distT="0" distB="0" distL="0" distR="0">
            <wp:extent cx="5432005" cy="5019675"/>
            <wp:effectExtent l="0" t="0" r="0" b="0"/>
            <wp:docPr id="2" name="Afbeelding 2" descr="C:\Users\moord\AppData\Local\Microsoft\Windows\INetCache\Content.Word\ret 2 afbee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d\AppData\Local\Microsoft\Windows\INetCache\Content.Word\ret 2 afbeel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154" cy="5020737"/>
                    </a:xfrm>
                    <a:prstGeom prst="rect">
                      <a:avLst/>
                    </a:prstGeom>
                    <a:noFill/>
                    <a:ln>
                      <a:noFill/>
                    </a:ln>
                  </pic:spPr>
                </pic:pic>
              </a:graphicData>
            </a:graphic>
          </wp:inline>
        </w:drawing>
      </w:r>
    </w:p>
    <w:p w:rsidR="007872FC" w:rsidRDefault="007872FC" w:rsidP="007872FC"/>
    <w:p w:rsidR="008B5139" w:rsidRDefault="008B5139" w:rsidP="007872FC">
      <w:r>
        <w:t>De groene vakken zijn de positieve punten en de rode vakken de negatieve punten. In het blauwe vak staat beschreven hoeveel werkdruk we hebben ervaren in sprint 1.</w:t>
      </w:r>
    </w:p>
    <w:p w:rsidR="008B5139" w:rsidRDefault="008B5139" w:rsidP="008B5139">
      <w:pPr>
        <w:pStyle w:val="Kop1"/>
      </w:pPr>
      <w:r>
        <w:lastRenderedPageBreak/>
        <w:t>Fase 3</w:t>
      </w:r>
    </w:p>
    <w:p w:rsidR="008B5139" w:rsidRDefault="00CE0033" w:rsidP="008B5139">
      <w:pPr>
        <w:pStyle w:val="Kop2"/>
      </w:pPr>
      <w:r>
        <w:t>Sticky</w:t>
      </w:r>
      <w:r w:rsidR="008B5139">
        <w:t>note 1</w:t>
      </w:r>
    </w:p>
    <w:p w:rsidR="008B5139" w:rsidRDefault="008B5139" w:rsidP="008B5139">
      <w:r>
        <w:t>De eerste stickynote die ons het mee</w:t>
      </w:r>
      <w:r w:rsidR="00CE0033">
        <w:t>ste opviel was degene die over de onduidelijkheid tussen de p.o en het development team over de data die gebruikt moest worden. Het development team heeft in het begin van sprint 1 een gesprek gehad met de p.o. waarin verteld werd dat er een bepaald aantal data sets gbruikt zouden worden, in sprint 2 bleek het dat de p.o. zich had vergist in hoe we de data sets zouden gebruiken.</w:t>
      </w:r>
    </w:p>
    <w:p w:rsidR="008B5139" w:rsidRDefault="00CE0033" w:rsidP="008B5139">
      <w:pPr>
        <w:pStyle w:val="Kop2"/>
      </w:pPr>
      <w:r>
        <w:t>Sticky</w:t>
      </w:r>
      <w:r w:rsidR="008B5139">
        <w:t>note 2</w:t>
      </w:r>
    </w:p>
    <w:p w:rsidR="008B5139" w:rsidRDefault="008B5139" w:rsidP="008B5139">
      <w:r>
        <w:t xml:space="preserve">De tweede stickynote die ons het meeste opviel was degene over </w:t>
      </w:r>
      <w:r w:rsidR="00C06BDC">
        <w:t>Het gebrek aan een vaste werkplek. Het niet hebben van 1 plek tijdens de dag zorgde voor een gevoel van onrust binnen het team wat pas na een tijdje weer weg trok.</w:t>
      </w:r>
      <w:r w:rsidR="00DF6F89">
        <w:t xml:space="preserve"> We hebben een lokaal geprobeerd te reserveren, maar dat is voor leerlingen niet mogelijk.</w:t>
      </w:r>
    </w:p>
    <w:p w:rsidR="00A23C3A" w:rsidRDefault="00A23C3A" w:rsidP="00A23C3A">
      <w:pPr>
        <w:pStyle w:val="Kop1"/>
      </w:pPr>
      <w:r>
        <w:t>Fase 4</w:t>
      </w:r>
    </w:p>
    <w:p w:rsidR="00A23C3A" w:rsidRPr="00A23C3A" w:rsidRDefault="00CE0033" w:rsidP="00A23C3A">
      <w:pPr>
        <w:pStyle w:val="Kop2"/>
      </w:pPr>
      <w:r>
        <w:t>Sticky</w:t>
      </w:r>
      <w:r w:rsidR="00A23C3A">
        <w:t>note 1</w:t>
      </w:r>
    </w:p>
    <w:p w:rsidR="00A23C3A" w:rsidRDefault="00A23C3A" w:rsidP="00A23C3A">
      <w:r>
        <w:t>We gaan</w:t>
      </w:r>
      <w:r w:rsidR="00C06BDC">
        <w:t xml:space="preserve"> dit punt oplossen door</w:t>
      </w:r>
      <w:r w:rsidR="00B40C4A">
        <w:t xml:space="preserve"> meer contact te hebben met de p.o.. concreet betekent dit dat we vaker mail contact of mondeling contact hebben over de veranderingen die worden aangebracht binnen de datasources.</w:t>
      </w:r>
    </w:p>
    <w:p w:rsidR="00A23C3A" w:rsidRDefault="00CE0033" w:rsidP="00A23C3A">
      <w:pPr>
        <w:pStyle w:val="Kop2"/>
      </w:pPr>
      <w:r>
        <w:t>Sticky</w:t>
      </w:r>
      <w:r w:rsidR="00A23C3A">
        <w:t>note 2</w:t>
      </w:r>
    </w:p>
    <w:p w:rsidR="00A23C3A" w:rsidRDefault="00A23C3A" w:rsidP="00A23C3A">
      <w:r>
        <w:t>We ga</w:t>
      </w:r>
      <w:r w:rsidR="00B40C4A">
        <w:t xml:space="preserve">an dit punt verbeteren </w:t>
      </w:r>
      <w:r w:rsidR="00DF6F89">
        <w:t>door een lid van het development team eerder te laten komen om een lokaal te zoeken. Het eerder zoeken van een lokaal zorgt niet voor het behouden van een lokaal gedurende de dag, maar wel zorgt het voor het sneller kunnen opstarten door een begin lokaal te hebben. De persoon die het lokaal gaat zoeken heeft zich vrijwillig gemeld om dit te doen.</w:t>
      </w:r>
    </w:p>
    <w:p w:rsidR="00A23C3A" w:rsidRDefault="00A23C3A" w:rsidP="00A23C3A">
      <w:pPr>
        <w:pStyle w:val="Kop1"/>
      </w:pPr>
      <w:r>
        <w:t>Fase 5</w:t>
      </w:r>
    </w:p>
    <w:p w:rsidR="00A23C3A" w:rsidRDefault="00A23C3A" w:rsidP="00A23C3A">
      <w:pPr>
        <w:pStyle w:val="Kop2"/>
      </w:pPr>
      <w:r>
        <w:t>Vincent</w:t>
      </w:r>
    </w:p>
    <w:p w:rsidR="00A23C3A" w:rsidRDefault="006F64C7" w:rsidP="00A23C3A">
      <w:r>
        <w:t>Tip: Om aan mensen duidelijk te maken wat je aan het doen bent kan je beter comments gebruiken in de code in plaats van het mondeling uitleggen wat je bedoelt.</w:t>
      </w:r>
    </w:p>
    <w:p w:rsidR="00A23C3A" w:rsidRDefault="00CE0033" w:rsidP="00A23C3A">
      <w:r>
        <w:t>Top: Je kennis over het gebruiken van een database en je bereidheid om deze kennis</w:t>
      </w:r>
      <w:r w:rsidR="00740B99">
        <w:t xml:space="preserve"> </w:t>
      </w:r>
      <w:r>
        <w:t xml:space="preserve">te delen is iets wat zeer wordt </w:t>
      </w:r>
      <w:r w:rsidR="00740B99">
        <w:t>geapprecieerd</w:t>
      </w:r>
      <w:r>
        <w:t xml:space="preserve"> door het hele team. Ook vinden we het fijn dat jij je vrijwillig hebt gemeld om eerder te komen om te zoeken naar een lokaal zodat de rest van het team direct kan beginnen.</w:t>
      </w:r>
    </w:p>
    <w:p w:rsidR="00A23C3A" w:rsidRPr="0010679B" w:rsidRDefault="00A23C3A" w:rsidP="00A23C3A">
      <w:pPr>
        <w:pStyle w:val="Kop2"/>
      </w:pPr>
      <w:r w:rsidRPr="0010679B">
        <w:t>Tjitse</w:t>
      </w:r>
    </w:p>
    <w:p w:rsidR="00A23C3A" w:rsidRPr="00EE6D50" w:rsidRDefault="00A23C3A" w:rsidP="00A23C3A">
      <w:r w:rsidRPr="00EE6D50">
        <w:t>Tip</w:t>
      </w:r>
      <w:r w:rsidR="006F64C7">
        <w:t xml:space="preserve">: </w:t>
      </w:r>
      <w:r w:rsidR="009B6644">
        <w:t>Tijdens een Github pull kan je beter ook de afbeeldingen en andere overige bestanden erbij uploaden zodat andere team leden jouw code niet hoeven commenten om aan een ander stuk code te kunnen werken</w:t>
      </w:r>
    </w:p>
    <w:p w:rsidR="00A23C3A" w:rsidRPr="00EE6D50" w:rsidRDefault="00CE0033" w:rsidP="00A23C3A">
      <w:r>
        <w:t xml:space="preserve">Top: Je bereidheid om uitleg te geven over de dingen waar jij meer kennis hebt dan andere leden van het team wordt </w:t>
      </w:r>
      <w:r w:rsidR="00740B99">
        <w:t>geapprecieerd</w:t>
      </w:r>
      <w:r>
        <w:t xml:space="preserve"> door het hele team. Ook vinden we het fijn dat elk stuk code wat je schrijft op meerdere plekken in de code gebruikt kan worden</w:t>
      </w:r>
    </w:p>
    <w:p w:rsidR="00A23C3A" w:rsidRPr="0010679B" w:rsidRDefault="00A23C3A" w:rsidP="00A23C3A">
      <w:pPr>
        <w:pStyle w:val="Kop2"/>
      </w:pPr>
      <w:r w:rsidRPr="0010679B">
        <w:t>Walid</w:t>
      </w:r>
    </w:p>
    <w:p w:rsidR="00A23C3A" w:rsidRPr="00A23C3A" w:rsidRDefault="00CE0033" w:rsidP="00A23C3A">
      <w:r>
        <w:t>Tip: Om meer fouten met de p.o. te voorkomen kan je beter een afspraak maken met de p.o. op het moment dat je een nieuwe erd hebt gemaakt.</w:t>
      </w:r>
    </w:p>
    <w:p w:rsidR="00A23C3A" w:rsidRDefault="00CE0033" w:rsidP="00A23C3A">
      <w:r>
        <w:t xml:space="preserve">Top: Je bereidheid om te werken tot in de avonduren en in de weekenden is iets wat zeer wordt </w:t>
      </w:r>
      <w:r w:rsidR="00740B99">
        <w:t>geapprecieerd</w:t>
      </w:r>
      <w:r>
        <w:t xml:space="preserve"> door het hele team. </w:t>
      </w:r>
    </w:p>
    <w:p w:rsidR="009B6644" w:rsidRDefault="009B6644" w:rsidP="00A23C3A"/>
    <w:p w:rsidR="009B6644" w:rsidRDefault="009B6644" w:rsidP="00A23C3A"/>
    <w:p w:rsidR="009B6644" w:rsidRPr="00A23C3A" w:rsidRDefault="009B6644" w:rsidP="00A23C3A"/>
    <w:p w:rsidR="00A23C3A" w:rsidRPr="00EE6D50" w:rsidRDefault="00A23C3A" w:rsidP="00A23C3A">
      <w:pPr>
        <w:pStyle w:val="Kop2"/>
      </w:pPr>
      <w:r w:rsidRPr="00EE6D50">
        <w:lastRenderedPageBreak/>
        <w:t>Alex</w:t>
      </w:r>
    </w:p>
    <w:p w:rsidR="00A23C3A" w:rsidRPr="00EE6D50" w:rsidRDefault="00A23C3A" w:rsidP="00A23C3A">
      <w:r w:rsidRPr="00EE6D50">
        <w:t>Tip:</w:t>
      </w:r>
      <w:r w:rsidR="009B6644">
        <w:t xml:space="preserve"> Een minder sturende positie innemen binnen het team en het team zelf meer taken laten oppakken. Het komt momenteel veel voor dat een taak wordt gegeven aan een teamlid, dit zoude het teamleden liever zelf doen.</w:t>
      </w:r>
      <w:bookmarkStart w:id="0" w:name="_GoBack"/>
      <w:bookmarkEnd w:id="0"/>
    </w:p>
    <w:p w:rsidR="00A23C3A" w:rsidRPr="00EE6D50" w:rsidRDefault="00A23C3A" w:rsidP="00A23C3A">
      <w:r w:rsidRPr="00EE6D50">
        <w:t>Top:</w:t>
      </w:r>
      <w:r w:rsidR="00CE0033">
        <w:t xml:space="preserve"> Je </w:t>
      </w:r>
      <w:r w:rsidR="00740B99">
        <w:t>manier van buigzaam zijn voor verandering in de planning en alternatieven bieden als iemand een andere manier van werken wilt is zeer positief voor de werksfeer en de werksnelheid onder de leden van het development team.</w:t>
      </w:r>
    </w:p>
    <w:p w:rsidR="00A23C3A" w:rsidRPr="00EE6D50" w:rsidRDefault="00A23C3A" w:rsidP="00A23C3A"/>
    <w:p w:rsidR="00A23C3A" w:rsidRPr="00EE6D50" w:rsidRDefault="00A23C3A" w:rsidP="00A23C3A"/>
    <w:p w:rsidR="00A23C3A" w:rsidRPr="00EE6D50" w:rsidRDefault="00A23C3A" w:rsidP="00A23C3A"/>
    <w:p w:rsidR="00A23C3A" w:rsidRPr="00EE6D50" w:rsidRDefault="00A23C3A" w:rsidP="008B5139"/>
    <w:sectPr w:rsidR="00A23C3A" w:rsidRPr="00EE6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840" w:rsidRDefault="005B0840" w:rsidP="007872FC">
      <w:pPr>
        <w:spacing w:after="0" w:line="240" w:lineRule="auto"/>
      </w:pPr>
      <w:r>
        <w:separator/>
      </w:r>
    </w:p>
  </w:endnote>
  <w:endnote w:type="continuationSeparator" w:id="0">
    <w:p w:rsidR="005B0840" w:rsidRDefault="005B0840" w:rsidP="0078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840" w:rsidRDefault="005B0840" w:rsidP="007872FC">
      <w:pPr>
        <w:spacing w:after="0" w:line="240" w:lineRule="auto"/>
      </w:pPr>
      <w:r>
        <w:separator/>
      </w:r>
    </w:p>
  </w:footnote>
  <w:footnote w:type="continuationSeparator" w:id="0">
    <w:p w:rsidR="005B0840" w:rsidRDefault="005B0840" w:rsidP="00787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FC"/>
    <w:rsid w:val="0010679B"/>
    <w:rsid w:val="001411BF"/>
    <w:rsid w:val="002276C3"/>
    <w:rsid w:val="004C3DAF"/>
    <w:rsid w:val="005811B4"/>
    <w:rsid w:val="005B0840"/>
    <w:rsid w:val="00626B80"/>
    <w:rsid w:val="00665544"/>
    <w:rsid w:val="006F64C7"/>
    <w:rsid w:val="00740B99"/>
    <w:rsid w:val="00764A82"/>
    <w:rsid w:val="007872FC"/>
    <w:rsid w:val="007A40B0"/>
    <w:rsid w:val="00811D5C"/>
    <w:rsid w:val="008B5139"/>
    <w:rsid w:val="00943FA5"/>
    <w:rsid w:val="009B6644"/>
    <w:rsid w:val="00A23C3A"/>
    <w:rsid w:val="00B351D2"/>
    <w:rsid w:val="00B40C4A"/>
    <w:rsid w:val="00C06BDC"/>
    <w:rsid w:val="00CE0033"/>
    <w:rsid w:val="00D95826"/>
    <w:rsid w:val="00DC23C4"/>
    <w:rsid w:val="00DF6F89"/>
    <w:rsid w:val="00E07EE5"/>
    <w:rsid w:val="00EE6D50"/>
    <w:rsid w:val="00F56F01"/>
    <w:rsid w:val="00FC16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B20E"/>
  <w15:chartTrackingRefBased/>
  <w15:docId w15:val="{EC479594-1B1A-4F33-AC44-4FC4C6BD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7872FC"/>
    <w:pPr>
      <w:spacing w:after="120" w:line="264" w:lineRule="auto"/>
    </w:pPr>
    <w:rPr>
      <w:rFonts w:eastAsiaTheme="minorEastAsia"/>
      <w:sz w:val="20"/>
      <w:szCs w:val="20"/>
    </w:rPr>
  </w:style>
  <w:style w:type="paragraph" w:styleId="Kop1">
    <w:name w:val="heading 1"/>
    <w:basedOn w:val="Standaard"/>
    <w:next w:val="Standaard"/>
    <w:link w:val="Kop1Char"/>
    <w:uiPriority w:val="9"/>
    <w:qFormat/>
    <w:rsid w:val="00787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B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872FC"/>
    <w:pPr>
      <w:tabs>
        <w:tab w:val="center" w:pos="4536"/>
        <w:tab w:val="right" w:pos="9072"/>
      </w:tabs>
      <w:spacing w:after="0" w:line="240" w:lineRule="auto"/>
    </w:pPr>
    <w:rPr>
      <w:rFonts w:eastAsiaTheme="minorHAnsi"/>
      <w:sz w:val="22"/>
      <w:szCs w:val="22"/>
    </w:rPr>
  </w:style>
  <w:style w:type="character" w:customStyle="1" w:styleId="KoptekstChar">
    <w:name w:val="Koptekst Char"/>
    <w:basedOn w:val="Standaardalinea-lettertype"/>
    <w:link w:val="Koptekst"/>
    <w:uiPriority w:val="99"/>
    <w:rsid w:val="007872FC"/>
  </w:style>
  <w:style w:type="paragraph" w:styleId="Voettekst">
    <w:name w:val="footer"/>
    <w:basedOn w:val="Standaard"/>
    <w:link w:val="VoettekstChar"/>
    <w:uiPriority w:val="99"/>
    <w:unhideWhenUsed/>
    <w:rsid w:val="007872FC"/>
    <w:pPr>
      <w:tabs>
        <w:tab w:val="center" w:pos="4536"/>
        <w:tab w:val="right" w:pos="9072"/>
      </w:tabs>
      <w:spacing w:after="0" w:line="240" w:lineRule="auto"/>
    </w:pPr>
    <w:rPr>
      <w:rFonts w:eastAsiaTheme="minorHAnsi"/>
      <w:sz w:val="22"/>
      <w:szCs w:val="22"/>
    </w:rPr>
  </w:style>
  <w:style w:type="character" w:customStyle="1" w:styleId="VoettekstChar">
    <w:name w:val="Voettekst Char"/>
    <w:basedOn w:val="Standaardalinea-lettertype"/>
    <w:link w:val="Voettekst"/>
    <w:uiPriority w:val="99"/>
    <w:rsid w:val="007872FC"/>
  </w:style>
  <w:style w:type="table" w:styleId="Tabelraster">
    <w:name w:val="Table Grid"/>
    <w:basedOn w:val="Standaardtabel"/>
    <w:uiPriority w:val="39"/>
    <w:rsid w:val="007872F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872F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B51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574</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koppendraier</dc:creator>
  <cp:keywords/>
  <dc:description/>
  <cp:lastModifiedBy>alex koppendraier</cp:lastModifiedBy>
  <cp:revision>5</cp:revision>
  <dcterms:created xsi:type="dcterms:W3CDTF">2017-04-18T11:18:00Z</dcterms:created>
  <dcterms:modified xsi:type="dcterms:W3CDTF">2017-04-18T11:45:00Z</dcterms:modified>
</cp:coreProperties>
</file>