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108405專題會議議程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時　　間：   201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年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月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27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日（星期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四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）</w:t>
            <w:tab/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21:00線上開會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出席人員：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張惟婷、凌振欽、洪宇珊、閻逸瑄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討論事項：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1.確認組員進度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2.參考優質藝文類資訊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音樂類：金曲獎、樂人TV、streetvoice、吹音樂、政大音樂節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電影類：那些電影教我的事、24電影誌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特殊計畫：now事大學生、疑案辦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請組員們持續新增中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下次討論：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1.文件一起對一次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2.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</w:rPr>
            <w:drawing>
              <wp:inline distB="114300" distT="114300" distL="114300" distR="114300">
                <wp:extent cx="2257425" cy="19145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914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下次進度：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張惟婷：網頁細修、文件、研究line bot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凌振欽：先api 後第八章文件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楊育涵：研究line bot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閻逸瑄：研究line bot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洪宇珊：研究line bot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4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下一次組開會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（7/5早上十點自行開會、下午一點與老師開會）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96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8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"/>
    </w:sdtPr>
    <w:sdtContent>
      <w:p w:rsidR="00000000" w:rsidDel="00000000" w:rsidP="00000000" w:rsidRDefault="00000000" w:rsidRPr="00000000" w14:paraId="0000001D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29"/>
    </w:sdtPr>
    <w:sdtContent>
      <w:p w:rsidR="00000000" w:rsidDel="00000000" w:rsidP="00000000" w:rsidRDefault="00000000" w:rsidRPr="00000000" w14:paraId="0000001E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7Ni7/sGKOZrm4iLfd8FkG7gQw==">AMUW2mXf9GgLFNsoSzmyZm/JoFtA04Vf28DOa9LSfDWoEVUnkrkbQcxUkDEIscuGkgdFm84IA8crU976ciesO5qeaqyBc4lFw9CsxWXB74/2xS++KQIWzG0=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