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5647247"/>
        <w:docPartObj>
          <w:docPartGallery w:val="Cover Pages"/>
          <w:docPartUnique/>
        </w:docPartObj>
      </w:sdtPr>
      <w:sdtEndPr/>
      <w:sdtContent>
        <w:p w14:paraId="60FFF53E" w14:textId="31B13704" w:rsidR="00935818" w:rsidRDefault="0093581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670394B" wp14:editId="2A52D00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6C9C4DE" w14:textId="5558DD95" w:rsidR="00935818" w:rsidRPr="00506A7C" w:rsidRDefault="0093581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506A7C">
                                        <w:rPr>
                                          <w:color w:val="FFFFFF" w:themeColor="background1"/>
                                        </w:rPr>
                                        <w:t>Hannah saunders</w:t>
                                      </w:r>
                                      <w:r w:rsidR="00506A7C" w:rsidRPr="00506A7C">
                                        <w:rPr>
                                          <w:color w:val="FFFFFF" w:themeColor="background1"/>
                                        </w:rPr>
                                        <w:t xml:space="preserve">, </w:t>
                                      </w:r>
                                      <w:proofErr w:type="spellStart"/>
                                      <w:r w:rsidR="00506A7C" w:rsidRPr="00506A7C">
                                        <w:rPr>
                                          <w:color w:val="FFFFFF" w:themeColor="background1"/>
                                        </w:rPr>
                                        <w:t>Berkin</w:t>
                                      </w:r>
                                      <w:proofErr w:type="spellEnd"/>
                                      <w:r w:rsidR="00506A7C" w:rsidRPr="00506A7C">
                                        <w:rPr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506A7C" w:rsidRPr="00506A7C">
                                        <w:rPr>
                                          <w:color w:val="FFFFFF" w:themeColor="background1"/>
                                        </w:rPr>
                                        <w:t>Demirel</w:t>
                                      </w:r>
                                      <w:proofErr w:type="spellEnd"/>
                                      <w:r w:rsidR="00506A7C" w:rsidRPr="00506A7C">
                                        <w:rPr>
                                          <w:color w:val="FFFFFF" w:themeColor="background1"/>
                                        </w:rPr>
                                        <w:t>, Sem Hoogstad en Mike Verkaik</w:t>
                                      </w:r>
                                    </w:p>
                                  </w:sdtContent>
                                </w:sdt>
                                <w:p w14:paraId="5592479F" w14:textId="0DD3DFE2" w:rsidR="00935818" w:rsidRPr="00506A7C" w:rsidRDefault="005A5753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506A7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Project 5-6</w:t>
                                      </w:r>
                                    </w:sdtContent>
                                  </w:sdt>
                                  <w:r w:rsidR="00935818" w:rsidRPr="00506A7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506A7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2FE9FE0" w14:textId="6AA5D5CA" w:rsidR="00935818" w:rsidRDefault="00B31F5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Elektra onderzoek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670394B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6C9C4DE" w14:textId="5558DD95" w:rsidR="00935818" w:rsidRPr="00506A7C" w:rsidRDefault="0093581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506A7C">
                                  <w:rPr>
                                    <w:color w:val="FFFFFF" w:themeColor="background1"/>
                                  </w:rPr>
                                  <w:t>Hannah saunders</w:t>
                                </w:r>
                                <w:r w:rsidR="00506A7C" w:rsidRPr="00506A7C">
                                  <w:rPr>
                                    <w:color w:val="FFFFFF" w:themeColor="background1"/>
                                  </w:rPr>
                                  <w:t xml:space="preserve">, </w:t>
                                </w:r>
                                <w:proofErr w:type="spellStart"/>
                                <w:r w:rsidR="00506A7C" w:rsidRPr="00506A7C">
                                  <w:rPr>
                                    <w:color w:val="FFFFFF" w:themeColor="background1"/>
                                  </w:rPr>
                                  <w:t>Berkin</w:t>
                                </w:r>
                                <w:proofErr w:type="spellEnd"/>
                                <w:r w:rsidR="00506A7C" w:rsidRPr="00506A7C">
                                  <w:rPr>
                                    <w:color w:val="FFFFFF" w:themeColor="background1"/>
                                  </w:rPr>
                                  <w:t xml:space="preserve"> </w:t>
                                </w:r>
                                <w:proofErr w:type="spellStart"/>
                                <w:r w:rsidR="00506A7C" w:rsidRPr="00506A7C">
                                  <w:rPr>
                                    <w:color w:val="FFFFFF" w:themeColor="background1"/>
                                  </w:rPr>
                                  <w:t>Demirel</w:t>
                                </w:r>
                                <w:proofErr w:type="spellEnd"/>
                                <w:r w:rsidR="00506A7C" w:rsidRPr="00506A7C">
                                  <w:rPr>
                                    <w:color w:val="FFFFFF" w:themeColor="background1"/>
                                  </w:rPr>
                                  <w:t>, Sem Hoogstad en Mike Verkaik</w:t>
                                </w:r>
                              </w:p>
                            </w:sdtContent>
                          </w:sdt>
                          <w:p w14:paraId="5592479F" w14:textId="0DD3DFE2" w:rsidR="00935818" w:rsidRPr="00506A7C" w:rsidRDefault="00297203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06A7C">
                                  <w:rPr>
                                    <w:caps/>
                                    <w:color w:val="FFFFFF" w:themeColor="background1"/>
                                  </w:rPr>
                                  <w:t>Project 5-6</w:t>
                                </w:r>
                              </w:sdtContent>
                            </w:sdt>
                            <w:r w:rsidR="00935818" w:rsidRPr="00506A7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506A7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2FE9FE0" w14:textId="6AA5D5CA" w:rsidR="00935818" w:rsidRDefault="00B31F5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Elektra onderzoek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DFF3E5F" w14:textId="460492CF" w:rsidR="00935818" w:rsidRDefault="00935818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  <w14:ligatures w14:val="standardContextual"/>
        </w:rPr>
        <w:id w:val="-1985605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A6EAD9" w14:textId="5A5332E0" w:rsidR="00935818" w:rsidRPr="00935818" w:rsidRDefault="00935818">
          <w:pPr>
            <w:pStyle w:val="TOCHeading"/>
            <w:rPr>
              <w:lang w:val="en-GB"/>
            </w:rPr>
          </w:pPr>
          <w:r>
            <w:rPr>
              <w:lang w:val="en-GB"/>
            </w:rPr>
            <w:t>Contents</w:t>
          </w:r>
        </w:p>
        <w:p w14:paraId="720EDDC7" w14:textId="78C2DE9E" w:rsidR="00297203" w:rsidRDefault="009358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r>
            <w:fldChar w:fldCharType="begin"/>
          </w:r>
          <w:r w:rsidRPr="00935818">
            <w:rPr>
              <w:lang w:val="en-GB"/>
            </w:rPr>
            <w:instrText xml:space="preserve"> TOC \o "1-3" \h \z \u </w:instrText>
          </w:r>
          <w:r>
            <w:fldChar w:fldCharType="separate"/>
          </w:r>
          <w:hyperlink w:anchor="_Toc219385148" w:history="1">
            <w:r w:rsidR="00297203" w:rsidRPr="00513A98">
              <w:rPr>
                <w:rStyle w:val="Hyperlink"/>
                <w:noProof/>
              </w:rPr>
              <w:t>Elektra Onderzoek</w:t>
            </w:r>
            <w:r w:rsidR="00297203">
              <w:rPr>
                <w:noProof/>
                <w:webHidden/>
              </w:rPr>
              <w:tab/>
            </w:r>
            <w:r w:rsidR="00297203">
              <w:rPr>
                <w:noProof/>
                <w:webHidden/>
              </w:rPr>
              <w:fldChar w:fldCharType="begin"/>
            </w:r>
            <w:r w:rsidR="00297203">
              <w:rPr>
                <w:noProof/>
                <w:webHidden/>
              </w:rPr>
              <w:instrText xml:space="preserve"> PAGEREF _Toc219385148 \h </w:instrText>
            </w:r>
            <w:r w:rsidR="00297203">
              <w:rPr>
                <w:noProof/>
                <w:webHidden/>
              </w:rPr>
            </w:r>
            <w:r w:rsidR="00297203">
              <w:rPr>
                <w:noProof/>
                <w:webHidden/>
              </w:rPr>
              <w:fldChar w:fldCharType="separate"/>
            </w:r>
            <w:r w:rsidR="00297203">
              <w:rPr>
                <w:noProof/>
                <w:webHidden/>
              </w:rPr>
              <w:t>2</w:t>
            </w:r>
            <w:r w:rsidR="00297203">
              <w:rPr>
                <w:noProof/>
                <w:webHidden/>
              </w:rPr>
              <w:fldChar w:fldCharType="end"/>
            </w:r>
          </w:hyperlink>
        </w:p>
        <w:p w14:paraId="3F5F0D56" w14:textId="04C8301F" w:rsidR="00297203" w:rsidRDefault="002972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9385149" w:history="1">
            <w:r w:rsidRPr="00513A98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F6167" w14:textId="78465092" w:rsidR="00297203" w:rsidRDefault="002972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9385150" w:history="1">
            <w:r w:rsidRPr="00513A98">
              <w:rPr>
                <w:rStyle w:val="Hyperlink"/>
                <w:noProof/>
              </w:rPr>
              <w:t>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78FE" w14:textId="541B4710" w:rsidR="00297203" w:rsidRDefault="002972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9385151" w:history="1">
            <w:r w:rsidRPr="00513A98">
              <w:rPr>
                <w:rStyle w:val="Hyperlink"/>
                <w:noProof/>
              </w:rPr>
              <w:t>Onderzoek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69A89" w14:textId="2BC05C88" w:rsidR="00297203" w:rsidRDefault="002972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9385152" w:history="1">
            <w:r w:rsidRPr="00513A98">
              <w:rPr>
                <w:rStyle w:val="Hyperlink"/>
                <w:noProof/>
              </w:rPr>
              <w:t>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37A0C" w14:textId="489E40F2" w:rsidR="00297203" w:rsidRDefault="002972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9385153" w:history="1">
            <w:r w:rsidRPr="00513A98">
              <w:rPr>
                <w:rStyle w:val="Hyperlink"/>
                <w:noProof/>
                <w:lang w:val="en-GB"/>
              </w:rPr>
              <w:t>Bronnen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DF6FF" w14:textId="143DB48F" w:rsidR="00297203" w:rsidRDefault="002972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9385154" w:history="1">
            <w:r w:rsidRPr="00513A98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C767A" w14:textId="51E99045" w:rsidR="00935818" w:rsidRPr="00935818" w:rsidRDefault="00935818">
          <w:pPr>
            <w:rPr>
              <w:lang w:val="en-GB"/>
            </w:rPr>
          </w:pPr>
          <w:r>
            <w:rPr>
              <w:b/>
              <w:bCs/>
              <w:lang w:val="en-GB"/>
            </w:rPr>
            <w:fldChar w:fldCharType="end"/>
          </w:r>
        </w:p>
      </w:sdtContent>
    </w:sdt>
    <w:p w14:paraId="593525AC" w14:textId="2DD446C7" w:rsidR="00935818" w:rsidRDefault="00935818">
      <w:pPr>
        <w:rPr>
          <w:lang w:val="en-GB"/>
        </w:rPr>
      </w:pPr>
    </w:p>
    <w:p w14:paraId="3D07CD76" w14:textId="10945ACA" w:rsidR="00DF287D" w:rsidRPr="00F50E0B" w:rsidRDefault="00935818">
      <w:pPr>
        <w:rPr>
          <w:lang w:val="en-GB"/>
        </w:rPr>
      </w:pPr>
      <w:r>
        <w:rPr>
          <w:lang w:val="en-GB"/>
        </w:rPr>
        <w:br w:type="page"/>
      </w:r>
      <w:bookmarkStart w:id="0" w:name="_Toc212805034"/>
      <w:bookmarkStart w:id="1" w:name="_Toc215221988"/>
    </w:p>
    <w:p w14:paraId="39909D43" w14:textId="3793D2B9" w:rsidR="00935818" w:rsidRDefault="00935818" w:rsidP="00F50E0B">
      <w:pPr>
        <w:pStyle w:val="Heading1"/>
      </w:pPr>
      <w:bookmarkStart w:id="2" w:name="_Toc219385148"/>
      <w:r>
        <w:lastRenderedPageBreak/>
        <w:t>Elektra Onderzoek</w:t>
      </w:r>
      <w:bookmarkEnd w:id="0"/>
      <w:bookmarkEnd w:id="1"/>
      <w:bookmarkEnd w:id="2"/>
    </w:p>
    <w:p w14:paraId="7BEDDDAA" w14:textId="4EEF682E" w:rsidR="00935818" w:rsidRDefault="00F50E0B" w:rsidP="00F50E0B">
      <w:pPr>
        <w:pStyle w:val="Heading2"/>
      </w:pPr>
      <w:bookmarkStart w:id="3" w:name="_Toc219385149"/>
      <w:r>
        <w:t>Inleiding</w:t>
      </w:r>
      <w:bookmarkEnd w:id="3"/>
    </w:p>
    <w:p w14:paraId="064C6B94" w14:textId="02764C8D" w:rsidR="00935818" w:rsidRDefault="00F50E0B" w:rsidP="00F50E0B">
      <w:pPr>
        <w:pStyle w:val="NoSpacing"/>
      </w:pPr>
      <w:r>
        <w:t xml:space="preserve">Dit onderzoek heeft een aantal eisen voor verschillende onderdelen van de Elektra van de Mobiele Windgenerator. Voor het onderzoek zijn er dus eisen opgesteld voor </w:t>
      </w:r>
      <w:r w:rsidR="00776F9A">
        <w:t>2</w:t>
      </w:r>
      <w:r>
        <w:t xml:space="preserve"> onderdelen: Bekabeling</w:t>
      </w:r>
      <w:r w:rsidR="00776F9A">
        <w:t xml:space="preserve"> en </w:t>
      </w:r>
      <w:r>
        <w:t>Batterijen</w:t>
      </w:r>
      <w:r w:rsidR="00776F9A">
        <w:t>.</w:t>
      </w:r>
    </w:p>
    <w:p w14:paraId="516D798B" w14:textId="6FDCA043" w:rsidR="00F50E0B" w:rsidRDefault="00F50E0B" w:rsidP="00F50E0B">
      <w:pPr>
        <w:pStyle w:val="NoSpacing"/>
      </w:pPr>
    </w:p>
    <w:p w14:paraId="7DFD1137" w14:textId="495E2D2A" w:rsidR="00F50E0B" w:rsidRDefault="00F50E0B" w:rsidP="00F50E0B">
      <w:pPr>
        <w:pStyle w:val="Heading2"/>
      </w:pPr>
      <w:bookmarkStart w:id="4" w:name="_Toc219385150"/>
      <w:r>
        <w:t>Eisen</w:t>
      </w:r>
      <w:bookmarkEnd w:id="4"/>
    </w:p>
    <w:p w14:paraId="3CF77508" w14:textId="523BA04B" w:rsidR="00F50E0B" w:rsidRDefault="00F50E0B" w:rsidP="00F50E0B">
      <w:pPr>
        <w:pStyle w:val="NoSpacing"/>
        <w:rPr>
          <w:b/>
        </w:rPr>
      </w:pPr>
      <w:r>
        <w:rPr>
          <w:b/>
        </w:rPr>
        <w:t>Eisen bekabeling</w:t>
      </w:r>
    </w:p>
    <w:p w14:paraId="54814279" w14:textId="4F01A642" w:rsidR="00F50E0B" w:rsidRDefault="00F50E0B" w:rsidP="00F50E0B">
      <w:pPr>
        <w:pStyle w:val="NoSpacing"/>
        <w:numPr>
          <w:ilvl w:val="0"/>
          <w:numId w:val="5"/>
        </w:numPr>
      </w:pPr>
      <w:r>
        <w:t xml:space="preserve">De bekabeling moet minimaal 40A stroom aankunnen, zoals voorgeschreven in de handleiding van de </w:t>
      </w:r>
      <w:proofErr w:type="spellStart"/>
      <w:r>
        <w:t>SuperWind</w:t>
      </w:r>
      <w:proofErr w:type="spellEnd"/>
      <w:r>
        <w:t xml:space="preserve"> SW353 windgenerator.</w:t>
      </w:r>
    </w:p>
    <w:p w14:paraId="0D540D51" w14:textId="321D8BDA" w:rsidR="00F50E0B" w:rsidRDefault="00F50E0B" w:rsidP="00F50E0B">
      <w:pPr>
        <w:pStyle w:val="NoSpacing"/>
        <w:rPr>
          <w:b/>
        </w:rPr>
      </w:pPr>
      <w:r>
        <w:rPr>
          <w:b/>
        </w:rPr>
        <w:t>Eisen batterijen</w:t>
      </w:r>
    </w:p>
    <w:p w14:paraId="328B0310" w14:textId="5EE0E10A" w:rsidR="00F50E0B" w:rsidRDefault="00A16E35" w:rsidP="00A16E35">
      <w:pPr>
        <w:pStyle w:val="NoSpacing"/>
        <w:numPr>
          <w:ilvl w:val="0"/>
          <w:numId w:val="5"/>
        </w:numPr>
      </w:pPr>
      <w:r>
        <w:t>De batterijen zijn 12v (</w:t>
      </w:r>
      <w:r w:rsidR="004A3653">
        <w:t>i.v.m.</w:t>
      </w:r>
      <w:r>
        <w:t xml:space="preserve"> het systeem van de windgenerator ook 12v is).</w:t>
      </w:r>
    </w:p>
    <w:p w14:paraId="2C8FBAD6" w14:textId="77777777" w:rsidR="00A9037E" w:rsidRDefault="00A16E35" w:rsidP="000F6391">
      <w:pPr>
        <w:pStyle w:val="NoSpacing"/>
        <w:numPr>
          <w:ilvl w:val="0"/>
          <w:numId w:val="5"/>
        </w:numPr>
      </w:pPr>
      <w:r>
        <w:t>De batterijen moeten oplaadbaar zijn.</w:t>
      </w:r>
    </w:p>
    <w:p w14:paraId="08D13FC1" w14:textId="234BC34A" w:rsidR="00935818" w:rsidRDefault="000F6391" w:rsidP="00A9037E">
      <w:pPr>
        <w:pStyle w:val="Heading2"/>
      </w:pPr>
      <w:bookmarkStart w:id="5" w:name="_Toc219385151"/>
      <w:r>
        <w:t>Onderzoek</w:t>
      </w:r>
      <w:bookmarkEnd w:id="5"/>
    </w:p>
    <w:p w14:paraId="5E877B9F" w14:textId="3F0D5FCA" w:rsidR="00935818" w:rsidRDefault="00935818" w:rsidP="00935818">
      <w:pPr>
        <w:pStyle w:val="NoSpacing"/>
        <w:rPr>
          <w:b/>
          <w:bCs/>
          <w:lang w:eastAsia="en-US"/>
        </w:rPr>
      </w:pPr>
      <w:r>
        <w:rPr>
          <w:b/>
          <w:bCs/>
          <w:lang w:eastAsia="en-US"/>
        </w:rPr>
        <w:t>B</w:t>
      </w:r>
      <w:r w:rsidR="000F6391">
        <w:rPr>
          <w:b/>
          <w:bCs/>
          <w:lang w:eastAsia="en-US"/>
        </w:rPr>
        <w:t>ekabeling</w:t>
      </w:r>
    </w:p>
    <w:p w14:paraId="7F208EF6" w14:textId="53BE627A" w:rsidR="000F6391" w:rsidRDefault="000F6391" w:rsidP="00935818">
      <w:pPr>
        <w:pStyle w:val="NoSpacing"/>
        <w:rPr>
          <w:lang w:eastAsia="en-US"/>
        </w:rPr>
      </w:pPr>
      <w:r>
        <w:rPr>
          <w:lang w:eastAsia="en-US"/>
        </w:rPr>
        <w:t xml:space="preserve">Voor het onderzoek van de bekabeling is de handleiding van de </w:t>
      </w:r>
      <w:proofErr w:type="spellStart"/>
      <w:r>
        <w:rPr>
          <w:lang w:eastAsia="en-US"/>
        </w:rPr>
        <w:t>SuperWind</w:t>
      </w:r>
      <w:proofErr w:type="spellEnd"/>
      <w:r>
        <w:rPr>
          <w:lang w:eastAsia="en-US"/>
        </w:rPr>
        <w:t xml:space="preserve"> SW353 grondig doorgelezen. Deze schrijft 6mm</w:t>
      </w:r>
      <w:r>
        <w:rPr>
          <w:vertAlign w:val="superscript"/>
          <w:lang w:eastAsia="en-US"/>
        </w:rPr>
        <w:t>2</w:t>
      </w:r>
      <w:r>
        <w:rPr>
          <w:lang w:eastAsia="en-US"/>
        </w:rPr>
        <w:t xml:space="preserve"> bedrading voor, dus hiervoor is ook gekozen.</w:t>
      </w:r>
      <w:r>
        <w:rPr>
          <w:lang w:eastAsia="en-US"/>
        </w:rPr>
        <w:fldChar w:fldCharType="begin"/>
      </w:r>
      <w:r w:rsidR="001A45D1">
        <w:rPr>
          <w:lang w:eastAsia="en-US"/>
        </w:rPr>
        <w:instrText xml:space="preserve"> ADDIN ZOTERO_ITEM CSL_CITATION {"citationID":"l5lGueYM","properties":{"formattedCitation":"[1]","plainCitation":"[1]","noteIndex":0},"citationItems":[{"id":"jIO5Ntzb/ginzCYXF","uris":["http://zotero.org/users/local/HW6tGnHA/items/FRR33MWX"],"itemData":{"id":1,"type":"document","title":"SW353_Operation_Manual.pdf","URL":"https://www.superwind.com/fileadmin/user_upload/Downloads/353/SW353_Operation_Manual.pdf","accessed":{"date-parts":[["2025",10,31]]}}}],"schema":"https://github.com/citation-style-language/schema/raw/master/csl-citation.json"} </w:instrText>
      </w:r>
      <w:r>
        <w:rPr>
          <w:lang w:eastAsia="en-US"/>
        </w:rPr>
        <w:fldChar w:fldCharType="separate"/>
      </w:r>
      <w:r>
        <w:rPr>
          <w:noProof/>
          <w:lang w:eastAsia="en-US"/>
        </w:rPr>
        <w:t>[1]</w:t>
      </w:r>
      <w:r>
        <w:rPr>
          <w:lang w:eastAsia="en-US"/>
        </w:rPr>
        <w:fldChar w:fldCharType="end"/>
      </w:r>
    </w:p>
    <w:p w14:paraId="506492F0" w14:textId="3D65D8EE" w:rsidR="000F6391" w:rsidRDefault="000F6391" w:rsidP="00935818">
      <w:pPr>
        <w:pStyle w:val="NoSpacing"/>
        <w:rPr>
          <w:lang w:eastAsia="en-US"/>
        </w:rPr>
      </w:pPr>
    </w:p>
    <w:p w14:paraId="073FF0D7" w14:textId="66D037E2" w:rsidR="000F6391" w:rsidRDefault="000F6391" w:rsidP="00935818">
      <w:pPr>
        <w:pStyle w:val="NoSpacing"/>
        <w:rPr>
          <w:lang w:eastAsia="en-US"/>
        </w:rPr>
      </w:pPr>
      <w:r>
        <w:rPr>
          <w:b/>
          <w:lang w:eastAsia="en-US"/>
        </w:rPr>
        <w:t>Batterij</w:t>
      </w:r>
    </w:p>
    <w:p w14:paraId="5CFCB616" w14:textId="7921191C" w:rsidR="000F6391" w:rsidRDefault="000F6391" w:rsidP="00935818">
      <w:pPr>
        <w:pStyle w:val="NoSpacing"/>
        <w:rPr>
          <w:lang w:eastAsia="en-US"/>
        </w:rPr>
      </w:pPr>
      <w:r>
        <w:rPr>
          <w:lang w:eastAsia="en-US"/>
        </w:rPr>
        <w:t xml:space="preserve">Voor de batterij zijn er 2 mogelijkheden vergeleken: het gebruiken van een standaard autoaccu van 12v en een </w:t>
      </w:r>
      <w:proofErr w:type="spellStart"/>
      <w:r>
        <w:rPr>
          <w:lang w:eastAsia="en-US"/>
        </w:rPr>
        <w:t>Victron</w:t>
      </w:r>
      <w:proofErr w:type="spellEnd"/>
      <w:r>
        <w:rPr>
          <w:lang w:eastAsia="en-US"/>
        </w:rPr>
        <w:t xml:space="preserve"> Energy batterij (die al als voorbeeld </w:t>
      </w:r>
      <w:r w:rsidR="004A3653">
        <w:rPr>
          <w:lang w:eastAsia="en-US"/>
        </w:rPr>
        <w:t>werd</w:t>
      </w:r>
      <w:r>
        <w:rPr>
          <w:lang w:eastAsia="en-US"/>
        </w:rPr>
        <w:t xml:space="preserve"> geleverd door de opdrachtgever). Het voordeel met de </w:t>
      </w:r>
      <w:proofErr w:type="spellStart"/>
      <w:r>
        <w:rPr>
          <w:lang w:eastAsia="en-US"/>
        </w:rPr>
        <w:t>Victron</w:t>
      </w:r>
      <w:proofErr w:type="spellEnd"/>
      <w:r>
        <w:rPr>
          <w:lang w:eastAsia="en-US"/>
        </w:rPr>
        <w:t xml:space="preserve"> Batterijen is dat deze interne cell-balancing hebben, kunnen worden geïntegreerd worden met vele andere apparatuur van </w:t>
      </w:r>
      <w:proofErr w:type="spellStart"/>
      <w:r>
        <w:rPr>
          <w:lang w:eastAsia="en-US"/>
        </w:rPr>
        <w:t>Victron</w:t>
      </w:r>
      <w:proofErr w:type="spellEnd"/>
      <w:r>
        <w:rPr>
          <w:lang w:eastAsia="en-US"/>
        </w:rPr>
        <w:t xml:space="preserve"> (die in dit geval ook beschikbaar was vanuit de opdrachtgever) en </w:t>
      </w:r>
      <w:r w:rsidR="003A4929">
        <w:rPr>
          <w:lang w:eastAsia="en-US"/>
        </w:rPr>
        <w:t>het is erg gebruiksvriendelijk.</w:t>
      </w:r>
    </w:p>
    <w:p w14:paraId="4EB4778A" w14:textId="7371BB8F" w:rsidR="000F6391" w:rsidRDefault="000F6391" w:rsidP="00935818">
      <w:pPr>
        <w:pStyle w:val="NoSpacing"/>
        <w:rPr>
          <w:lang w:eastAsia="en-US"/>
        </w:rPr>
      </w:pPr>
      <w:r>
        <w:rPr>
          <w:lang w:eastAsia="en-US"/>
        </w:rPr>
        <w:t xml:space="preserve">Het nadeel van </w:t>
      </w:r>
      <w:proofErr w:type="spellStart"/>
      <w:r>
        <w:rPr>
          <w:lang w:eastAsia="en-US"/>
        </w:rPr>
        <w:t>Victron</w:t>
      </w:r>
      <w:proofErr w:type="spellEnd"/>
      <w:r>
        <w:rPr>
          <w:lang w:eastAsia="en-US"/>
        </w:rPr>
        <w:t xml:space="preserve"> is dat het project dan al snel vast zit aan het gebruik van </w:t>
      </w:r>
      <w:proofErr w:type="spellStart"/>
      <w:r>
        <w:rPr>
          <w:lang w:eastAsia="en-US"/>
        </w:rPr>
        <w:t>Victron</w:t>
      </w:r>
      <w:proofErr w:type="spellEnd"/>
      <w:r>
        <w:rPr>
          <w:lang w:eastAsia="en-US"/>
        </w:rPr>
        <w:t xml:space="preserve"> apparatuur (het “</w:t>
      </w:r>
      <w:proofErr w:type="spellStart"/>
      <w:r>
        <w:rPr>
          <w:lang w:eastAsia="en-US"/>
        </w:rPr>
        <w:t>Victron</w:t>
      </w:r>
      <w:proofErr w:type="spellEnd"/>
      <w:r>
        <w:rPr>
          <w:lang w:eastAsia="en-US"/>
        </w:rPr>
        <w:t xml:space="preserve"> Ecosysteem”)</w:t>
      </w:r>
      <w:r w:rsidR="00506A7C">
        <w:rPr>
          <w:lang w:eastAsia="en-US"/>
        </w:rPr>
        <w:t>.</w:t>
      </w:r>
      <w:r w:rsidR="001A45D1">
        <w:rPr>
          <w:lang w:eastAsia="en-US"/>
        </w:rPr>
        <w:t xml:space="preserve"> </w:t>
      </w:r>
      <w:r w:rsidR="001A45D1">
        <w:rPr>
          <w:lang w:eastAsia="en-US"/>
        </w:rPr>
        <w:fldChar w:fldCharType="begin"/>
      </w:r>
      <w:r w:rsidR="001A45D1">
        <w:rPr>
          <w:lang w:eastAsia="en-US"/>
        </w:rPr>
        <w:instrText xml:space="preserve"> ADDIN ZOTERO_ITEM CSL_CITATION {"citationID":"OjO7UL2c","properties":{"formattedCitation":"[2]","plainCitation":"[2]","noteIndex":0},"citationItems":[{"id":71,"uris":["http://zotero.org/users/15129247/items/N53NIQ3H"],"itemData":{"id":71,"type":"webpage","title":"Lithium Battery Smart 12,8V &amp; 25,6V | Victron Energy","URL":"https://www.victronenergy.com/batteries/lithium-battery-12-8v#downloads-datasheets","accessed":{"date-parts":[["2025",10,31]]}}}],"schema":"https://github.com/citation-style-language/schema/raw/master/csl-citation.json"} </w:instrText>
      </w:r>
      <w:r w:rsidR="001A45D1">
        <w:rPr>
          <w:lang w:eastAsia="en-US"/>
        </w:rPr>
        <w:fldChar w:fldCharType="separate"/>
      </w:r>
      <w:r w:rsidR="001A45D1" w:rsidRPr="001A45D1">
        <w:rPr>
          <w:rFonts w:ascii="Aptos" w:hAnsi="Aptos"/>
        </w:rPr>
        <w:t>[2]</w:t>
      </w:r>
      <w:r w:rsidR="001A45D1">
        <w:rPr>
          <w:lang w:eastAsia="en-US"/>
        </w:rPr>
        <w:fldChar w:fldCharType="end"/>
      </w:r>
    </w:p>
    <w:p w14:paraId="5068E367" w14:textId="1882B569" w:rsidR="000F6391" w:rsidRDefault="000F6391" w:rsidP="00935818">
      <w:pPr>
        <w:pStyle w:val="NoSpacing"/>
        <w:rPr>
          <w:lang w:eastAsia="en-US"/>
        </w:rPr>
      </w:pPr>
    </w:p>
    <w:p w14:paraId="16B14F50" w14:textId="2F7CFC85" w:rsidR="000F6391" w:rsidRDefault="000F6391" w:rsidP="00935818">
      <w:pPr>
        <w:pStyle w:val="NoSpacing"/>
        <w:rPr>
          <w:lang w:eastAsia="en-US"/>
        </w:rPr>
      </w:pPr>
      <w:r>
        <w:rPr>
          <w:lang w:eastAsia="en-US"/>
        </w:rPr>
        <w:t>Een standaard 12v accu (van bv een auto) heeft in de meeste gevallen geen interne cell</w:t>
      </w:r>
      <w:r w:rsidR="004A3653">
        <w:rPr>
          <w:lang w:eastAsia="en-US"/>
        </w:rPr>
        <w:t>-</w:t>
      </w:r>
      <w:r>
        <w:rPr>
          <w:lang w:eastAsia="en-US"/>
        </w:rPr>
        <w:t xml:space="preserve">balancing. </w:t>
      </w:r>
      <w:r w:rsidR="00506A7C">
        <w:rPr>
          <w:lang w:eastAsia="en-US"/>
        </w:rPr>
        <w:t xml:space="preserve">En heeft ook geen standaardapparatuur waarmee het makkelijk geïntegreerd kan worden. Het voordeel is wel dat het project niet gelijk vastzit aan het </w:t>
      </w:r>
      <w:proofErr w:type="spellStart"/>
      <w:r w:rsidR="00506A7C">
        <w:rPr>
          <w:lang w:eastAsia="en-US"/>
        </w:rPr>
        <w:t>Victron</w:t>
      </w:r>
      <w:proofErr w:type="spellEnd"/>
      <w:r w:rsidR="00506A7C">
        <w:rPr>
          <w:lang w:eastAsia="en-US"/>
        </w:rPr>
        <w:t xml:space="preserve"> Ecosysteem.</w:t>
      </w:r>
    </w:p>
    <w:p w14:paraId="30726FBC" w14:textId="27422397" w:rsidR="00935818" w:rsidRPr="003A4929" w:rsidRDefault="00935818" w:rsidP="003A4929">
      <w:pPr>
        <w:pStyle w:val="Heading2"/>
      </w:pPr>
      <w:bookmarkStart w:id="6" w:name="_Toc212805038"/>
      <w:bookmarkStart w:id="7" w:name="_Toc215221992"/>
      <w:bookmarkStart w:id="8" w:name="_Toc219385152"/>
      <w:r w:rsidRPr="003A4929">
        <w:t>Conclusie</w:t>
      </w:r>
      <w:bookmarkEnd w:id="6"/>
      <w:bookmarkEnd w:id="7"/>
      <w:bookmarkEnd w:id="8"/>
    </w:p>
    <w:p w14:paraId="5C972787" w14:textId="72D213B7" w:rsidR="00C17CEC" w:rsidRDefault="00FF3F65" w:rsidP="00FF3F65">
      <w:pPr>
        <w:pStyle w:val="NoSpacing"/>
        <w:rPr>
          <w:rFonts w:eastAsiaTheme="majorEastAsia"/>
          <w:b/>
        </w:rPr>
      </w:pPr>
      <w:r>
        <w:rPr>
          <w:rFonts w:eastAsiaTheme="majorEastAsia"/>
          <w:b/>
        </w:rPr>
        <w:t>Bekabeling</w:t>
      </w:r>
    </w:p>
    <w:p w14:paraId="004B4ED1" w14:textId="52F9D64C" w:rsidR="00FF3F65" w:rsidRDefault="00DB5D40" w:rsidP="00FF3F65">
      <w:pPr>
        <w:pStyle w:val="NoSpacing"/>
        <w:rPr>
          <w:rFonts w:eastAsiaTheme="majorEastAsia"/>
        </w:rPr>
      </w:pPr>
      <w:r>
        <w:rPr>
          <w:rFonts w:eastAsiaTheme="majorEastAsia"/>
        </w:rPr>
        <w:t>Voor de bekabeling is er besloten dat er 6mm</w:t>
      </w:r>
      <w:r>
        <w:rPr>
          <w:rFonts w:eastAsiaTheme="majorEastAsia"/>
          <w:vertAlign w:val="superscript"/>
        </w:rPr>
        <w:t>2</w:t>
      </w:r>
      <w:r>
        <w:rPr>
          <w:rFonts w:eastAsiaTheme="majorEastAsia"/>
        </w:rPr>
        <w:t xml:space="preserve"> gebruikt zal worden, zoals de handleiding van de </w:t>
      </w:r>
      <w:proofErr w:type="spellStart"/>
      <w:r>
        <w:rPr>
          <w:rFonts w:eastAsiaTheme="majorEastAsia"/>
        </w:rPr>
        <w:t>SuperWind</w:t>
      </w:r>
      <w:proofErr w:type="spellEnd"/>
      <w:r>
        <w:rPr>
          <w:rFonts w:eastAsiaTheme="majorEastAsia"/>
        </w:rPr>
        <w:t xml:space="preserve"> SW353 voorschrijft.</w:t>
      </w:r>
    </w:p>
    <w:p w14:paraId="559EF77A" w14:textId="4E88E34E" w:rsidR="00F11EC0" w:rsidRDefault="00F11EC0" w:rsidP="00FF3F65">
      <w:pPr>
        <w:pStyle w:val="NoSpacing"/>
        <w:rPr>
          <w:rFonts w:eastAsiaTheme="majorEastAsia"/>
        </w:rPr>
      </w:pPr>
    </w:p>
    <w:p w14:paraId="7484F4F5" w14:textId="7411413C" w:rsidR="00F11EC0" w:rsidRDefault="00F11EC0" w:rsidP="00FF3F65">
      <w:pPr>
        <w:pStyle w:val="NoSpacing"/>
        <w:rPr>
          <w:rFonts w:eastAsiaTheme="majorEastAsia"/>
        </w:rPr>
      </w:pPr>
      <w:r>
        <w:rPr>
          <w:rFonts w:eastAsiaTheme="majorEastAsia"/>
          <w:b/>
        </w:rPr>
        <w:t>Batterij</w:t>
      </w:r>
      <w:r>
        <w:rPr>
          <w:rFonts w:eastAsiaTheme="majorEastAsia"/>
        </w:rPr>
        <w:br/>
        <w:t xml:space="preserve">Voor de batterij is er gekozen voor de batterijen van </w:t>
      </w:r>
      <w:proofErr w:type="spellStart"/>
      <w:r>
        <w:rPr>
          <w:rFonts w:eastAsiaTheme="majorEastAsia"/>
        </w:rPr>
        <w:t>Victron</w:t>
      </w:r>
      <w:proofErr w:type="spellEnd"/>
      <w:r>
        <w:rPr>
          <w:rFonts w:eastAsiaTheme="majorEastAsia"/>
        </w:rPr>
        <w:t xml:space="preserve"> Energy. Dit vanwege het gebruikersgemak</w:t>
      </w:r>
      <w:r w:rsidR="00392BA7">
        <w:rPr>
          <w:rFonts w:eastAsiaTheme="majorEastAsia"/>
        </w:rPr>
        <w:t xml:space="preserve"> en de eenvoudige integratie met andere systemen.</w:t>
      </w:r>
    </w:p>
    <w:p w14:paraId="3B001007" w14:textId="77777777" w:rsidR="00C87ADF" w:rsidRDefault="00C87ADF" w:rsidP="00FF3F65">
      <w:pPr>
        <w:pStyle w:val="NoSpacing"/>
        <w:rPr>
          <w:rFonts w:eastAsiaTheme="majorEastAsia"/>
        </w:rPr>
      </w:pPr>
    </w:p>
    <w:p w14:paraId="4F031572" w14:textId="445A8982" w:rsidR="00C87ADF" w:rsidRDefault="00C87ADF">
      <w:pPr>
        <w:rPr>
          <w:rFonts w:eastAsiaTheme="majorEastAsia"/>
          <w:lang w:eastAsia="nl-NL"/>
          <w14:ligatures w14:val="none"/>
        </w:rPr>
      </w:pPr>
      <w:r>
        <w:rPr>
          <w:rFonts w:eastAsiaTheme="majorEastAsia"/>
        </w:rPr>
        <w:br w:type="page"/>
      </w:r>
    </w:p>
    <w:p w14:paraId="605A2AEC" w14:textId="3DAE200E" w:rsidR="00C87ADF" w:rsidRPr="00C87ADF" w:rsidRDefault="00C87ADF" w:rsidP="00C87ADF">
      <w:pPr>
        <w:pStyle w:val="Heading2"/>
        <w:rPr>
          <w:lang w:val="en-GB"/>
        </w:rPr>
      </w:pPr>
      <w:bookmarkStart w:id="9" w:name="_Toc219385153"/>
      <w:r w:rsidRPr="00C87ADF">
        <w:rPr>
          <w:lang w:val="en-GB"/>
        </w:rPr>
        <w:lastRenderedPageBreak/>
        <w:t>Bronnen</w:t>
      </w:r>
      <w:bookmarkEnd w:id="9"/>
    </w:p>
    <w:p w14:paraId="7CC8004F" w14:textId="3B606F89" w:rsidR="000C1EFF" w:rsidRPr="005A5753" w:rsidRDefault="00C87ADF" w:rsidP="000C1EFF">
      <w:pPr>
        <w:pStyle w:val="Bibliography"/>
        <w:rPr>
          <w:rFonts w:ascii="Aptos" w:hAnsi="Aptos"/>
        </w:rPr>
      </w:pPr>
      <w:r>
        <w:fldChar w:fldCharType="begin"/>
      </w:r>
      <w:r w:rsidR="000C1EFF">
        <w:rPr>
          <w:lang w:val="en-GB"/>
        </w:rPr>
        <w:instrText xml:space="preserve"> ADDIN ZOTERO_BIBL {"uncited":[],"omitted":[],"custom":[]} CSL_BIBLIOGRAPHY </w:instrText>
      </w:r>
      <w:r>
        <w:fldChar w:fldCharType="separate"/>
      </w:r>
      <w:r w:rsidR="000C1EFF" w:rsidRPr="000C1EFF">
        <w:rPr>
          <w:rFonts w:ascii="Aptos" w:hAnsi="Aptos"/>
          <w:lang w:val="en-GB"/>
        </w:rPr>
        <w:t>[1]</w:t>
      </w:r>
      <w:r w:rsidR="000C1EFF" w:rsidRPr="000C1EFF">
        <w:rPr>
          <w:rFonts w:ascii="Aptos" w:hAnsi="Aptos"/>
          <w:lang w:val="en-GB"/>
        </w:rPr>
        <w:tab/>
        <w:t xml:space="preserve">‘SW353_Operation_Manual.pdf’. Accessed: Oct. 31, 2025. [Online]. </w:t>
      </w:r>
      <w:proofErr w:type="spellStart"/>
      <w:r w:rsidR="000C1EFF" w:rsidRPr="005A5753">
        <w:rPr>
          <w:rFonts w:ascii="Aptos" w:hAnsi="Aptos"/>
        </w:rPr>
        <w:t>Available</w:t>
      </w:r>
      <w:proofErr w:type="spellEnd"/>
      <w:r w:rsidR="000C1EFF" w:rsidRPr="005A5753">
        <w:rPr>
          <w:rFonts w:ascii="Aptos" w:hAnsi="Aptos"/>
        </w:rPr>
        <w:t>: https://www.superwind.com/fileadmin/user_upload/Downloads/353/SW353_Operation_Manual.pdf</w:t>
      </w:r>
      <w:r w:rsidR="00937ADC" w:rsidRPr="005A5753">
        <w:rPr>
          <w:rFonts w:ascii="Aptos" w:hAnsi="Aptos"/>
        </w:rPr>
        <w:t xml:space="preserve"> &amp; </w:t>
      </w:r>
      <w:r w:rsidR="005A5753" w:rsidRPr="005A5753">
        <w:rPr>
          <w:rFonts w:ascii="Aptos" w:hAnsi="Aptos"/>
          <w:b/>
          <w:bCs/>
        </w:rPr>
        <w:t>te vinden in</w:t>
      </w:r>
      <w:r w:rsidR="005A5753">
        <w:rPr>
          <w:rFonts w:ascii="Aptos" w:hAnsi="Aptos"/>
        </w:rPr>
        <w:t xml:space="preserve"> </w:t>
      </w:r>
      <w:r w:rsidR="005A5753" w:rsidRPr="005A5753">
        <w:rPr>
          <w:rFonts w:ascii="Aptos" w:hAnsi="Aptos"/>
          <w:b/>
          <w:bCs/>
        </w:rPr>
        <w:t xml:space="preserve">documentatie folder: </w:t>
      </w:r>
      <w:r w:rsidR="005A5753" w:rsidRPr="005A5753">
        <w:rPr>
          <w:rFonts w:ascii="Aptos" w:hAnsi="Aptos"/>
        </w:rPr>
        <w:t>\</w:t>
      </w:r>
      <w:proofErr w:type="spellStart"/>
      <w:r w:rsidR="005A5753" w:rsidRPr="005A5753">
        <w:rPr>
          <w:rFonts w:ascii="Aptos" w:hAnsi="Aptos"/>
        </w:rPr>
        <w:t>Manage&amp;Control</w:t>
      </w:r>
      <w:proofErr w:type="spellEnd"/>
      <w:r w:rsidR="005A5753" w:rsidRPr="005A5753">
        <w:rPr>
          <w:rFonts w:ascii="Aptos" w:hAnsi="Aptos"/>
        </w:rPr>
        <w:t>\technische informatie</w:t>
      </w:r>
    </w:p>
    <w:p w14:paraId="7C6B6CA2" w14:textId="2D00383B" w:rsidR="005A5753" w:rsidRPr="005A5753" w:rsidRDefault="000C1EFF" w:rsidP="005A5753">
      <w:pPr>
        <w:pStyle w:val="Bibliography"/>
        <w:rPr>
          <w:rFonts w:ascii="Aptos" w:hAnsi="Aptos"/>
        </w:rPr>
      </w:pPr>
      <w:r w:rsidRPr="000C1EFF">
        <w:rPr>
          <w:rFonts w:ascii="Aptos" w:hAnsi="Aptos"/>
          <w:lang w:val="en-GB"/>
        </w:rPr>
        <w:t>[2]</w:t>
      </w:r>
      <w:r w:rsidRPr="000C1EFF">
        <w:rPr>
          <w:rFonts w:ascii="Aptos" w:hAnsi="Aptos"/>
          <w:lang w:val="en-GB"/>
        </w:rPr>
        <w:tab/>
        <w:t xml:space="preserve">‘Lithium Battery Smart 12,8V &amp; 25,6V | Victron Energy’. Accessed: Oct. 31, 2025. [Online]. </w:t>
      </w:r>
      <w:proofErr w:type="spellStart"/>
      <w:r w:rsidRPr="005A5753">
        <w:rPr>
          <w:rFonts w:ascii="Aptos" w:hAnsi="Aptos"/>
        </w:rPr>
        <w:t>Available</w:t>
      </w:r>
      <w:proofErr w:type="spellEnd"/>
      <w:r w:rsidRPr="005A5753">
        <w:rPr>
          <w:rFonts w:ascii="Aptos" w:hAnsi="Aptos"/>
        </w:rPr>
        <w:t>: https://www.victronenergy.com/batteries/lithium-battery-12-8v#downloads-datasheets</w:t>
      </w:r>
      <w:r w:rsidR="005A5753" w:rsidRPr="005A5753">
        <w:rPr>
          <w:rFonts w:ascii="Aptos" w:hAnsi="Aptos"/>
        </w:rPr>
        <w:t xml:space="preserve"> </w:t>
      </w:r>
      <w:r w:rsidR="005A5753">
        <w:rPr>
          <w:rFonts w:ascii="Aptos" w:hAnsi="Aptos"/>
        </w:rPr>
        <w:t xml:space="preserve">&amp; </w:t>
      </w:r>
      <w:r w:rsidR="005A5753" w:rsidRPr="005A5753">
        <w:rPr>
          <w:rFonts w:ascii="Aptos" w:hAnsi="Aptos"/>
          <w:b/>
          <w:bCs/>
        </w:rPr>
        <w:t>te vinden in</w:t>
      </w:r>
      <w:r w:rsidR="005A5753">
        <w:rPr>
          <w:rFonts w:ascii="Aptos" w:hAnsi="Aptos"/>
        </w:rPr>
        <w:t xml:space="preserve"> </w:t>
      </w:r>
      <w:r w:rsidR="005A5753" w:rsidRPr="005A5753">
        <w:rPr>
          <w:rFonts w:ascii="Aptos" w:hAnsi="Aptos"/>
          <w:b/>
          <w:bCs/>
        </w:rPr>
        <w:t xml:space="preserve">documentatie folder: </w:t>
      </w:r>
      <w:r w:rsidR="005A5753" w:rsidRPr="005A5753">
        <w:rPr>
          <w:rFonts w:ascii="Aptos" w:hAnsi="Aptos"/>
        </w:rPr>
        <w:t>\</w:t>
      </w:r>
      <w:proofErr w:type="spellStart"/>
      <w:r w:rsidR="005A5753" w:rsidRPr="005A5753">
        <w:rPr>
          <w:rFonts w:ascii="Aptos" w:hAnsi="Aptos"/>
        </w:rPr>
        <w:t>Manage&amp;Control</w:t>
      </w:r>
      <w:proofErr w:type="spellEnd"/>
      <w:r w:rsidR="005A5753" w:rsidRPr="005A5753">
        <w:rPr>
          <w:rFonts w:ascii="Aptos" w:hAnsi="Aptos"/>
        </w:rPr>
        <w:t>\technische informatie</w:t>
      </w:r>
    </w:p>
    <w:p w14:paraId="1FC0C958" w14:textId="40338A3F" w:rsidR="000C1EFF" w:rsidRPr="005A5753" w:rsidRDefault="000C1EFF" w:rsidP="000C1EFF">
      <w:pPr>
        <w:pStyle w:val="Bibliography"/>
        <w:rPr>
          <w:rFonts w:ascii="Aptos" w:hAnsi="Aptos"/>
        </w:rPr>
      </w:pPr>
    </w:p>
    <w:p w14:paraId="58CD26D9" w14:textId="047BB4C8" w:rsidR="00E37E30" w:rsidRPr="005A5753" w:rsidRDefault="00C87ADF" w:rsidP="00C87ADF">
      <w:r>
        <w:fldChar w:fldCharType="end"/>
      </w:r>
    </w:p>
    <w:p w14:paraId="5E04867A" w14:textId="77777777" w:rsidR="00E37E30" w:rsidRPr="005A5753" w:rsidRDefault="00E37E30">
      <w:r w:rsidRPr="005A5753">
        <w:br w:type="page"/>
      </w:r>
    </w:p>
    <w:p w14:paraId="5C30ED4B" w14:textId="354BD7C1" w:rsidR="00C87ADF" w:rsidRPr="008B6D47" w:rsidRDefault="00E37E30" w:rsidP="00E37E30">
      <w:pPr>
        <w:pStyle w:val="Heading2"/>
        <w:rPr>
          <w:lang w:val="en-GB"/>
        </w:rPr>
      </w:pPr>
      <w:bookmarkStart w:id="10" w:name="_Toc219385154"/>
      <w:r w:rsidRPr="008B6D47">
        <w:rPr>
          <w:lang w:val="en-GB"/>
        </w:rPr>
        <w:lastRenderedPageBreak/>
        <w:t>Changelog</w:t>
      </w:r>
      <w:bookmarkEnd w:id="10"/>
    </w:p>
    <w:tbl>
      <w:tblPr>
        <w:tblStyle w:val="GridTable1Light"/>
        <w:tblW w:w="0" w:type="auto"/>
        <w:tblInd w:w="0" w:type="dxa"/>
        <w:tblLook w:val="04A0" w:firstRow="1" w:lastRow="0" w:firstColumn="1" w:lastColumn="0" w:noHBand="0" w:noVBand="1"/>
      </w:tblPr>
      <w:tblGrid>
        <w:gridCol w:w="1413"/>
        <w:gridCol w:w="992"/>
        <w:gridCol w:w="6611"/>
      </w:tblGrid>
      <w:tr w:rsidR="002F00DF" w14:paraId="3CDCED3F" w14:textId="77777777" w:rsidTr="008A19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C5FF929" w14:textId="77777777" w:rsidR="002F00DF" w:rsidRPr="00205AE6" w:rsidRDefault="002F00DF" w:rsidP="008A196D">
            <w:pPr>
              <w:pStyle w:val="NoSpacing"/>
              <w:rPr>
                <w:lang w:eastAsia="en-US"/>
              </w:rPr>
            </w:pPr>
            <w:r>
              <w:rPr>
                <w:lang w:eastAsia="en-US"/>
              </w:rPr>
              <w:t>Datum</w:t>
            </w:r>
          </w:p>
        </w:tc>
        <w:tc>
          <w:tcPr>
            <w:tcW w:w="992" w:type="dxa"/>
          </w:tcPr>
          <w:p w14:paraId="78E659F4" w14:textId="77777777" w:rsidR="002F00DF" w:rsidRPr="00205AE6" w:rsidRDefault="002F00DF" w:rsidP="008A196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Versie</w:t>
            </w:r>
          </w:p>
        </w:tc>
        <w:tc>
          <w:tcPr>
            <w:tcW w:w="6611" w:type="dxa"/>
          </w:tcPr>
          <w:p w14:paraId="3815F175" w14:textId="77777777" w:rsidR="002F00DF" w:rsidRPr="00205AE6" w:rsidRDefault="002F00DF" w:rsidP="008A196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Aanpassingen</w:t>
            </w:r>
          </w:p>
        </w:tc>
      </w:tr>
      <w:tr w:rsidR="002F00DF" w:rsidRPr="00AA5A61" w14:paraId="32BF0B6C" w14:textId="77777777" w:rsidTr="008A19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5E19485" w14:textId="77777777" w:rsidR="002F00DF" w:rsidRPr="433F7DB5" w:rsidRDefault="002F00DF" w:rsidP="008A196D">
            <w:pPr>
              <w:pStyle w:val="NoSpacing"/>
              <w:rPr>
                <w:lang w:eastAsia="en-US"/>
              </w:rPr>
            </w:pPr>
            <w:r w:rsidRPr="2FAF8E74">
              <w:rPr>
                <w:lang w:eastAsia="en-US"/>
              </w:rPr>
              <w:t>02-12-2025</w:t>
            </w:r>
          </w:p>
        </w:tc>
        <w:tc>
          <w:tcPr>
            <w:tcW w:w="992" w:type="dxa"/>
          </w:tcPr>
          <w:p w14:paraId="5A0B7154" w14:textId="1B9ACB8A" w:rsidR="002F00DF" w:rsidRPr="38384120" w:rsidRDefault="002F00DF" w:rsidP="008A196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2FAF8E74">
              <w:rPr>
                <w:lang w:eastAsia="en-US"/>
              </w:rPr>
              <w:t>V</w:t>
            </w:r>
            <w:r w:rsidR="008B6D47">
              <w:rPr>
                <w:lang w:eastAsia="en-US"/>
              </w:rPr>
              <w:t>2</w:t>
            </w:r>
            <w:r w:rsidRPr="2FAF8E74">
              <w:rPr>
                <w:lang w:eastAsia="en-US"/>
              </w:rPr>
              <w:t>.</w:t>
            </w:r>
            <w:r>
              <w:rPr>
                <w:lang w:eastAsia="en-US"/>
              </w:rPr>
              <w:t>0</w:t>
            </w:r>
          </w:p>
        </w:tc>
        <w:tc>
          <w:tcPr>
            <w:tcW w:w="6611" w:type="dxa"/>
          </w:tcPr>
          <w:p w14:paraId="04079A81" w14:textId="33EC9EDD" w:rsidR="002F00DF" w:rsidRPr="00AA5A61" w:rsidRDefault="00297203" w:rsidP="008A196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Onderzoek gesplitst van controller onderzoek naar eigen document. </w:t>
            </w:r>
            <w:r w:rsidR="002F00DF" w:rsidRPr="00AA5A61">
              <w:rPr>
                <w:lang w:eastAsia="en-US"/>
              </w:rPr>
              <w:t>Aangepast aan de hand van feedba</w:t>
            </w:r>
            <w:r w:rsidR="002F00DF">
              <w:rPr>
                <w:lang w:eastAsia="en-US"/>
              </w:rPr>
              <w:t>ck</w:t>
            </w:r>
          </w:p>
        </w:tc>
      </w:tr>
      <w:tr w:rsidR="002F00DF" w:rsidRPr="00AA5A61" w14:paraId="6A9780DB" w14:textId="77777777" w:rsidTr="008A19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6260FCA" w14:textId="77777777" w:rsidR="002F00DF" w:rsidRPr="2FAF8E74" w:rsidRDefault="002F00DF" w:rsidP="008A196D">
            <w:pPr>
              <w:pStyle w:val="NoSpacing"/>
              <w:rPr>
                <w:lang w:eastAsia="en-US"/>
              </w:rPr>
            </w:pPr>
            <w:r>
              <w:rPr>
                <w:lang w:eastAsia="en-US"/>
              </w:rPr>
              <w:t>15-01-2026</w:t>
            </w:r>
          </w:p>
        </w:tc>
        <w:tc>
          <w:tcPr>
            <w:tcW w:w="992" w:type="dxa"/>
          </w:tcPr>
          <w:p w14:paraId="5D38A541" w14:textId="566E772F" w:rsidR="002F00DF" w:rsidRPr="2FAF8E74" w:rsidRDefault="002F00DF" w:rsidP="008A196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V</w:t>
            </w:r>
            <w:r w:rsidR="008B6D47">
              <w:rPr>
                <w:lang w:eastAsia="en-US"/>
              </w:rPr>
              <w:t>2</w:t>
            </w:r>
            <w:r>
              <w:rPr>
                <w:lang w:eastAsia="en-US"/>
              </w:rPr>
              <w:t>.</w:t>
            </w:r>
            <w:r w:rsidR="00297203">
              <w:rPr>
                <w:lang w:eastAsia="en-US"/>
              </w:rPr>
              <w:t>1</w:t>
            </w:r>
          </w:p>
        </w:tc>
        <w:tc>
          <w:tcPr>
            <w:tcW w:w="6611" w:type="dxa"/>
          </w:tcPr>
          <w:p w14:paraId="61288587" w14:textId="77777777" w:rsidR="002F00DF" w:rsidRPr="00AA5A61" w:rsidRDefault="002F00DF" w:rsidP="008A196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Bronnen aangepast zodat ze kloppen</w:t>
            </w:r>
          </w:p>
        </w:tc>
      </w:tr>
    </w:tbl>
    <w:p w14:paraId="67FA6F51" w14:textId="77777777" w:rsidR="00E37E30" w:rsidRPr="00E37E30" w:rsidRDefault="00E37E30" w:rsidP="00E37E30"/>
    <w:sectPr w:rsidR="00E37E30" w:rsidRPr="00E37E30" w:rsidSect="0093581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1FA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3C3489"/>
    <w:multiLevelType w:val="hybridMultilevel"/>
    <w:tmpl w:val="79FC4C0A"/>
    <w:lvl w:ilvl="0" w:tplc="EAE864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864E6"/>
    <w:multiLevelType w:val="multilevel"/>
    <w:tmpl w:val="55D42304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A03607F"/>
    <w:multiLevelType w:val="hybridMultilevel"/>
    <w:tmpl w:val="B20C1EDA"/>
    <w:lvl w:ilvl="0" w:tplc="B1D844E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6A25BA"/>
    <w:multiLevelType w:val="hybridMultilevel"/>
    <w:tmpl w:val="35A8D2D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0060590">
    <w:abstractNumId w:val="1"/>
  </w:num>
  <w:num w:numId="2" w16cid:durableId="1753506217">
    <w:abstractNumId w:val="4"/>
  </w:num>
  <w:num w:numId="3" w16cid:durableId="543760649">
    <w:abstractNumId w:val="2"/>
  </w:num>
  <w:num w:numId="4" w16cid:durableId="1582180000">
    <w:abstractNumId w:val="0"/>
  </w:num>
  <w:num w:numId="5" w16cid:durableId="1289044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23"/>
    <w:rsid w:val="0002364C"/>
    <w:rsid w:val="00053C04"/>
    <w:rsid w:val="00082723"/>
    <w:rsid w:val="000C1EFF"/>
    <w:rsid w:val="000F6391"/>
    <w:rsid w:val="001A45D1"/>
    <w:rsid w:val="001C38CD"/>
    <w:rsid w:val="001E6106"/>
    <w:rsid w:val="002320D5"/>
    <w:rsid w:val="00297203"/>
    <w:rsid w:val="002F00DF"/>
    <w:rsid w:val="00392BA7"/>
    <w:rsid w:val="003A4929"/>
    <w:rsid w:val="00412685"/>
    <w:rsid w:val="00413FF7"/>
    <w:rsid w:val="00427DB0"/>
    <w:rsid w:val="004A3653"/>
    <w:rsid w:val="00506A7C"/>
    <w:rsid w:val="005A5753"/>
    <w:rsid w:val="005E1554"/>
    <w:rsid w:val="00692D79"/>
    <w:rsid w:val="00731B4E"/>
    <w:rsid w:val="00764267"/>
    <w:rsid w:val="00776F9A"/>
    <w:rsid w:val="0079481B"/>
    <w:rsid w:val="008175ED"/>
    <w:rsid w:val="00885DCA"/>
    <w:rsid w:val="008B6D47"/>
    <w:rsid w:val="008F08B7"/>
    <w:rsid w:val="00912370"/>
    <w:rsid w:val="00935818"/>
    <w:rsid w:val="00937ADC"/>
    <w:rsid w:val="009A65E9"/>
    <w:rsid w:val="00A16E35"/>
    <w:rsid w:val="00A9037E"/>
    <w:rsid w:val="00A92121"/>
    <w:rsid w:val="00A96CDB"/>
    <w:rsid w:val="00AE55B3"/>
    <w:rsid w:val="00B31F5C"/>
    <w:rsid w:val="00BC10FE"/>
    <w:rsid w:val="00BF3D61"/>
    <w:rsid w:val="00C17CEC"/>
    <w:rsid w:val="00C410AC"/>
    <w:rsid w:val="00C827BA"/>
    <w:rsid w:val="00C87ADF"/>
    <w:rsid w:val="00D810F5"/>
    <w:rsid w:val="00DB0B32"/>
    <w:rsid w:val="00DB5D40"/>
    <w:rsid w:val="00DF287D"/>
    <w:rsid w:val="00DF3113"/>
    <w:rsid w:val="00E37E30"/>
    <w:rsid w:val="00E444EF"/>
    <w:rsid w:val="00F11EC0"/>
    <w:rsid w:val="00F50E0B"/>
    <w:rsid w:val="00FA0D87"/>
    <w:rsid w:val="00FD4958"/>
    <w:rsid w:val="00FF0EEB"/>
    <w:rsid w:val="00FF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003435"/>
  <w15:chartTrackingRefBased/>
  <w15:docId w15:val="{B90296AA-AA2B-4EFD-81D6-A6279553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72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5818"/>
    <w:pPr>
      <w:spacing w:after="0" w:line="240" w:lineRule="auto"/>
    </w:pPr>
    <w:rPr>
      <w:rFonts w:eastAsiaTheme="minorEastAsia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35818"/>
    <w:rPr>
      <w:rFonts w:eastAsiaTheme="minorEastAsia"/>
      <w:lang w:eastAsia="nl-NL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35818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3581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358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35818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06A7C"/>
    <w:pPr>
      <w:spacing w:after="100"/>
    </w:pPr>
  </w:style>
  <w:style w:type="paragraph" w:styleId="Bibliography">
    <w:name w:val="Bibliography"/>
    <w:basedOn w:val="Normal"/>
    <w:next w:val="Normal"/>
    <w:uiPriority w:val="37"/>
    <w:unhideWhenUsed/>
    <w:rsid w:val="00C87ADF"/>
    <w:pPr>
      <w:tabs>
        <w:tab w:val="left" w:pos="384"/>
      </w:tabs>
      <w:spacing w:after="0" w:line="240" w:lineRule="auto"/>
      <w:ind w:left="384" w:hanging="384"/>
    </w:pPr>
  </w:style>
  <w:style w:type="table" w:styleId="GridTable1Light">
    <w:name w:val="Grid Table 1 Light"/>
    <w:basedOn w:val="TableNormal"/>
    <w:uiPriority w:val="46"/>
    <w:rsid w:val="002F00DF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none" w:sz="214" w:space="6" w:color="563200" w:shadow="1" w:frame="1"/>
        <w:insideV w:val="none" w:sz="0" w:space="6" w:color="00DD04" w:shadow="1" w:frame="1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73787-5A86-C940-AEC4-141B0EB3C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Elektra onderzoek</vt:lpstr>
    </vt:vector>
  </TitlesOfParts>
  <Company>Project 5-6</Company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Elektra onderzoek</dc:title>
  <dc:subject/>
  <dc:creator>Hannah saunders, Berkin Demirel, Sem Hoogstad en Mike Verkaik</dc:creator>
  <cp:keywords/>
  <dc:description/>
  <cp:lastModifiedBy>Hannah saunders</cp:lastModifiedBy>
  <cp:revision>33</cp:revision>
  <dcterms:created xsi:type="dcterms:W3CDTF">2025-12-02T09:49:00Z</dcterms:created>
  <dcterms:modified xsi:type="dcterms:W3CDTF">2026-01-15T15:08:00Z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zotero-version="7.0.5"&gt;&lt;session id="jIO5Ntzb"/&gt;&lt;style id="http://www.zotero.org/styles/ieee" locale="en-GB"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