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44A" w:rsidRPr="006A244A" w:rsidRDefault="006A244A" w:rsidP="006A244A">
      <w:pPr>
        <w:widowControl/>
        <w:rPr>
          <w:rFonts w:ascii="Calibri" w:eastAsiaTheme="minorEastAsia" w:hAnsi="Calibri" w:cs="Times New Roman"/>
          <w:color w:val="000000"/>
          <w:sz w:val="21"/>
          <w:szCs w:val="21"/>
          <w:lang w:val="en-CA" w:eastAsia="en-US"/>
        </w:rPr>
      </w:pPr>
      <w:r>
        <w:rPr>
          <w:rFonts w:ascii="Helvetica" w:eastAsiaTheme="minorEastAsia" w:hAnsi="Helvetica" w:cs="Times New Roman"/>
          <w:color w:val="000000"/>
          <w:lang w:eastAsia="en-US"/>
        </w:rPr>
        <w:t>Dear ________</w:t>
      </w:r>
      <w:bookmarkStart w:id="0" w:name="_GoBack"/>
      <w:bookmarkEnd w:id="0"/>
      <w:r w:rsidRPr="006A244A">
        <w:rPr>
          <w:rFonts w:ascii="Helvetica" w:eastAsiaTheme="minorEastAsia" w:hAnsi="Helvetica" w:cs="Times New Roman"/>
          <w:color w:val="000000"/>
          <w:lang w:eastAsia="en-US"/>
        </w:rPr>
        <w:t>,</w:t>
      </w:r>
    </w:p>
    <w:p w:rsidR="006A244A" w:rsidRPr="006A244A" w:rsidRDefault="006A244A" w:rsidP="006A244A">
      <w:pPr>
        <w:widowControl/>
        <w:rPr>
          <w:rFonts w:ascii="Calibri" w:eastAsiaTheme="minorEastAsia" w:hAnsi="Calibri" w:cs="Times New Roman"/>
          <w:color w:val="000000"/>
          <w:sz w:val="21"/>
          <w:szCs w:val="21"/>
          <w:lang w:val="en-CA" w:eastAsia="en-US"/>
        </w:rPr>
      </w:pPr>
    </w:p>
    <w:p w:rsidR="006A244A" w:rsidRPr="006A244A" w:rsidRDefault="006A244A" w:rsidP="006A244A">
      <w:pPr>
        <w:widowControl/>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val="en-CA" w:eastAsia="en-US"/>
        </w:rPr>
        <w:t>You may remember being interviewed on Skype last year by members of the “Project Endings” team at the University of Victoria working on best practices for ending and archiving digital humanities projects. The knowledge mobilization plan for our federal grant includes a symposium scheduled for </w:t>
      </w:r>
      <w:r w:rsidRPr="006A244A">
        <w:rPr>
          <w:rFonts w:ascii="Helvetica" w:eastAsiaTheme="minorEastAsia" w:hAnsi="Helvetica" w:cs="Times New Roman"/>
          <w:b/>
          <w:bCs/>
          <w:color w:val="000000"/>
          <w:lang w:val="en-CA" w:eastAsia="en-US"/>
        </w:rPr>
        <w:t>16-17 April 2020</w:t>
      </w:r>
      <w:r w:rsidRPr="006A244A">
        <w:rPr>
          <w:rFonts w:ascii="Helvetica" w:eastAsiaTheme="minorEastAsia" w:hAnsi="Helvetica" w:cs="Times New Roman"/>
          <w:color w:val="000000"/>
          <w:lang w:val="en-CA" w:eastAsia="en-US"/>
        </w:rPr>
        <w:t>. We would like you to be one of the eight invitees, assuming we receive funding from another Canadian federal grant we're applying for now (May 1 deadline; results by June 30).</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eastAsia="en-US"/>
        </w:rPr>
        <w:t> </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val="en-CA" w:eastAsia="en-US"/>
        </w:rPr>
        <w:t xml:space="preserve">Rather than traditional conference papers, the model we’re adopting for the symposium is a series of eight conversations, each focused on a different aspect of digital preservation. Each invitee will lead a </w:t>
      </w:r>
      <w:proofErr w:type="gramStart"/>
      <w:r w:rsidRPr="006A244A">
        <w:rPr>
          <w:rFonts w:ascii="Helvetica" w:eastAsiaTheme="minorEastAsia" w:hAnsi="Helvetica" w:cs="Times New Roman"/>
          <w:color w:val="000000"/>
          <w:lang w:val="en-CA" w:eastAsia="en-US"/>
        </w:rPr>
        <w:t>session,</w:t>
      </w:r>
      <w:proofErr w:type="gramEnd"/>
      <w:r w:rsidRPr="006A244A">
        <w:rPr>
          <w:rFonts w:ascii="Helvetica" w:eastAsiaTheme="minorEastAsia" w:hAnsi="Helvetica" w:cs="Times New Roman"/>
          <w:color w:val="000000"/>
          <w:lang w:val="en-CA" w:eastAsia="en-US"/>
        </w:rPr>
        <w:t xml:space="preserve"> beginning with a presentation of 5-10 minutes focused on a theme emanating from the interview you did with us. In your case, we propose institutional issues as a starting point. The other invitees will have their bit to contribute to the discussion, along with the ten members of the Project Endings team. </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p>
    <w:p w:rsidR="006A244A" w:rsidRPr="006A244A" w:rsidRDefault="006A244A" w:rsidP="006A244A">
      <w:pPr>
        <w:widowControl/>
        <w:jc w:val="left"/>
        <w:rPr>
          <w:rFonts w:eastAsiaTheme="minorEastAsia" w:cs="Times New Roman"/>
          <w:color w:val="000000"/>
          <w:lang w:val="en-CA" w:eastAsia="en-US"/>
        </w:rPr>
      </w:pPr>
      <w:r w:rsidRPr="006A244A">
        <w:rPr>
          <w:rFonts w:ascii="Helvetica" w:eastAsiaTheme="minorEastAsia" w:hAnsi="Helvetica" w:cs="Times New Roman"/>
          <w:color w:val="000000"/>
          <w:lang w:eastAsia="en-US"/>
        </w:rPr>
        <w:t>Having read the transcription of your interview, I’m aware that you don’t want to share publicly certain negative aspects of the experiences you described, but there is so much interesting material in the interview that (we think) there would be plenty to talk about without stepping on any toes.  </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val="en-CA" w:eastAsia="en-US"/>
        </w:rPr>
        <w:t> </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val="en-CA" w:eastAsia="en-US"/>
        </w:rPr>
        <w:t>Our ultimate goal is a series of eight relatively short articles buttressed by a strong introduction examining the overlap among themes, to be published as a special issue of a scholarly journal (we’re in touch with a couple of editors). We will record the sessions, have them transcribed, and provide other editorial assistance as needed, but we’d like each participant to come up with a text by the end of 2020 using the symposium session they led as their inspiration.</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val="en-CA" w:eastAsia="en-US"/>
        </w:rPr>
        <w:t> </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val="en-CA" w:eastAsia="en-US"/>
        </w:rPr>
        <w:t>We hope you’ll be interested in joining us. The granting agency requires </w:t>
      </w:r>
      <w:r w:rsidRPr="006A244A">
        <w:rPr>
          <w:rFonts w:ascii="Helvetica" w:eastAsiaTheme="minorEastAsia" w:hAnsi="Helvetica" w:cs="Times New Roman"/>
          <w:color w:val="000000"/>
          <w:lang w:eastAsia="en-US"/>
        </w:rPr>
        <w:t>a title and a 100-150-word outline of your contribution, but I can prepare this bit of text based on “your” theme, unless you’d like to send me an abstract yourself by April 20 of this year.</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eastAsia="en-US"/>
        </w:rPr>
        <w:t> </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eastAsia="en-US"/>
        </w:rPr>
        <w:t>Whatever your decision, I look forward to hearing from you.</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eastAsia="en-US"/>
        </w:rPr>
        <w:t> </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eastAsia="en-US"/>
        </w:rPr>
        <w:t>Best regards,</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Helvetica" w:eastAsiaTheme="minorEastAsia" w:hAnsi="Helvetica" w:cs="Times New Roman"/>
          <w:color w:val="000000"/>
          <w:lang w:eastAsia="en-US"/>
        </w:rPr>
        <w:t>Claire</w:t>
      </w:r>
    </w:p>
    <w:p w:rsidR="006A244A" w:rsidRPr="006A244A" w:rsidRDefault="006A244A" w:rsidP="006A244A">
      <w:pPr>
        <w:widowControl/>
        <w:jc w:val="left"/>
        <w:rPr>
          <w:rFonts w:ascii="Calibri" w:eastAsiaTheme="minorEastAsia" w:hAnsi="Calibri" w:cs="Times New Roman"/>
          <w:color w:val="000000"/>
          <w:sz w:val="21"/>
          <w:szCs w:val="21"/>
          <w:lang w:val="en-CA" w:eastAsia="en-US"/>
        </w:rPr>
      </w:pPr>
      <w:r w:rsidRPr="006A244A">
        <w:rPr>
          <w:rFonts w:ascii="Calibri" w:eastAsiaTheme="minorEastAsia" w:hAnsi="Calibri" w:cs="Times New Roman"/>
          <w:color w:val="000000"/>
          <w:sz w:val="21"/>
          <w:szCs w:val="21"/>
          <w:lang w:eastAsia="en-US"/>
        </w:rPr>
        <w:t> </w:t>
      </w:r>
    </w:p>
    <w:p w:rsidR="00706A99" w:rsidRDefault="00706A99"/>
    <w:sectPr w:rsidR="00706A99"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altName w:val="Arial"/>
    <w:panose1 w:val="020F050202020403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44A"/>
    <w:rsid w:val="000365CC"/>
    <w:rsid w:val="00474EE7"/>
    <w:rsid w:val="004969BF"/>
    <w:rsid w:val="005B60B2"/>
    <w:rsid w:val="00687AAC"/>
    <w:rsid w:val="006A244A"/>
    <w:rsid w:val="00706A99"/>
    <w:rsid w:val="0083201A"/>
    <w:rsid w:val="00E43315"/>
    <w:rsid w:val="00E636FB"/>
    <w:rsid w:val="00F23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16F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6A24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28"/>
    <w:pPr>
      <w:widowControl w:val="0"/>
      <w:jc w:val="both"/>
    </w:pPr>
    <w:rPr>
      <w:rFonts w:ascii="Times New Roman" w:eastAsiaTheme="minorHAnsi" w:hAnsi="Times New Roman"/>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eastAsiaTheme="minorEastAsia"/>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tabs>
        <w:tab w:val="left" w:pos="426"/>
      </w:tabs>
      <w:suppressAutoHyphens/>
      <w:ind w:left="0" w:firstLine="425"/>
    </w:pPr>
    <w:rPr>
      <w:rFonts w:eastAsia="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rPr>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character" w:customStyle="1" w:styleId="apple-converted-space">
    <w:name w:val="apple-converted-space"/>
    <w:basedOn w:val="DefaultParagraphFont"/>
    <w:rsid w:val="006A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01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1847</Characters>
  <Application>Microsoft Macintosh Word</Application>
  <DocSecurity>0</DocSecurity>
  <Lines>24</Lines>
  <Paragraphs>2</Paragraphs>
  <ScaleCrop>false</ScaleCrop>
  <Company>University of Victoria</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cp:revision>
  <dcterms:created xsi:type="dcterms:W3CDTF">2021-01-07T19:57:00Z</dcterms:created>
  <dcterms:modified xsi:type="dcterms:W3CDTF">2021-01-07T19:58:00Z</dcterms:modified>
</cp:coreProperties>
</file>