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EAF7" w14:textId="13809250" w:rsidR="005121BB" w:rsidRDefault="00EE0009" w:rsidP="0062235F">
      <w:pPr>
        <w:pStyle w:val="Heading2"/>
      </w:pPr>
      <w:r>
        <w:t>CASR Part 91 Key Operational Changes</w:t>
      </w:r>
      <w:r w:rsidR="008F3E65">
        <w:t xml:space="preserve"> with Suggested Operator Action</w:t>
      </w:r>
      <w:permStart w:id="211425441" w:edGrp="everyone"/>
      <w:permEnd w:id="211425441"/>
    </w:p>
    <w:p w14:paraId="5D6606EA" w14:textId="5B1F7697" w:rsidR="00EE0009" w:rsidRDefault="00EE0009" w:rsidP="00EE0009">
      <w:pPr>
        <w:pStyle w:val="Heading3"/>
      </w:pPr>
      <w:bookmarkStart w:id="0" w:name="_Ref81471824"/>
      <w:r>
        <w:t>Guide to using this document</w:t>
      </w:r>
      <w:bookmarkEnd w:id="0"/>
    </w:p>
    <w:p w14:paraId="13883C12" w14:textId="1B4A5AF5" w:rsidR="00256C34" w:rsidRDefault="00F90CD6" w:rsidP="00AE0082">
      <w:r w:rsidRPr="00747217">
        <w:t xml:space="preserve">This document is intended to assist </w:t>
      </w:r>
      <w:r w:rsidR="008F3E65">
        <w:t xml:space="preserve">operators </w:t>
      </w:r>
      <w:r w:rsidR="00256C34">
        <w:t xml:space="preserve">and persons </w:t>
      </w:r>
      <w:r>
        <w:t xml:space="preserve">who will conduct </w:t>
      </w:r>
      <w:r w:rsidRPr="00747217">
        <w:t>operat</w:t>
      </w:r>
      <w:r>
        <w:t>i</w:t>
      </w:r>
      <w:r w:rsidRPr="00747217">
        <w:t>o</w:t>
      </w:r>
      <w:r>
        <w:t>n</w:t>
      </w:r>
      <w:r w:rsidRPr="00747217">
        <w:t xml:space="preserve">s </w:t>
      </w:r>
      <w:r>
        <w:t>under Part 91 of CASR</w:t>
      </w:r>
      <w:r w:rsidR="00506DF7">
        <w:t xml:space="preserve"> </w:t>
      </w:r>
      <w:r w:rsidRPr="00747217">
        <w:t xml:space="preserve">to prioritise their actions to transition to the new </w:t>
      </w:r>
      <w:r>
        <w:t>flight operations regulations</w:t>
      </w:r>
      <w:r w:rsidRPr="00747217">
        <w:t xml:space="preserve">. It highlights the key changes in Part </w:t>
      </w:r>
      <w:r>
        <w:t xml:space="preserve">91 </w:t>
      </w:r>
      <w:r w:rsidRPr="00747217">
        <w:t xml:space="preserve">affecting </w:t>
      </w:r>
      <w:r>
        <w:t xml:space="preserve">those </w:t>
      </w:r>
      <w:r w:rsidR="008B33B9">
        <w:t xml:space="preserve">operations </w:t>
      </w:r>
      <w:r w:rsidRPr="00747217">
        <w:t>(compared with the rules in force up to 2 December 2021)</w:t>
      </w:r>
      <w:r>
        <w:t>,</w:t>
      </w:r>
      <w:r w:rsidRPr="00747217">
        <w:t xml:space="preserve"> describes who is affected by each </w:t>
      </w:r>
      <w:r>
        <w:t xml:space="preserve">key </w:t>
      </w:r>
      <w:r w:rsidRPr="00747217">
        <w:t xml:space="preserve">change and what </w:t>
      </w:r>
      <w:r>
        <w:t xml:space="preserve">affected persons </w:t>
      </w:r>
      <w:r w:rsidR="0032468D" w:rsidRPr="00747217">
        <w:t>must</w:t>
      </w:r>
      <w:r w:rsidRPr="00747217">
        <w:t xml:space="preserve"> do. </w:t>
      </w:r>
    </w:p>
    <w:p w14:paraId="72E48FA4" w14:textId="0026664F" w:rsidR="006521D5" w:rsidRDefault="006521D5" w:rsidP="006521D5">
      <w:r>
        <w:t xml:space="preserve">Part 91 </w:t>
      </w:r>
      <w:r w:rsidR="00AB1A07">
        <w:t>applies to</w:t>
      </w:r>
      <w:r>
        <w:t xml:space="preserve"> all </w:t>
      </w:r>
      <w:r w:rsidR="0073127A">
        <w:t>operations;</w:t>
      </w:r>
      <w:r>
        <w:t xml:space="preserve"> however some Part 91 rules are </w:t>
      </w:r>
      <w:r w:rsidR="00616B1A">
        <w:t xml:space="preserve">modified or do not apply to operations under </w:t>
      </w:r>
      <w:r>
        <w:t xml:space="preserve">Parts 121, 133, 135 and 138. </w:t>
      </w:r>
    </w:p>
    <w:p w14:paraId="45677506" w14:textId="7C2E58F1" w:rsidR="006521D5" w:rsidRDefault="006521D5" w:rsidP="006521D5">
      <w:r>
        <w:t xml:space="preserve">Part 91 legislative compliance information is not required in future expositions or operations manuals; however it is acknowledged that current operations manuals may have material that will be covered by the Part 91 rules. </w:t>
      </w:r>
    </w:p>
    <w:p w14:paraId="440D28AE" w14:textId="77777777" w:rsidR="006521D5" w:rsidRDefault="006521D5" w:rsidP="006521D5">
      <w:pPr>
        <w:pStyle w:val="Heading4"/>
      </w:pPr>
      <w:r>
        <w:t>Suggested operator action</w:t>
      </w:r>
    </w:p>
    <w:p w14:paraId="103903B3" w14:textId="77777777" w:rsidR="00616B1A" w:rsidRDefault="00616B1A" w:rsidP="00616B1A">
      <w:r>
        <w:t>In this version of the document we have added a column that contains information for air transport and aerial work operators, to assist them when updating their existing procedures. It does not contain suggested text relating to Part 91 provisions; however the key changes are articulated and notes are provided to suggest means by which operators may disseminate any changes to their flight crews when necessary.</w:t>
      </w:r>
    </w:p>
    <w:p w14:paraId="47DE72BA" w14:textId="21F7843E" w:rsidR="006521D5" w:rsidRDefault="006521D5" w:rsidP="006521D5">
      <w:r>
        <w:t xml:space="preserve">Operators should review the key changes and their current operations manual suite to determine if their manual </w:t>
      </w:r>
      <w:r w:rsidR="0004244B">
        <w:t>contains information or procedures</w:t>
      </w:r>
      <w:r>
        <w:t xml:space="preserve"> that will be affected by </w:t>
      </w:r>
      <w:r w:rsidR="0004244B">
        <w:t>the</w:t>
      </w:r>
      <w:r>
        <w:t xml:space="preserve"> new provisions. Operators should then amend any existing text to support compliance with the new provision.</w:t>
      </w:r>
    </w:p>
    <w:p w14:paraId="3BE42967" w14:textId="50881393" w:rsidR="006521D5" w:rsidRDefault="006521D5" w:rsidP="006521D5">
      <w:r>
        <w:t xml:space="preserve">Flight crew should be aware of the changes brought about by Part </w:t>
      </w:r>
      <w:r w:rsidR="00A03065">
        <w:t xml:space="preserve">91, and </w:t>
      </w:r>
      <w:r>
        <w:t>operators should confirm that their personnel are informed of any critical matters that may affect their future operations under the new rule set.</w:t>
      </w:r>
    </w:p>
    <w:p w14:paraId="0B7CDCFB" w14:textId="5132E661" w:rsidR="006521D5" w:rsidRDefault="006521D5" w:rsidP="0073127A">
      <w:pPr>
        <w:pStyle w:val="Heading4"/>
      </w:pPr>
      <w:r>
        <w:t>Guidance material</w:t>
      </w:r>
    </w:p>
    <w:p w14:paraId="1C191C39" w14:textId="177BF564" w:rsidR="0073127A" w:rsidRDefault="006521D5" w:rsidP="0073127A">
      <w:pPr>
        <w:rPr>
          <w:szCs w:val="18"/>
        </w:rPr>
      </w:pPr>
      <w:r>
        <w:t>CASA has provided guidance material to assist pilots with Part 91 compliance in the form of the Part 91 Plain English Guide.</w:t>
      </w:r>
      <w:r w:rsidR="0004244B">
        <w:t xml:space="preserve"> </w:t>
      </w:r>
      <w:r w:rsidR="0073127A">
        <w:rPr>
          <w:szCs w:val="18"/>
        </w:rPr>
        <w:t xml:space="preserve">For guidance relating to specific regulatory provisions, refer to the </w:t>
      </w:r>
      <w:hyperlink r:id="rId11" w:history="1">
        <w:r w:rsidR="0073127A" w:rsidRPr="00D733B4">
          <w:rPr>
            <w:rStyle w:val="Hyperlink"/>
            <w:szCs w:val="18"/>
          </w:rPr>
          <w:t xml:space="preserve">Part </w:t>
        </w:r>
        <w:r w:rsidR="0073127A">
          <w:rPr>
            <w:rStyle w:val="Hyperlink"/>
            <w:szCs w:val="18"/>
          </w:rPr>
          <w:t>91</w:t>
        </w:r>
        <w:r w:rsidR="0073127A" w:rsidRPr="00D733B4">
          <w:rPr>
            <w:rStyle w:val="Hyperlink"/>
            <w:szCs w:val="18"/>
          </w:rPr>
          <w:t xml:space="preserve"> AMC/GM</w:t>
        </w:r>
      </w:hyperlink>
      <w:r w:rsidR="0073127A">
        <w:rPr>
          <w:szCs w:val="18"/>
        </w:rPr>
        <w:t xml:space="preserve"> document. Further guidance information on Part 91 of CASR can be found </w:t>
      </w:r>
      <w:hyperlink r:id="rId12" w:history="1">
        <w:r w:rsidR="0073127A" w:rsidRPr="0065344A">
          <w:rPr>
            <w:rStyle w:val="Hyperlink"/>
            <w:szCs w:val="18"/>
          </w:rPr>
          <w:t>here</w:t>
        </w:r>
      </w:hyperlink>
      <w:r w:rsidR="0073127A">
        <w:rPr>
          <w:szCs w:val="18"/>
        </w:rPr>
        <w:t>.</w:t>
      </w:r>
    </w:p>
    <w:p w14:paraId="657967CF" w14:textId="42D35E7D" w:rsidR="00F90CD6" w:rsidRDefault="008B6EA4" w:rsidP="00AE0082">
      <w:pPr>
        <w:rPr>
          <w:rFonts w:eastAsia="Times New Roman"/>
        </w:rPr>
      </w:pPr>
      <w:r>
        <w:t xml:space="preserve">CASA has published </w:t>
      </w:r>
      <w:r w:rsidR="00616B1A">
        <w:t xml:space="preserve">separate </w:t>
      </w:r>
      <w:r>
        <w:t>documents setting out the key operational changes for Parts</w:t>
      </w:r>
      <w:r w:rsidR="00616B1A">
        <w:t xml:space="preserve"> 119, 121, 133, 135 and 138</w:t>
      </w:r>
      <w:r>
        <w:t>.</w:t>
      </w:r>
    </w:p>
    <w:p w14:paraId="0A59BDE2" w14:textId="77777777" w:rsidR="009B3AE4" w:rsidRDefault="009B3AE4" w:rsidP="00AE0082"/>
    <w:p w14:paraId="7CFDA6CC" w14:textId="7152A390" w:rsidR="00F90CD6" w:rsidRDefault="00F90CD6" w:rsidP="00AE0082">
      <w:r w:rsidRPr="00747217">
        <w:t>Th</w:t>
      </w:r>
      <w:r>
        <w:t>is</w:t>
      </w:r>
      <w:r w:rsidRPr="00747217">
        <w:t xml:space="preserve"> document is structured as follows:</w:t>
      </w:r>
    </w:p>
    <w:tbl>
      <w:tblPr>
        <w:tblStyle w:val="TableGrid"/>
        <w:tblW w:w="0" w:type="auto"/>
        <w:tblLook w:val="04A0" w:firstRow="1" w:lastRow="0" w:firstColumn="1" w:lastColumn="0" w:noHBand="0" w:noVBand="1"/>
      </w:tblPr>
      <w:tblGrid>
        <w:gridCol w:w="4248"/>
        <w:gridCol w:w="10893"/>
        <w:gridCol w:w="840"/>
      </w:tblGrid>
      <w:tr w:rsidR="00AE0082" w:rsidRPr="00D270F3" w14:paraId="1E2AA290" w14:textId="77777777" w:rsidTr="00D80531">
        <w:trPr>
          <w:trHeight w:val="223"/>
        </w:trPr>
        <w:tc>
          <w:tcPr>
            <w:tcW w:w="4248" w:type="dxa"/>
            <w:shd w:val="clear" w:color="auto" w:fill="F2F2F2" w:themeFill="background1" w:themeFillShade="F2"/>
            <w:vAlign w:val="center"/>
          </w:tcPr>
          <w:p w14:paraId="3BD230E9" w14:textId="77777777" w:rsidR="00AE0082" w:rsidRPr="00107C60" w:rsidRDefault="00AE0082" w:rsidP="00C068D1">
            <w:pPr>
              <w:pStyle w:val="TableHeading"/>
            </w:pPr>
            <w:r w:rsidRPr="00107C60">
              <w:t>Section</w:t>
            </w:r>
          </w:p>
        </w:tc>
        <w:tc>
          <w:tcPr>
            <w:tcW w:w="10893" w:type="dxa"/>
            <w:shd w:val="clear" w:color="auto" w:fill="F2F2F2" w:themeFill="background1" w:themeFillShade="F2"/>
            <w:vAlign w:val="center"/>
          </w:tcPr>
          <w:p w14:paraId="09AB3E01" w14:textId="77777777" w:rsidR="00AE0082" w:rsidRPr="00107C60" w:rsidRDefault="00AE0082" w:rsidP="00C068D1">
            <w:pPr>
              <w:pStyle w:val="TableHeading"/>
            </w:pPr>
            <w:r w:rsidRPr="00107C60">
              <w:t>Description</w:t>
            </w:r>
          </w:p>
        </w:tc>
        <w:tc>
          <w:tcPr>
            <w:tcW w:w="840" w:type="dxa"/>
            <w:shd w:val="clear" w:color="auto" w:fill="F2F2F2" w:themeFill="background1" w:themeFillShade="F2"/>
            <w:vAlign w:val="center"/>
          </w:tcPr>
          <w:p w14:paraId="097665C3" w14:textId="77777777" w:rsidR="00AE0082" w:rsidRPr="00107C60" w:rsidRDefault="00AE0082" w:rsidP="00C068D1">
            <w:pPr>
              <w:pStyle w:val="TableHeading"/>
            </w:pPr>
            <w:r w:rsidRPr="00107C60">
              <w:t>Page</w:t>
            </w:r>
          </w:p>
        </w:tc>
      </w:tr>
      <w:tr w:rsidR="00AE0082" w14:paraId="210538A9" w14:textId="77777777" w:rsidTr="00D80531">
        <w:trPr>
          <w:trHeight w:val="555"/>
        </w:trPr>
        <w:tc>
          <w:tcPr>
            <w:tcW w:w="4248" w:type="dxa"/>
          </w:tcPr>
          <w:p w14:paraId="64AB350B" w14:textId="128BA8BD" w:rsidR="00AE0082" w:rsidRPr="00747217" w:rsidRDefault="00AE0082" w:rsidP="00AE0082">
            <w:pPr>
              <w:pStyle w:val="Tabletext"/>
              <w:rPr>
                <w:rFonts w:cs="Arial"/>
              </w:rPr>
            </w:pPr>
            <w:hyperlink w:anchor="_Colour_coded_key" w:history="1">
              <w:r w:rsidRPr="00747217">
                <w:rPr>
                  <w:rStyle w:val="Hyperlink"/>
                  <w:rFonts w:cs="Arial"/>
                </w:rPr>
                <w:t>Colour coded key to changes</w:t>
              </w:r>
            </w:hyperlink>
          </w:p>
        </w:tc>
        <w:tc>
          <w:tcPr>
            <w:tcW w:w="10893" w:type="dxa"/>
          </w:tcPr>
          <w:p w14:paraId="171ED2D2" w14:textId="77777777" w:rsidR="00AE0082" w:rsidRPr="00747217" w:rsidRDefault="00AE0082" w:rsidP="00AE0082">
            <w:pPr>
              <w:pStyle w:val="Tabletext"/>
              <w:rPr>
                <w:rFonts w:cs="Arial"/>
              </w:rPr>
            </w:pPr>
            <w:r w:rsidRPr="00747217">
              <w:rPr>
                <w:rFonts w:cs="Arial"/>
              </w:rPr>
              <w:t>Key changes are colour coded, for example new requirements are shaded a light blue.</w:t>
            </w:r>
          </w:p>
        </w:tc>
        <w:tc>
          <w:tcPr>
            <w:tcW w:w="840" w:type="dxa"/>
            <w:vAlign w:val="center"/>
          </w:tcPr>
          <w:p w14:paraId="148A8461" w14:textId="5CD567A8" w:rsidR="00AE0082" w:rsidRPr="00747217" w:rsidRDefault="00B52D2C" w:rsidP="00AE0082">
            <w:pPr>
              <w:pStyle w:val="Tabletext"/>
              <w:rPr>
                <w:rFonts w:cs="Arial"/>
              </w:rPr>
            </w:pPr>
            <w:r>
              <w:rPr>
                <w:rFonts w:cs="Arial"/>
              </w:rPr>
              <w:fldChar w:fldCharType="begin"/>
            </w:r>
            <w:r>
              <w:rPr>
                <w:rFonts w:cs="Arial"/>
              </w:rPr>
              <w:instrText xml:space="preserve"> PAGEREF _Ref81471783 \h </w:instrText>
            </w:r>
            <w:r>
              <w:rPr>
                <w:rFonts w:cs="Arial"/>
              </w:rPr>
            </w:r>
            <w:r>
              <w:rPr>
                <w:rFonts w:cs="Arial"/>
              </w:rPr>
              <w:fldChar w:fldCharType="separate"/>
            </w:r>
            <w:r w:rsidR="0073127A">
              <w:rPr>
                <w:rFonts w:cs="Arial"/>
                <w:noProof/>
              </w:rPr>
              <w:t>1</w:t>
            </w:r>
            <w:r>
              <w:rPr>
                <w:rFonts w:cs="Arial"/>
              </w:rPr>
              <w:fldChar w:fldCharType="end"/>
            </w:r>
          </w:p>
        </w:tc>
      </w:tr>
      <w:tr w:rsidR="00AE0082" w14:paraId="0523E238" w14:textId="77777777" w:rsidTr="005B1C06">
        <w:trPr>
          <w:trHeight w:val="556"/>
        </w:trPr>
        <w:tc>
          <w:tcPr>
            <w:tcW w:w="4248" w:type="dxa"/>
          </w:tcPr>
          <w:p w14:paraId="605B6071" w14:textId="12D52465" w:rsidR="00AE0082" w:rsidRPr="00747217" w:rsidRDefault="00AE0082" w:rsidP="00AE0082">
            <w:pPr>
              <w:pStyle w:val="Tabletext"/>
              <w:rPr>
                <w:rFonts w:cs="Arial"/>
              </w:rPr>
            </w:pPr>
            <w:hyperlink w:anchor="Keychanges2dec21" w:history="1">
              <w:r w:rsidRPr="00B30AE9">
                <w:rPr>
                  <w:rStyle w:val="Hyperlink"/>
                  <w:rFonts w:cs="Arial"/>
                </w:rPr>
                <w:t>Key changes in force from 2 December 2021</w:t>
              </w:r>
            </w:hyperlink>
            <w:r w:rsidRPr="00747217">
              <w:rPr>
                <w:rFonts w:cs="Arial"/>
              </w:rPr>
              <w:t xml:space="preserve"> </w:t>
            </w:r>
          </w:p>
        </w:tc>
        <w:tc>
          <w:tcPr>
            <w:tcW w:w="10893" w:type="dxa"/>
          </w:tcPr>
          <w:p w14:paraId="2C8FBFF8" w14:textId="77777777" w:rsidR="00AE0082" w:rsidRPr="00747217" w:rsidRDefault="00AE0082" w:rsidP="00AE0082">
            <w:pPr>
              <w:pStyle w:val="Tabletext"/>
              <w:rPr>
                <w:rFonts w:cs="Arial"/>
              </w:rPr>
            </w:pPr>
            <w:r w:rsidRPr="00747217">
              <w:rPr>
                <w:rFonts w:cs="Arial"/>
              </w:rPr>
              <w:t>This section is the main focus of this document. It details the key operational changes applicable from 2 December 2021.</w:t>
            </w:r>
          </w:p>
        </w:tc>
        <w:tc>
          <w:tcPr>
            <w:tcW w:w="840" w:type="dxa"/>
            <w:vAlign w:val="center"/>
          </w:tcPr>
          <w:p w14:paraId="21C45CAB" w14:textId="665BAB1B" w:rsidR="00AE0082" w:rsidRPr="00747217" w:rsidRDefault="007B61F5" w:rsidP="00AE0082">
            <w:pPr>
              <w:pStyle w:val="Tabletext"/>
              <w:rPr>
                <w:rFonts w:cs="Arial"/>
              </w:rPr>
            </w:pPr>
            <w:r>
              <w:rPr>
                <w:rFonts w:cs="Arial"/>
              </w:rPr>
              <w:fldChar w:fldCharType="begin"/>
            </w:r>
            <w:r>
              <w:rPr>
                <w:rFonts w:cs="Arial"/>
              </w:rPr>
              <w:instrText xml:space="preserve"> PAGEREF Keychanges2dec21 \h </w:instrText>
            </w:r>
            <w:r>
              <w:rPr>
                <w:rFonts w:cs="Arial"/>
              </w:rPr>
            </w:r>
            <w:r>
              <w:rPr>
                <w:rFonts w:cs="Arial"/>
              </w:rPr>
              <w:fldChar w:fldCharType="separate"/>
            </w:r>
            <w:r w:rsidR="0073127A">
              <w:rPr>
                <w:rFonts w:cs="Arial"/>
                <w:noProof/>
              </w:rPr>
              <w:t>2</w:t>
            </w:r>
            <w:r>
              <w:rPr>
                <w:rFonts w:cs="Arial"/>
              </w:rPr>
              <w:fldChar w:fldCharType="end"/>
            </w:r>
          </w:p>
        </w:tc>
      </w:tr>
    </w:tbl>
    <w:p w14:paraId="1F2F9AA7" w14:textId="77777777" w:rsidR="00274C58" w:rsidRDefault="00274C58" w:rsidP="00274C58">
      <w:pPr>
        <w:rPr>
          <w:b/>
          <w:bCs/>
        </w:rPr>
      </w:pPr>
    </w:p>
    <w:p w14:paraId="6C6CDC14" w14:textId="77777777" w:rsidR="00D80531" w:rsidRPr="003D00D4" w:rsidRDefault="00D80531" w:rsidP="00972992">
      <w:pPr>
        <w:rPr>
          <w:szCs w:val="18"/>
        </w:rPr>
      </w:pPr>
    </w:p>
    <w:p w14:paraId="22D3D7E3" w14:textId="2DD6AE3F" w:rsidR="00972992" w:rsidRDefault="00FF2C0E" w:rsidP="00FF2C0E">
      <w:pPr>
        <w:pStyle w:val="Heading3"/>
      </w:pPr>
      <w:bookmarkStart w:id="1" w:name="_Colour_coded_key"/>
      <w:bookmarkStart w:id="2" w:name="_Ref81471783"/>
      <w:bookmarkEnd w:id="1"/>
      <w:r>
        <w:t>Colour coded key to changes</w:t>
      </w:r>
      <w:bookmarkEnd w:id="2"/>
    </w:p>
    <w:p w14:paraId="4F52A54D" w14:textId="160929FE" w:rsidR="00FF2C0E" w:rsidRDefault="00EA59EC" w:rsidP="00FF2C0E">
      <w:pPr>
        <w:pStyle w:val="Heading4"/>
      </w:pPr>
      <w:r w:rsidRPr="00EA59EC">
        <w:rPr>
          <w:noProof/>
        </w:rPr>
        <w:drawing>
          <wp:anchor distT="0" distB="0" distL="114300" distR="114300" simplePos="0" relativeHeight="251658240" behindDoc="0" locked="0" layoutInCell="1" allowOverlap="1" wp14:anchorId="24670F3E" wp14:editId="02B4D278">
            <wp:simplePos x="0" y="0"/>
            <wp:positionH relativeFrom="margin">
              <wp:align>left</wp:align>
            </wp:positionH>
            <wp:positionV relativeFrom="paragraph">
              <wp:posOffset>222885</wp:posOffset>
            </wp:positionV>
            <wp:extent cx="304843" cy="981212"/>
            <wp:effectExtent l="0" t="0" r="0" b="0"/>
            <wp:wrapSquare wrapText="bothSides"/>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3" cy="981212"/>
                    </a:xfrm>
                    <a:prstGeom prst="rect">
                      <a:avLst/>
                    </a:prstGeom>
                  </pic:spPr>
                </pic:pic>
              </a:graphicData>
            </a:graphic>
          </wp:anchor>
        </w:drawing>
      </w:r>
      <w:r w:rsidR="00FF2C0E">
        <w:t>57 key changes, characterised as follows:</w:t>
      </w:r>
    </w:p>
    <w:p w14:paraId="3853E19B" w14:textId="229DEE5D" w:rsidR="00D61C74" w:rsidRPr="005D7E6E" w:rsidRDefault="00D61C74" w:rsidP="00B30AE9">
      <w:r>
        <w:rPr>
          <w:noProof/>
        </w:rPr>
        <w:t>39</w:t>
      </w:r>
      <w:r w:rsidRPr="005D7E6E">
        <w:t xml:space="preserve"> </w:t>
      </w:r>
      <w:r>
        <w:t xml:space="preserve">rules with </w:t>
      </w:r>
      <w:r w:rsidRPr="005D7E6E">
        <w:t>new requirements (</w:t>
      </w:r>
      <w:r>
        <w:t>5</w:t>
      </w:r>
      <w:r w:rsidRPr="005D7E6E">
        <w:t xml:space="preserve"> overlap an existing requirement with significant change) </w:t>
      </w:r>
    </w:p>
    <w:p w14:paraId="0502D606" w14:textId="1FCE1D76" w:rsidR="00D61C74" w:rsidRPr="005D7E6E" w:rsidRDefault="009B3AE4" w:rsidP="00B30AE9">
      <w:r>
        <w:rPr>
          <w:noProof/>
        </w:rPr>
        <w:t xml:space="preserve"> </w:t>
      </w:r>
      <w:r w:rsidR="00D61C74">
        <w:rPr>
          <w:noProof/>
        </w:rPr>
        <w:t>1</w:t>
      </w:r>
      <w:r w:rsidR="00D61C74" w:rsidRPr="005D7E6E">
        <w:t xml:space="preserve"> </w:t>
      </w:r>
      <w:r w:rsidR="00D61C74">
        <w:t xml:space="preserve">rule with requirements that </w:t>
      </w:r>
      <w:r w:rsidR="00D61C74" w:rsidRPr="005D7E6E">
        <w:t>carry over an existing requirement with significant change (</w:t>
      </w:r>
      <w:r w:rsidR="00D61C74">
        <w:t>5</w:t>
      </w:r>
      <w:r w:rsidR="00D61C74" w:rsidRPr="005D7E6E">
        <w:t xml:space="preserve"> overlap a new requirement)</w:t>
      </w:r>
    </w:p>
    <w:p w14:paraId="58D94812" w14:textId="2B50D4E6" w:rsidR="00D61C74" w:rsidRPr="005D7E6E" w:rsidRDefault="009B3AE4" w:rsidP="00B30AE9">
      <w:r>
        <w:t xml:space="preserve"> </w:t>
      </w:r>
      <w:r w:rsidR="00D61C74">
        <w:t>2</w:t>
      </w:r>
      <w:r w:rsidR="00D61C74" w:rsidRPr="005D7E6E">
        <w:t xml:space="preserve"> </w:t>
      </w:r>
      <w:r w:rsidR="00D61C74">
        <w:t xml:space="preserve">rules with </w:t>
      </w:r>
      <w:r w:rsidR="00D61C74" w:rsidRPr="005D7E6E">
        <w:t>administrative changes that affect operators</w:t>
      </w:r>
    </w:p>
    <w:p w14:paraId="408054EB" w14:textId="77777777" w:rsidR="00872570" w:rsidRDefault="009B3AE4" w:rsidP="007B75B9">
      <w:r>
        <w:t xml:space="preserve"> </w:t>
      </w:r>
      <w:r w:rsidR="00D61C74">
        <w:t>17</w:t>
      </w:r>
      <w:r w:rsidR="00D61C74" w:rsidRPr="005D7E6E">
        <w:t xml:space="preserve"> </w:t>
      </w:r>
      <w:r w:rsidR="00D61C74">
        <w:t xml:space="preserve">rules with requirements covering </w:t>
      </w:r>
      <w:r w:rsidR="00D61C74" w:rsidRPr="005D7E6E">
        <w:t xml:space="preserve">existing rule topics but </w:t>
      </w:r>
      <w:r w:rsidR="00D61C74">
        <w:t xml:space="preserve">the </w:t>
      </w:r>
      <w:r w:rsidR="00D61C74" w:rsidRPr="005D7E6E">
        <w:t>new rule is less restrictive</w:t>
      </w:r>
      <w:r w:rsidR="0030652A">
        <w:t>.</w:t>
      </w:r>
      <w:bookmarkStart w:id="3" w:name="_Key_changes_in"/>
      <w:bookmarkEnd w:id="3"/>
    </w:p>
    <w:p w14:paraId="224316EF" w14:textId="1E589266" w:rsidR="00616F9C" w:rsidRDefault="00616F9C" w:rsidP="001D5EBE">
      <w:pPr>
        <w:tabs>
          <w:tab w:val="left" w:pos="4830"/>
        </w:tabs>
      </w:pPr>
      <w:r>
        <w:br w:type="page"/>
      </w:r>
    </w:p>
    <w:p w14:paraId="0668F442" w14:textId="4102F3B2" w:rsidR="00D61C74" w:rsidRPr="00B425CD" w:rsidRDefault="00FB42FB" w:rsidP="007B75B9">
      <w:pPr>
        <w:rPr>
          <w:rStyle w:val="Heading3Char"/>
        </w:rPr>
      </w:pPr>
      <w:bookmarkStart w:id="4" w:name="Keychanges2dec21"/>
      <w:bookmarkEnd w:id="4"/>
      <w:r w:rsidRPr="007B61F5">
        <w:rPr>
          <w:rStyle w:val="Heading3Char"/>
        </w:rPr>
        <w:lastRenderedPageBreak/>
        <w:t>Key changes in force from 2 December 2021</w:t>
      </w:r>
    </w:p>
    <w:tbl>
      <w:tblPr>
        <w:tblStyle w:val="TableGrid"/>
        <w:tblW w:w="4979" w:type="pct"/>
        <w:tblLayout w:type="fixed"/>
        <w:tblCellMar>
          <w:top w:w="113" w:type="dxa"/>
          <w:bottom w:w="85" w:type="dxa"/>
        </w:tblCellMar>
        <w:tblLook w:val="04A0" w:firstRow="1" w:lastRow="0" w:firstColumn="1" w:lastColumn="0" w:noHBand="0" w:noVBand="1"/>
      </w:tblPr>
      <w:tblGrid>
        <w:gridCol w:w="1001"/>
        <w:gridCol w:w="2675"/>
        <w:gridCol w:w="1162"/>
        <w:gridCol w:w="1433"/>
        <w:gridCol w:w="7229"/>
        <w:gridCol w:w="7333"/>
      </w:tblGrid>
      <w:tr w:rsidR="00D80531" w:rsidRPr="00035D3A" w14:paraId="4400D4EE" w14:textId="615F4C8E" w:rsidTr="008F3E65">
        <w:trPr>
          <w:trHeight w:val="681"/>
          <w:tblHeader/>
        </w:trPr>
        <w:tc>
          <w:tcPr>
            <w:tcW w:w="240" w:type="pct"/>
            <w:shd w:val="clear" w:color="auto" w:fill="F2F2F2" w:themeFill="background1" w:themeFillShade="F2"/>
          </w:tcPr>
          <w:p w14:paraId="5E746501" w14:textId="77777777" w:rsidR="00D80531" w:rsidRDefault="00D80531" w:rsidP="00C068D1">
            <w:pPr>
              <w:pStyle w:val="TableHeading"/>
            </w:pPr>
            <w:r w:rsidRPr="00035D3A">
              <w:t>Reg</w:t>
            </w:r>
          </w:p>
          <w:p w14:paraId="3253CFB3" w14:textId="77777777" w:rsidR="00D80531" w:rsidRPr="00035D3A" w:rsidRDefault="00D80531" w:rsidP="00C068D1">
            <w:pPr>
              <w:pStyle w:val="TableHeading"/>
            </w:pPr>
            <w:r>
              <w:t>number</w:t>
            </w:r>
          </w:p>
        </w:tc>
        <w:tc>
          <w:tcPr>
            <w:tcW w:w="642" w:type="pct"/>
            <w:shd w:val="clear" w:color="auto" w:fill="F2F2F2" w:themeFill="background1" w:themeFillShade="F2"/>
          </w:tcPr>
          <w:p w14:paraId="5453D4ED" w14:textId="77777777" w:rsidR="00D80531" w:rsidRPr="00035D3A" w:rsidRDefault="00D80531" w:rsidP="00C068D1">
            <w:pPr>
              <w:pStyle w:val="TableHeading"/>
            </w:pPr>
            <w:r w:rsidRPr="00035D3A">
              <w:t xml:space="preserve">Regulation </w:t>
            </w:r>
            <w:r>
              <w:t>t</w:t>
            </w:r>
            <w:r w:rsidRPr="00035D3A">
              <w:t>itle</w:t>
            </w:r>
          </w:p>
        </w:tc>
        <w:tc>
          <w:tcPr>
            <w:tcW w:w="279" w:type="pct"/>
            <w:shd w:val="clear" w:color="auto" w:fill="F2F2F2" w:themeFill="background1" w:themeFillShade="F2"/>
          </w:tcPr>
          <w:p w14:paraId="2F1C6C34" w14:textId="77777777" w:rsidR="00D80531" w:rsidRDefault="00D80531" w:rsidP="00C068D1">
            <w:pPr>
              <w:pStyle w:val="TableHeading"/>
            </w:pPr>
            <w:r>
              <w:t>91</w:t>
            </w:r>
          </w:p>
          <w:p w14:paraId="706FD424" w14:textId="77777777" w:rsidR="00D80531" w:rsidRPr="00035D3A" w:rsidRDefault="00D80531" w:rsidP="00C068D1">
            <w:pPr>
              <w:pStyle w:val="TableHeading"/>
            </w:pPr>
            <w:r w:rsidRPr="00035D3A">
              <w:t>MOS</w:t>
            </w:r>
          </w:p>
        </w:tc>
        <w:tc>
          <w:tcPr>
            <w:tcW w:w="344" w:type="pct"/>
            <w:shd w:val="clear" w:color="auto" w:fill="F2F2F2" w:themeFill="background1" w:themeFillShade="F2"/>
          </w:tcPr>
          <w:p w14:paraId="0D2A4D56" w14:textId="1AD790C2" w:rsidR="00D80531" w:rsidRPr="00035D3A" w:rsidRDefault="003E10F8" w:rsidP="00C068D1">
            <w:pPr>
              <w:pStyle w:val="TableHeading"/>
            </w:pPr>
            <w:r>
              <w:t>Old</w:t>
            </w:r>
            <w:r w:rsidRPr="00035D3A">
              <w:t xml:space="preserve"> </w:t>
            </w:r>
            <w:r w:rsidR="00D80531" w:rsidRPr="00035D3A">
              <w:t>rule/ref</w:t>
            </w:r>
          </w:p>
        </w:tc>
        <w:tc>
          <w:tcPr>
            <w:tcW w:w="1735" w:type="pct"/>
            <w:shd w:val="clear" w:color="auto" w:fill="F2F2F2" w:themeFill="background1" w:themeFillShade="F2"/>
          </w:tcPr>
          <w:p w14:paraId="2AE59138" w14:textId="77777777" w:rsidR="00D80531" w:rsidRPr="00035D3A" w:rsidRDefault="00D80531" w:rsidP="00C068D1">
            <w:pPr>
              <w:pStyle w:val="TableHeading"/>
            </w:pPr>
            <w:r w:rsidRPr="00035D3A">
              <w:t>Regulatory context comment and overview of actions (where necessary)</w:t>
            </w:r>
          </w:p>
        </w:tc>
        <w:tc>
          <w:tcPr>
            <w:tcW w:w="1760" w:type="pct"/>
            <w:shd w:val="clear" w:color="auto" w:fill="F2F2F2" w:themeFill="background1" w:themeFillShade="F2"/>
          </w:tcPr>
          <w:p w14:paraId="2008D0AF" w14:textId="2B2F2480" w:rsidR="00D80531" w:rsidRPr="00035D3A" w:rsidRDefault="008F3E65" w:rsidP="00C068D1">
            <w:pPr>
              <w:pStyle w:val="TableHeading"/>
            </w:pPr>
            <w:r>
              <w:t>Suggested operator action</w:t>
            </w:r>
          </w:p>
        </w:tc>
      </w:tr>
      <w:tr w:rsidR="008F3E65" w:rsidRPr="00826A22" w14:paraId="3FE75B1A" w14:textId="0D3A8F09" w:rsidTr="008F3E65">
        <w:tc>
          <w:tcPr>
            <w:tcW w:w="240" w:type="pct"/>
            <w:shd w:val="clear" w:color="auto" w:fill="FFF2CC"/>
          </w:tcPr>
          <w:p w14:paraId="6EF58227" w14:textId="77777777" w:rsidR="008F3E65" w:rsidRPr="00826A22" w:rsidRDefault="008F3E65" w:rsidP="008F3E65">
            <w:pPr>
              <w:pStyle w:val="Tabletext"/>
            </w:pPr>
            <w:r w:rsidRPr="00826A22">
              <w:t>91.030</w:t>
            </w:r>
          </w:p>
        </w:tc>
        <w:tc>
          <w:tcPr>
            <w:tcW w:w="642" w:type="pct"/>
            <w:shd w:val="clear" w:color="auto" w:fill="FFF2CC"/>
          </w:tcPr>
          <w:p w14:paraId="5B8F0E3F" w14:textId="77777777" w:rsidR="008F3E65" w:rsidRPr="00826A22" w:rsidRDefault="008F3E65" w:rsidP="008F3E65">
            <w:pPr>
              <w:pStyle w:val="Tabletext"/>
            </w:pPr>
            <w:r w:rsidRPr="00826A22">
              <w:t xml:space="preserve">Application of Part 91—aircraft to which Part 101, 103 or 131 applies </w:t>
            </w:r>
          </w:p>
        </w:tc>
        <w:tc>
          <w:tcPr>
            <w:tcW w:w="279" w:type="pct"/>
            <w:shd w:val="clear" w:color="auto" w:fill="FFF2CC"/>
          </w:tcPr>
          <w:p w14:paraId="1A227F4D" w14:textId="77777777" w:rsidR="008F3E65" w:rsidRPr="00826A22" w:rsidRDefault="008F3E65" w:rsidP="008F3E65">
            <w:pPr>
              <w:pStyle w:val="Tabletext"/>
            </w:pPr>
            <w:r w:rsidRPr="00826A22">
              <w:t xml:space="preserve"> </w:t>
            </w:r>
          </w:p>
        </w:tc>
        <w:tc>
          <w:tcPr>
            <w:tcW w:w="344" w:type="pct"/>
            <w:shd w:val="clear" w:color="auto" w:fill="FFF2CC"/>
          </w:tcPr>
          <w:p w14:paraId="387A5C7A" w14:textId="77777777" w:rsidR="008F3E65" w:rsidRPr="00826A22" w:rsidRDefault="008F3E65" w:rsidP="008F3E65">
            <w:pPr>
              <w:pStyle w:val="Tabletext"/>
            </w:pPr>
          </w:p>
        </w:tc>
        <w:tc>
          <w:tcPr>
            <w:tcW w:w="1735" w:type="pct"/>
            <w:shd w:val="clear" w:color="auto" w:fill="FFF2CC"/>
          </w:tcPr>
          <w:p w14:paraId="493A944E" w14:textId="77777777" w:rsidR="008F3E65" w:rsidRPr="00826A22" w:rsidRDefault="008F3E65" w:rsidP="008F3E65">
            <w:pPr>
              <w:pStyle w:val="TableHeading2"/>
            </w:pPr>
            <w:r w:rsidRPr="00826A22">
              <w:t xml:space="preserve">Introduces a significant administrative change that affects operators and pilots to whom Part 101, 103 or 131 applies </w:t>
            </w:r>
          </w:p>
          <w:p w14:paraId="675841F6" w14:textId="77777777" w:rsidR="008F3E65" w:rsidRPr="00826A22" w:rsidRDefault="008F3E65" w:rsidP="008F3E65">
            <w:pPr>
              <w:pStyle w:val="Tabletext"/>
            </w:pPr>
            <w:r w:rsidRPr="00826A22">
              <w:t>This provision forms the basis of the applicability and relationship of Part 91 to aircraft operated under Part</w:t>
            </w:r>
            <w:r>
              <w:t>s</w:t>
            </w:r>
            <w:r w:rsidRPr="00826A22">
              <w:t xml:space="preserve"> 103, 105 and 131. </w:t>
            </w:r>
          </w:p>
        </w:tc>
        <w:tc>
          <w:tcPr>
            <w:tcW w:w="1760" w:type="pct"/>
            <w:shd w:val="clear" w:color="auto" w:fill="FFF2CC"/>
          </w:tcPr>
          <w:p w14:paraId="1A8E0E5C" w14:textId="38A87E82" w:rsidR="008F3E65" w:rsidRPr="00826A22" w:rsidRDefault="00164162" w:rsidP="00164162">
            <w:pPr>
              <w:pStyle w:val="Tabletext"/>
            </w:pPr>
            <w:r>
              <w:t>Administrative only.</w:t>
            </w:r>
          </w:p>
        </w:tc>
      </w:tr>
      <w:tr w:rsidR="008F3E65" w:rsidRPr="00826A22" w14:paraId="0C0895AF" w14:textId="56C99AD7" w:rsidTr="008F3E65">
        <w:trPr>
          <w:trHeight w:val="247"/>
        </w:trPr>
        <w:tc>
          <w:tcPr>
            <w:tcW w:w="240" w:type="pct"/>
            <w:shd w:val="clear" w:color="auto" w:fill="FFF2CC"/>
          </w:tcPr>
          <w:p w14:paraId="299EBB08" w14:textId="77777777" w:rsidR="008F3E65" w:rsidRPr="00826A22" w:rsidRDefault="008F3E65" w:rsidP="008F3E65">
            <w:pPr>
              <w:pStyle w:val="Tabletext"/>
            </w:pPr>
            <w:r w:rsidRPr="00826A22">
              <w:t>91.035</w:t>
            </w:r>
          </w:p>
        </w:tc>
        <w:tc>
          <w:tcPr>
            <w:tcW w:w="642" w:type="pct"/>
            <w:shd w:val="clear" w:color="auto" w:fill="FFF2CC"/>
          </w:tcPr>
          <w:p w14:paraId="4979D96E" w14:textId="77777777" w:rsidR="008F3E65" w:rsidRPr="00826A22" w:rsidRDefault="008F3E65" w:rsidP="008F3E65">
            <w:pPr>
              <w:pStyle w:val="Tabletext"/>
            </w:pPr>
            <w:r w:rsidRPr="00826A22">
              <w:t>Application of Part 91—certain provisions of this Part do not apply if provisions of Part 105, 121, 133, 135 or 138 apply</w:t>
            </w:r>
          </w:p>
        </w:tc>
        <w:tc>
          <w:tcPr>
            <w:tcW w:w="279" w:type="pct"/>
            <w:shd w:val="clear" w:color="auto" w:fill="FFF2CC"/>
          </w:tcPr>
          <w:p w14:paraId="62971B4A" w14:textId="77777777" w:rsidR="008F3E65" w:rsidRPr="00826A22" w:rsidRDefault="008F3E65" w:rsidP="008F3E65">
            <w:pPr>
              <w:pStyle w:val="Tabletext"/>
            </w:pPr>
          </w:p>
        </w:tc>
        <w:tc>
          <w:tcPr>
            <w:tcW w:w="344" w:type="pct"/>
            <w:shd w:val="clear" w:color="auto" w:fill="FFF2CC"/>
          </w:tcPr>
          <w:p w14:paraId="59FEC6EA" w14:textId="77777777" w:rsidR="008F3E65" w:rsidRPr="00826A22" w:rsidRDefault="008F3E65" w:rsidP="008F3E65">
            <w:pPr>
              <w:pStyle w:val="Tabletext"/>
            </w:pPr>
          </w:p>
        </w:tc>
        <w:tc>
          <w:tcPr>
            <w:tcW w:w="1735" w:type="pct"/>
            <w:shd w:val="clear" w:color="auto" w:fill="FFF2CC"/>
          </w:tcPr>
          <w:p w14:paraId="1E21E177" w14:textId="77777777" w:rsidR="008F3E65" w:rsidRPr="00826A22" w:rsidRDefault="008F3E65" w:rsidP="008F3E65">
            <w:pPr>
              <w:pStyle w:val="TableHeading2"/>
            </w:pPr>
            <w:r w:rsidRPr="00826A22">
              <w:t xml:space="preserve">Introduces a significant administrative change that affects operators and pilots to whom Part 105, 121, 133, 135 or 138 applies </w:t>
            </w:r>
          </w:p>
          <w:p w14:paraId="14D35FA2" w14:textId="77777777" w:rsidR="008F3E65" w:rsidRPr="00826A22" w:rsidRDefault="008F3E65" w:rsidP="008F3E65">
            <w:pPr>
              <w:pStyle w:val="Tabletext"/>
            </w:pPr>
            <w:r w:rsidRPr="00826A22">
              <w:t>This provision disapplies specified provisions of Part 91 from operations under one or more of Parts 105, 121, 133, 135 or 138 where those Parts have a specific corresponding provision.</w:t>
            </w:r>
          </w:p>
        </w:tc>
        <w:tc>
          <w:tcPr>
            <w:tcW w:w="1760" w:type="pct"/>
            <w:shd w:val="clear" w:color="auto" w:fill="FFF2CC"/>
          </w:tcPr>
          <w:p w14:paraId="0F460585" w14:textId="330A11ED" w:rsidR="008F3E65" w:rsidRPr="00826A22" w:rsidRDefault="00164162" w:rsidP="00164162">
            <w:pPr>
              <w:pStyle w:val="Tabletext"/>
            </w:pPr>
            <w:r>
              <w:t>Administrative only.</w:t>
            </w:r>
          </w:p>
        </w:tc>
      </w:tr>
      <w:tr w:rsidR="008F3E65" w:rsidRPr="00826A22" w14:paraId="7F33E063" w14:textId="0C4E89E0" w:rsidTr="008F3E65">
        <w:trPr>
          <w:trHeight w:val="1009"/>
        </w:trPr>
        <w:tc>
          <w:tcPr>
            <w:tcW w:w="240" w:type="pct"/>
            <w:shd w:val="clear" w:color="auto" w:fill="auto"/>
          </w:tcPr>
          <w:p w14:paraId="40630728" w14:textId="77777777" w:rsidR="008F3E65" w:rsidRPr="00826A22" w:rsidRDefault="008F3E65" w:rsidP="008F3E65">
            <w:pPr>
              <w:pStyle w:val="Tabletext"/>
            </w:pPr>
            <w:r w:rsidRPr="00826A22">
              <w:t>91.085</w:t>
            </w:r>
          </w:p>
        </w:tc>
        <w:tc>
          <w:tcPr>
            <w:tcW w:w="642" w:type="pct"/>
            <w:shd w:val="clear" w:color="auto" w:fill="auto"/>
          </w:tcPr>
          <w:p w14:paraId="3216664B" w14:textId="77777777" w:rsidR="008F3E65" w:rsidRPr="00826A22" w:rsidRDefault="008F3E65" w:rsidP="008F3E65">
            <w:pPr>
              <w:pStyle w:val="Tabletext"/>
            </w:pPr>
            <w:r w:rsidRPr="00826A22">
              <w:t>NVIS flights</w:t>
            </w:r>
          </w:p>
        </w:tc>
        <w:tc>
          <w:tcPr>
            <w:tcW w:w="279" w:type="pct"/>
            <w:shd w:val="clear" w:color="auto" w:fill="auto"/>
          </w:tcPr>
          <w:p w14:paraId="205F2024" w14:textId="77777777" w:rsidR="008F3E65" w:rsidRPr="00826A22" w:rsidRDefault="008F3E65" w:rsidP="008F3E65">
            <w:pPr>
              <w:pStyle w:val="Tabletext"/>
            </w:pPr>
            <w:r w:rsidRPr="00826A22">
              <w:t>Chpt 3</w:t>
            </w:r>
          </w:p>
        </w:tc>
        <w:tc>
          <w:tcPr>
            <w:tcW w:w="344" w:type="pct"/>
            <w:shd w:val="clear" w:color="auto" w:fill="auto"/>
          </w:tcPr>
          <w:p w14:paraId="7C60D732" w14:textId="77777777" w:rsidR="008F3E65" w:rsidRPr="00826A22" w:rsidRDefault="008F3E65" w:rsidP="008F3E65">
            <w:pPr>
              <w:pStyle w:val="Tabletext"/>
            </w:pPr>
            <w:r w:rsidRPr="00826A22">
              <w:t>CAO 82.6</w:t>
            </w:r>
          </w:p>
        </w:tc>
        <w:tc>
          <w:tcPr>
            <w:tcW w:w="1735" w:type="pct"/>
            <w:shd w:val="clear" w:color="auto" w:fill="auto"/>
          </w:tcPr>
          <w:p w14:paraId="2A2C9C5D" w14:textId="77777777" w:rsidR="008F3E65" w:rsidRPr="00826A22" w:rsidRDefault="008F3E65" w:rsidP="008F3E65">
            <w:pPr>
              <w:pStyle w:val="TableHeading2"/>
            </w:pPr>
            <w:r w:rsidRPr="00826A22">
              <w:t xml:space="preserve">Existing rule topic but new rule is less restrictive for the pilot in command </w:t>
            </w:r>
          </w:p>
          <w:p w14:paraId="0C7777BA" w14:textId="77777777" w:rsidR="008F3E65" w:rsidRPr="00D53BDF" w:rsidRDefault="008F3E65" w:rsidP="008F3E65">
            <w:pPr>
              <w:pStyle w:val="Tabletext"/>
              <w:rPr>
                <w:u w:val="single"/>
              </w:rPr>
            </w:pPr>
            <w:r w:rsidRPr="00D53BDF">
              <w:rPr>
                <w:u w:val="single"/>
              </w:rPr>
              <w:t>Background</w:t>
            </w:r>
          </w:p>
          <w:p w14:paraId="5E38C92D" w14:textId="77777777" w:rsidR="008F3E65" w:rsidRPr="00826A22" w:rsidRDefault="008F3E65" w:rsidP="008F3E65">
            <w:pPr>
              <w:pStyle w:val="Tabletext"/>
            </w:pPr>
            <w:r>
              <w:t>The p</w:t>
            </w:r>
            <w:r w:rsidRPr="00826A22">
              <w:t xml:space="preserve">revious rules </w:t>
            </w:r>
            <w:r>
              <w:t>under</w:t>
            </w:r>
            <w:r w:rsidRPr="00826A22">
              <w:t xml:space="preserve"> CAO 82.6</w:t>
            </w:r>
            <w:r>
              <w:t xml:space="preserve"> have been</w:t>
            </w:r>
            <w:r w:rsidRPr="00826A22">
              <w:t xml:space="preserve"> expanded to permit </w:t>
            </w:r>
            <w:r>
              <w:t xml:space="preserve">the </w:t>
            </w:r>
            <w:r w:rsidRPr="00826A22">
              <w:t>use of NVIS in non-certificate holder operations</w:t>
            </w:r>
            <w:r>
              <w:t>,</w:t>
            </w:r>
            <w:r w:rsidRPr="00826A22">
              <w:t xml:space="preserve"> subject to conditions.</w:t>
            </w:r>
          </w:p>
          <w:p w14:paraId="37A04D67" w14:textId="77777777" w:rsidR="008F3E65" w:rsidRPr="00D53BDF" w:rsidRDefault="008F3E65" w:rsidP="008F3E65">
            <w:pPr>
              <w:pStyle w:val="Tabletext"/>
              <w:rPr>
                <w:u w:val="single"/>
              </w:rPr>
            </w:pPr>
            <w:r w:rsidRPr="00D53BDF">
              <w:rPr>
                <w:u w:val="single"/>
              </w:rPr>
              <w:t>Identified shortcoming and planned solution</w:t>
            </w:r>
          </w:p>
          <w:p w14:paraId="1BC644A8" w14:textId="5EF9CA82" w:rsidR="008F3E65" w:rsidRDefault="008F3E65" w:rsidP="008F3E65">
            <w:pPr>
              <w:pStyle w:val="Tabletext"/>
            </w:pPr>
            <w:r w:rsidRPr="00826A22">
              <w:t xml:space="preserve">A new MOS chapter that incorporates the relevant aspects of CAO 82.6 and the new non-certificate holder provisions is currently under review and will be subject to public consultation </w:t>
            </w:r>
            <w:r>
              <w:t>commencing</w:t>
            </w:r>
            <w:r w:rsidRPr="00826A22">
              <w:t xml:space="preserve"> </w:t>
            </w:r>
            <w:r>
              <w:t>during third quarter</w:t>
            </w:r>
            <w:r w:rsidRPr="00826A22">
              <w:t xml:space="preserve"> 2021.</w:t>
            </w:r>
          </w:p>
          <w:p w14:paraId="05748933" w14:textId="5B672D50" w:rsidR="008F3E65" w:rsidRDefault="008F3E65" w:rsidP="008F3E65">
            <w:pPr>
              <w:pStyle w:val="Tabletext"/>
            </w:pPr>
            <w:r w:rsidRPr="003930EF">
              <w:rPr>
                <w:rStyle w:val="Strong"/>
              </w:rPr>
              <w:t>Note 1:</w:t>
            </w:r>
            <w:r>
              <w:t xml:space="preserve"> </w:t>
            </w:r>
            <w:r w:rsidRPr="00826A22">
              <w:t>For an air transport operation in a rotorcraft that is fitted with a night vision imaging system, refer to regulation 133.265.</w:t>
            </w:r>
          </w:p>
          <w:p w14:paraId="62C01D60" w14:textId="20424496" w:rsidR="008F3E65" w:rsidRPr="00826A22" w:rsidRDefault="008F3E65" w:rsidP="008F3E65">
            <w:pPr>
              <w:pStyle w:val="Tabletext"/>
            </w:pPr>
            <w:r w:rsidRPr="003930EF">
              <w:rPr>
                <w:rStyle w:val="Strong"/>
              </w:rPr>
              <w:t>Note 2:</w:t>
            </w:r>
            <w:r>
              <w:t xml:space="preserve"> </w:t>
            </w:r>
            <w:r w:rsidRPr="00826A22">
              <w:t xml:space="preserve">For an aerial work operation that involves the use of a night vision imaging system, refer to regulation 138.350. </w:t>
            </w:r>
          </w:p>
        </w:tc>
        <w:tc>
          <w:tcPr>
            <w:tcW w:w="1760" w:type="pct"/>
          </w:tcPr>
          <w:p w14:paraId="3C0BFF96" w14:textId="271E87F5" w:rsidR="008F3E65" w:rsidRPr="00826A22" w:rsidRDefault="00256C34" w:rsidP="00256C34">
            <w:pPr>
              <w:pStyle w:val="Tabletext"/>
            </w:pPr>
            <w:r>
              <w:t>Operators should review this regulation for applicability.</w:t>
            </w:r>
          </w:p>
        </w:tc>
      </w:tr>
      <w:tr w:rsidR="00D80531" w:rsidRPr="00826A22" w14:paraId="62C16F6D" w14:textId="3358F396" w:rsidTr="008F3E65">
        <w:tc>
          <w:tcPr>
            <w:tcW w:w="240" w:type="pct"/>
            <w:shd w:val="clear" w:color="auto" w:fill="DBE5F1" w:themeFill="accent1" w:themeFillTint="33"/>
          </w:tcPr>
          <w:p w14:paraId="0434211E" w14:textId="77777777" w:rsidR="00D80531" w:rsidRPr="00826A22" w:rsidRDefault="00D80531" w:rsidP="00C068D1">
            <w:pPr>
              <w:pStyle w:val="Tabletext"/>
            </w:pPr>
            <w:r w:rsidRPr="00826A22">
              <w:t>91.120</w:t>
            </w:r>
          </w:p>
        </w:tc>
        <w:tc>
          <w:tcPr>
            <w:tcW w:w="642" w:type="pct"/>
            <w:shd w:val="clear" w:color="auto" w:fill="DBE5F1" w:themeFill="accent1" w:themeFillTint="33"/>
          </w:tcPr>
          <w:p w14:paraId="5EE725C8" w14:textId="77777777" w:rsidR="00D80531" w:rsidRPr="00826A22" w:rsidRDefault="00D80531" w:rsidP="00C068D1">
            <w:pPr>
              <w:pStyle w:val="Tabletext"/>
            </w:pPr>
            <w:r w:rsidRPr="00826A22">
              <w:t>Journey logs—flights that begin or end outside Australian territory</w:t>
            </w:r>
          </w:p>
        </w:tc>
        <w:tc>
          <w:tcPr>
            <w:tcW w:w="279" w:type="pct"/>
            <w:shd w:val="clear" w:color="auto" w:fill="DBE5F1" w:themeFill="accent1" w:themeFillTint="33"/>
          </w:tcPr>
          <w:p w14:paraId="64A15819" w14:textId="77777777" w:rsidR="00D80531" w:rsidRPr="00826A22" w:rsidRDefault="00D80531" w:rsidP="00C068D1">
            <w:pPr>
              <w:pStyle w:val="Tabletext"/>
            </w:pPr>
            <w:r w:rsidRPr="00826A22">
              <w:t>Chpt 5</w:t>
            </w:r>
          </w:p>
        </w:tc>
        <w:tc>
          <w:tcPr>
            <w:tcW w:w="344" w:type="pct"/>
            <w:shd w:val="clear" w:color="auto" w:fill="DBE5F1" w:themeFill="accent1" w:themeFillTint="33"/>
          </w:tcPr>
          <w:p w14:paraId="1CBDAD3F" w14:textId="77777777" w:rsidR="00D80531" w:rsidRPr="00826A22" w:rsidRDefault="00D80531" w:rsidP="00C068D1">
            <w:pPr>
              <w:pStyle w:val="Tabletext"/>
            </w:pPr>
          </w:p>
        </w:tc>
        <w:tc>
          <w:tcPr>
            <w:tcW w:w="1735" w:type="pct"/>
            <w:shd w:val="clear" w:color="auto" w:fill="DBE5F1" w:themeFill="accent1" w:themeFillTint="33"/>
          </w:tcPr>
          <w:p w14:paraId="33AC0E86" w14:textId="77777777" w:rsidR="00D80531" w:rsidRPr="00826A22" w:rsidRDefault="00D80531" w:rsidP="00C068D1">
            <w:pPr>
              <w:pStyle w:val="TableHeading2"/>
            </w:pPr>
            <w:r w:rsidRPr="00826A22">
              <w:t>A new requirement for operators and the pilot in command of an international flight (except during a Part 121, 133 or 135 operation)</w:t>
            </w:r>
          </w:p>
          <w:p w14:paraId="6AB5ECD7" w14:textId="77777777" w:rsidR="00D80531" w:rsidRPr="00BA2C64" w:rsidRDefault="00D80531" w:rsidP="00C068D1">
            <w:pPr>
              <w:pStyle w:val="Tabletext"/>
              <w:rPr>
                <w:u w:val="single"/>
              </w:rPr>
            </w:pPr>
            <w:r w:rsidRPr="00BA2C64">
              <w:rPr>
                <w:u w:val="single"/>
              </w:rPr>
              <w:t>Background</w:t>
            </w:r>
          </w:p>
          <w:p w14:paraId="604BDCDB" w14:textId="77777777" w:rsidR="00D80531" w:rsidRPr="00826A22" w:rsidRDefault="00D80531" w:rsidP="00C068D1">
            <w:pPr>
              <w:pStyle w:val="Tabletext"/>
            </w:pPr>
            <w:r w:rsidRPr="00826A22">
              <w:t xml:space="preserve">Introduced to align with ICAO requirements. </w:t>
            </w:r>
            <w:r>
              <w:t>The information required for a journey log may be recorded in other documents</w:t>
            </w:r>
            <w:r w:rsidRPr="00826A22">
              <w:t>. A journey log records basic information about the flight including details of the aircraft, the crew, the points of departure and destination</w:t>
            </w:r>
            <w:r>
              <w:t>,</w:t>
            </w:r>
            <w:r w:rsidRPr="00826A22">
              <w:t xml:space="preserve"> and fuel related matters. </w:t>
            </w:r>
          </w:p>
          <w:p w14:paraId="02AF3A21" w14:textId="77777777" w:rsidR="00D80531" w:rsidRPr="004D7F9A" w:rsidRDefault="00D80531" w:rsidP="00C068D1">
            <w:pPr>
              <w:pStyle w:val="Tabletext"/>
              <w:rPr>
                <w:u w:val="single"/>
              </w:rPr>
            </w:pPr>
            <w:r w:rsidRPr="004D7F9A">
              <w:rPr>
                <w:u w:val="single"/>
              </w:rPr>
              <w:t>Requirement</w:t>
            </w:r>
          </w:p>
          <w:p w14:paraId="1755A9AE" w14:textId="77777777" w:rsidR="00D80531" w:rsidRPr="00826A22" w:rsidRDefault="00D80531" w:rsidP="00C068D1">
            <w:pPr>
              <w:pStyle w:val="Tabletext"/>
            </w:pPr>
            <w:r w:rsidRPr="00826A22">
              <w:t>For an international flight, ensure that a journey log (or other document) that contains the required information is carried and completed in accordance with the requirements prescribed by Chapter 5 of the Part 91 MOS.</w:t>
            </w:r>
          </w:p>
          <w:p w14:paraId="4C5B39B3" w14:textId="294DDEE6" w:rsidR="00D80531" w:rsidRPr="008177D9" w:rsidRDefault="00D80531" w:rsidP="00757C6B">
            <w:pPr>
              <w:pStyle w:val="Tabletext"/>
            </w:pPr>
            <w:r w:rsidRPr="008177D9">
              <w:rPr>
                <w:rStyle w:val="Strong"/>
              </w:rPr>
              <w:t>Note:</w:t>
            </w:r>
            <w:r>
              <w:t xml:space="preserve"> </w:t>
            </w:r>
            <w:r w:rsidRPr="008177D9">
              <w:t>For an air transport flight, refer to Part 121, 133 or 135.</w:t>
            </w:r>
          </w:p>
        </w:tc>
        <w:tc>
          <w:tcPr>
            <w:tcW w:w="1760" w:type="pct"/>
            <w:shd w:val="clear" w:color="auto" w:fill="DBE5F1" w:themeFill="accent1" w:themeFillTint="33"/>
          </w:tcPr>
          <w:p w14:paraId="7871E8C8" w14:textId="39F5D79D" w:rsidR="00CF72F4" w:rsidRDefault="00256C34" w:rsidP="00256C34">
            <w:pPr>
              <w:pStyle w:val="Tabletext"/>
            </w:pPr>
            <w:r>
              <w:t xml:space="preserve">This regulation does not apply to air transport operations. Refer to the </w:t>
            </w:r>
            <w:r w:rsidR="008C0120">
              <w:t xml:space="preserve">key </w:t>
            </w:r>
            <w:r>
              <w:t>operational change documents</w:t>
            </w:r>
            <w:r w:rsidR="008C0120">
              <w:t xml:space="preserve"> for Parts 121, 133 and 135 as applicable</w:t>
            </w:r>
            <w:r>
              <w:t>.</w:t>
            </w:r>
          </w:p>
          <w:p w14:paraId="76859004" w14:textId="2F436092" w:rsidR="00D80531" w:rsidRPr="00826A22" w:rsidRDefault="00D80531" w:rsidP="00256C34">
            <w:pPr>
              <w:pStyle w:val="Tabletext"/>
            </w:pPr>
          </w:p>
        </w:tc>
      </w:tr>
      <w:tr w:rsidR="00D80531" w:rsidRPr="00826A22" w14:paraId="0298667E" w14:textId="7CF2D113" w:rsidTr="00BC0702">
        <w:trPr>
          <w:cantSplit/>
        </w:trPr>
        <w:tc>
          <w:tcPr>
            <w:tcW w:w="240" w:type="pct"/>
            <w:shd w:val="clear" w:color="auto" w:fill="auto"/>
          </w:tcPr>
          <w:p w14:paraId="31DC9BEA" w14:textId="77777777" w:rsidR="00D80531" w:rsidRPr="00826A22" w:rsidRDefault="00D80531" w:rsidP="00C068D1">
            <w:pPr>
              <w:pStyle w:val="Tabletext"/>
            </w:pPr>
            <w:r w:rsidRPr="00826A22">
              <w:lastRenderedPageBreak/>
              <w:t>91.160</w:t>
            </w:r>
          </w:p>
        </w:tc>
        <w:tc>
          <w:tcPr>
            <w:tcW w:w="642" w:type="pct"/>
            <w:shd w:val="clear" w:color="auto" w:fill="auto"/>
          </w:tcPr>
          <w:p w14:paraId="77562863" w14:textId="77777777" w:rsidR="00D80531" w:rsidRPr="00826A22" w:rsidRDefault="00D80531" w:rsidP="00C068D1">
            <w:pPr>
              <w:pStyle w:val="Tabletext"/>
            </w:pPr>
            <w:r w:rsidRPr="00826A22">
              <w:t>Possessing firearm on aircraft</w:t>
            </w:r>
          </w:p>
        </w:tc>
        <w:tc>
          <w:tcPr>
            <w:tcW w:w="279" w:type="pct"/>
            <w:shd w:val="clear" w:color="auto" w:fill="auto"/>
          </w:tcPr>
          <w:p w14:paraId="3F5849A3" w14:textId="77777777" w:rsidR="00D80531" w:rsidRPr="00826A22" w:rsidRDefault="00D80531" w:rsidP="00C068D1">
            <w:pPr>
              <w:pStyle w:val="Tabletext"/>
            </w:pPr>
          </w:p>
        </w:tc>
        <w:tc>
          <w:tcPr>
            <w:tcW w:w="344" w:type="pct"/>
            <w:shd w:val="clear" w:color="auto" w:fill="auto"/>
          </w:tcPr>
          <w:p w14:paraId="390DCCCE" w14:textId="77777777" w:rsidR="00D80531" w:rsidRPr="00826A22" w:rsidRDefault="00D80531" w:rsidP="00C068D1">
            <w:pPr>
              <w:pStyle w:val="Tabletext"/>
            </w:pPr>
            <w:r w:rsidRPr="00826A22">
              <w:t>CAR 143</w:t>
            </w:r>
          </w:p>
        </w:tc>
        <w:tc>
          <w:tcPr>
            <w:tcW w:w="1735" w:type="pct"/>
            <w:shd w:val="clear" w:color="auto" w:fill="auto"/>
          </w:tcPr>
          <w:p w14:paraId="6176C576" w14:textId="77777777" w:rsidR="00D80531" w:rsidRPr="00826A22" w:rsidRDefault="00D80531" w:rsidP="00C068D1">
            <w:pPr>
              <w:pStyle w:val="TableHeading2"/>
            </w:pPr>
            <w:r w:rsidRPr="00826A22">
              <w:t>Existing rule topic but new rule is less restrictive for persons carrying or possessing a firearm on an aircraft (removal of requirement for CASA approval)</w:t>
            </w:r>
          </w:p>
          <w:p w14:paraId="24823CC6" w14:textId="77777777" w:rsidR="00D80531" w:rsidRPr="00270417" w:rsidRDefault="00D80531" w:rsidP="00C068D1">
            <w:pPr>
              <w:pStyle w:val="Tabletext"/>
              <w:rPr>
                <w:u w:val="single"/>
              </w:rPr>
            </w:pPr>
            <w:r w:rsidRPr="00270417">
              <w:rPr>
                <w:u w:val="single"/>
              </w:rPr>
              <w:t>Background</w:t>
            </w:r>
          </w:p>
          <w:p w14:paraId="336249E7" w14:textId="77777777" w:rsidR="00D80531" w:rsidRPr="00826A22" w:rsidRDefault="00D80531" w:rsidP="00C068D1">
            <w:pPr>
              <w:pStyle w:val="Tabletext"/>
            </w:pPr>
            <w:r w:rsidRPr="00826A22">
              <w:t xml:space="preserve">Formalises existing requirements under CAR 143 and removes the requirement for CASA approval. </w:t>
            </w:r>
          </w:p>
          <w:p w14:paraId="647EC307" w14:textId="77777777" w:rsidR="00D80531" w:rsidRPr="00826A22" w:rsidRDefault="00D80531" w:rsidP="00C068D1">
            <w:pPr>
              <w:pStyle w:val="Tabletext"/>
            </w:pPr>
            <w:r w:rsidRPr="00826A22">
              <w:t xml:space="preserve">Air transport operations have additional rules under the </w:t>
            </w:r>
            <w:r w:rsidRPr="00D35009">
              <w:rPr>
                <w:i/>
                <w:iCs/>
              </w:rPr>
              <w:t>Aviation Transport Security Act 2004</w:t>
            </w:r>
            <w:r>
              <w:t xml:space="preserve"> </w:t>
            </w:r>
            <w:r w:rsidRPr="00826A22">
              <w:t xml:space="preserve">and its subordinate regulations. </w:t>
            </w:r>
          </w:p>
          <w:p w14:paraId="7DA6FDC8" w14:textId="77777777" w:rsidR="00D80531" w:rsidRPr="00826A22" w:rsidRDefault="00D80531" w:rsidP="00C068D1">
            <w:pPr>
              <w:pStyle w:val="Tabletext"/>
            </w:pPr>
            <w:r w:rsidRPr="00826A22">
              <w:t xml:space="preserve">Special rules apply in Part 138 for aerial work operations. </w:t>
            </w:r>
          </w:p>
          <w:p w14:paraId="0EB90416" w14:textId="77777777" w:rsidR="00D80531" w:rsidRPr="00270417" w:rsidRDefault="00D80531" w:rsidP="00C068D1">
            <w:pPr>
              <w:pStyle w:val="Tabletext"/>
              <w:rPr>
                <w:u w:val="single"/>
              </w:rPr>
            </w:pPr>
            <w:r w:rsidRPr="00270417">
              <w:rPr>
                <w:u w:val="single"/>
              </w:rPr>
              <w:t>Requirement</w:t>
            </w:r>
          </w:p>
          <w:p w14:paraId="732032D7" w14:textId="3B7E1C9C" w:rsidR="00D80531" w:rsidRDefault="00D80531" w:rsidP="00480FB8">
            <w:pPr>
              <w:pStyle w:val="Tabletext"/>
            </w:pPr>
            <w:r w:rsidRPr="00826A22">
              <w:t>A person must not carry or possess a firearm on an aircraft without the permission of the pilot in command or operator.</w:t>
            </w:r>
          </w:p>
          <w:p w14:paraId="354B5AF7" w14:textId="214F70FA" w:rsidR="00D80531" w:rsidRPr="00017EBB" w:rsidRDefault="00D80531" w:rsidP="00757C6B">
            <w:pPr>
              <w:pStyle w:val="Tabletext"/>
            </w:pPr>
            <w:r w:rsidRPr="006516CB">
              <w:rPr>
                <w:rStyle w:val="Strong"/>
              </w:rPr>
              <w:t>Note1:</w:t>
            </w:r>
            <w:r w:rsidRPr="00017EBB">
              <w:t xml:space="preserve"> For the carriage or possession of firearms during scheduled air transport operations, and air transport operations that are in a jet or in an aircraft with a MTOW greater than 5,700kg, refer to the Aviation Transport Security Act 2004.</w:t>
            </w:r>
          </w:p>
          <w:p w14:paraId="26ED8F1F" w14:textId="5571D43B" w:rsidR="00D80531" w:rsidRPr="00826A22" w:rsidRDefault="00D80531" w:rsidP="00757C6B">
            <w:pPr>
              <w:pStyle w:val="Tabletext"/>
            </w:pPr>
            <w:r w:rsidRPr="006516CB">
              <w:rPr>
                <w:rStyle w:val="Strong"/>
              </w:rPr>
              <w:t>Note 2:</w:t>
            </w:r>
            <w:r w:rsidRPr="00017EBB">
              <w:t xml:space="preserve"> For the carriage or possession of firearms during aerial work operations, refer to regulation 138.432.</w:t>
            </w:r>
          </w:p>
        </w:tc>
        <w:tc>
          <w:tcPr>
            <w:tcW w:w="1760" w:type="pct"/>
          </w:tcPr>
          <w:p w14:paraId="0A4BCE33" w14:textId="414BE40C" w:rsidR="00D80531" w:rsidRPr="00826A22" w:rsidRDefault="00844B51" w:rsidP="00CF72F4">
            <w:pPr>
              <w:pStyle w:val="Tabletext"/>
            </w:pPr>
            <w:r>
              <w:t xml:space="preserve">No suggested action or text. </w:t>
            </w:r>
            <w:r w:rsidR="00CF72F4">
              <w:t xml:space="preserve">This requirement is </w:t>
            </w:r>
            <w:r w:rsidR="00CF72F4" w:rsidRPr="00CF72F4">
              <w:t>less restrictive</w:t>
            </w:r>
            <w:r w:rsidR="004A5927">
              <w:t>.</w:t>
            </w:r>
            <w:r w:rsidR="00CF72F4" w:rsidRPr="00CF72F4">
              <w:t xml:space="preserve"> </w:t>
            </w:r>
          </w:p>
        </w:tc>
      </w:tr>
      <w:tr w:rsidR="00D80531" w:rsidRPr="00826A22" w14:paraId="139D9065" w14:textId="19323D97" w:rsidTr="008F3E65">
        <w:tc>
          <w:tcPr>
            <w:tcW w:w="240" w:type="pct"/>
            <w:shd w:val="clear" w:color="auto" w:fill="auto"/>
          </w:tcPr>
          <w:p w14:paraId="2BA0952A" w14:textId="77777777" w:rsidR="00D80531" w:rsidRPr="00826A22" w:rsidRDefault="00D80531" w:rsidP="00C068D1">
            <w:pPr>
              <w:pStyle w:val="Tabletext"/>
            </w:pPr>
            <w:r w:rsidRPr="00826A22">
              <w:t>91.165</w:t>
            </w:r>
          </w:p>
        </w:tc>
        <w:tc>
          <w:tcPr>
            <w:tcW w:w="642" w:type="pct"/>
            <w:shd w:val="clear" w:color="auto" w:fill="auto"/>
          </w:tcPr>
          <w:p w14:paraId="4A87383D" w14:textId="77777777" w:rsidR="00D80531" w:rsidRPr="00826A22" w:rsidRDefault="00D80531" w:rsidP="00C068D1">
            <w:pPr>
              <w:pStyle w:val="Tabletext"/>
            </w:pPr>
            <w:r w:rsidRPr="00826A22">
              <w:t>Discharging firearm on aircraft</w:t>
            </w:r>
          </w:p>
        </w:tc>
        <w:tc>
          <w:tcPr>
            <w:tcW w:w="279" w:type="pct"/>
            <w:shd w:val="clear" w:color="auto" w:fill="auto"/>
          </w:tcPr>
          <w:p w14:paraId="40854DAF" w14:textId="77777777" w:rsidR="00D80531" w:rsidRPr="00826A22" w:rsidRDefault="00D80531" w:rsidP="00C068D1">
            <w:pPr>
              <w:pStyle w:val="Tabletext"/>
            </w:pPr>
          </w:p>
        </w:tc>
        <w:tc>
          <w:tcPr>
            <w:tcW w:w="344" w:type="pct"/>
            <w:shd w:val="clear" w:color="auto" w:fill="auto"/>
          </w:tcPr>
          <w:p w14:paraId="5501FE07" w14:textId="77777777" w:rsidR="00D80531" w:rsidRPr="00826A22" w:rsidRDefault="00D80531" w:rsidP="00C068D1">
            <w:pPr>
              <w:pStyle w:val="Tabletext"/>
            </w:pPr>
            <w:r w:rsidRPr="00826A22">
              <w:t>CAR 144</w:t>
            </w:r>
          </w:p>
        </w:tc>
        <w:tc>
          <w:tcPr>
            <w:tcW w:w="1735" w:type="pct"/>
            <w:shd w:val="clear" w:color="auto" w:fill="auto"/>
          </w:tcPr>
          <w:p w14:paraId="487B2903" w14:textId="77777777" w:rsidR="00D80531" w:rsidRPr="00826A22" w:rsidRDefault="00D80531" w:rsidP="00C068D1">
            <w:pPr>
              <w:pStyle w:val="TableHeading2"/>
            </w:pPr>
            <w:r w:rsidRPr="00826A22">
              <w:t>Existing rule topic but new rule is less restrictive for persons discharging a firearm while on an aircraft (removal of requirement for CASA approval)</w:t>
            </w:r>
          </w:p>
          <w:p w14:paraId="37E12318" w14:textId="77777777" w:rsidR="00D80531" w:rsidRPr="00826A22" w:rsidRDefault="00D80531" w:rsidP="00C068D1">
            <w:pPr>
              <w:pStyle w:val="Tabletext"/>
            </w:pPr>
            <w:r w:rsidRPr="00826A22">
              <w:t>Formalises existing requirements under CAR 144 and removes the requirement for CASA approval.</w:t>
            </w:r>
          </w:p>
          <w:p w14:paraId="530C22BD" w14:textId="2B6CDE12" w:rsidR="00D80531" w:rsidRPr="00017EBB" w:rsidRDefault="00D80531" w:rsidP="00757C6B">
            <w:pPr>
              <w:pStyle w:val="Tabletext"/>
            </w:pPr>
            <w:r w:rsidRPr="00017EBB">
              <w:rPr>
                <w:rStyle w:val="Strong"/>
              </w:rPr>
              <w:t>Note:</w:t>
            </w:r>
            <w:r>
              <w:t xml:space="preserve"> </w:t>
            </w:r>
            <w:r w:rsidRPr="00017EBB">
              <w:t>Special rules apply in Part 138 for aerial work operations and air transport operations have additional rules under the Aviation Transport Security Act and its subordinate regulations.</w:t>
            </w:r>
          </w:p>
        </w:tc>
        <w:tc>
          <w:tcPr>
            <w:tcW w:w="1760" w:type="pct"/>
          </w:tcPr>
          <w:p w14:paraId="37719323" w14:textId="24263C2F" w:rsidR="00D80531" w:rsidRPr="00826A22" w:rsidRDefault="00844B51" w:rsidP="001B0A4F">
            <w:pPr>
              <w:pStyle w:val="Tabletext"/>
            </w:pPr>
            <w:r>
              <w:t xml:space="preserve">No suggested action or text. </w:t>
            </w:r>
            <w:r w:rsidR="001B0A4F">
              <w:t xml:space="preserve">This requirement is </w:t>
            </w:r>
            <w:r w:rsidR="001B0A4F" w:rsidRPr="00CF72F4">
              <w:t>less restrictive</w:t>
            </w:r>
            <w:r w:rsidR="001B0A4F">
              <w:t>.</w:t>
            </w:r>
          </w:p>
        </w:tc>
      </w:tr>
      <w:tr w:rsidR="00D80531" w:rsidRPr="00826A22" w14:paraId="11F2D917" w14:textId="1B2671EB" w:rsidTr="008F3E65">
        <w:trPr>
          <w:trHeight w:val="598"/>
        </w:trPr>
        <w:tc>
          <w:tcPr>
            <w:tcW w:w="240" w:type="pct"/>
            <w:shd w:val="clear" w:color="auto" w:fill="auto"/>
          </w:tcPr>
          <w:p w14:paraId="1EB91D1A" w14:textId="77777777" w:rsidR="00D80531" w:rsidRPr="00826A22" w:rsidRDefault="00D80531" w:rsidP="00C068D1">
            <w:pPr>
              <w:pStyle w:val="Tabletext"/>
            </w:pPr>
            <w:r w:rsidRPr="00826A22">
              <w:t>91.170</w:t>
            </w:r>
          </w:p>
        </w:tc>
        <w:tc>
          <w:tcPr>
            <w:tcW w:w="642" w:type="pct"/>
            <w:shd w:val="clear" w:color="auto" w:fill="auto"/>
          </w:tcPr>
          <w:p w14:paraId="3E9E40F1" w14:textId="77777777" w:rsidR="00D80531" w:rsidRPr="00826A22" w:rsidRDefault="00D80531" w:rsidP="00C068D1">
            <w:pPr>
              <w:pStyle w:val="Tabletext"/>
            </w:pPr>
            <w:r w:rsidRPr="00826A22">
              <w:t>Operation of portable electronic devices</w:t>
            </w:r>
          </w:p>
        </w:tc>
        <w:tc>
          <w:tcPr>
            <w:tcW w:w="279" w:type="pct"/>
            <w:shd w:val="clear" w:color="auto" w:fill="auto"/>
          </w:tcPr>
          <w:p w14:paraId="582E36DD" w14:textId="77777777" w:rsidR="00D80531" w:rsidRPr="00826A22" w:rsidRDefault="00D80531" w:rsidP="00C068D1">
            <w:pPr>
              <w:pStyle w:val="Tabletext"/>
            </w:pPr>
          </w:p>
        </w:tc>
        <w:tc>
          <w:tcPr>
            <w:tcW w:w="344" w:type="pct"/>
            <w:shd w:val="clear" w:color="auto" w:fill="auto"/>
          </w:tcPr>
          <w:p w14:paraId="7FFBA9E7" w14:textId="77777777" w:rsidR="00D80531" w:rsidRPr="00826A22" w:rsidRDefault="00D80531" w:rsidP="00C068D1">
            <w:pPr>
              <w:pStyle w:val="Tabletext"/>
            </w:pPr>
            <w:r w:rsidRPr="00826A22">
              <w:t>CAO 82.0 clause 11 and App 9</w:t>
            </w:r>
          </w:p>
        </w:tc>
        <w:tc>
          <w:tcPr>
            <w:tcW w:w="1735" w:type="pct"/>
            <w:shd w:val="clear" w:color="auto" w:fill="auto"/>
          </w:tcPr>
          <w:p w14:paraId="74B1F927" w14:textId="77777777" w:rsidR="00D80531" w:rsidRPr="00826A22" w:rsidRDefault="00D80531" w:rsidP="00C068D1">
            <w:pPr>
              <w:pStyle w:val="TableHeading2"/>
            </w:pPr>
            <w:r w:rsidRPr="00826A22">
              <w:t>Existing rule topic but new rule is less restrictive for the pilot in command and persons on an aircraft for a flight</w:t>
            </w:r>
          </w:p>
          <w:p w14:paraId="6AB03F48" w14:textId="74CC400B" w:rsidR="00D80531" w:rsidRPr="006516CB" w:rsidRDefault="00D80531" w:rsidP="006516CB">
            <w:pPr>
              <w:pStyle w:val="Tabletext"/>
            </w:pPr>
            <w:r w:rsidRPr="006516CB">
              <w:t xml:space="preserve">Formalises existing practices and recognises expanded technological options </w:t>
            </w:r>
            <w:r>
              <w:br/>
            </w:r>
            <w:r w:rsidRPr="006516CB">
              <w:t>(CAO 82.0 covered EFBs only).</w:t>
            </w:r>
          </w:p>
          <w:p w14:paraId="5C8E8BE3" w14:textId="77777777" w:rsidR="00D80531" w:rsidRPr="006516CB" w:rsidRDefault="00D80531" w:rsidP="006516CB">
            <w:pPr>
              <w:pStyle w:val="Tabletext"/>
              <w:rPr>
                <w:u w:val="single"/>
              </w:rPr>
            </w:pPr>
            <w:r w:rsidRPr="006516CB">
              <w:rPr>
                <w:u w:val="single"/>
              </w:rPr>
              <w:t>Identified shortcoming and planned solution</w:t>
            </w:r>
          </w:p>
          <w:p w14:paraId="63997A39" w14:textId="77777777" w:rsidR="00D80531" w:rsidRPr="00826A22" w:rsidRDefault="00D80531" w:rsidP="00C068D1">
            <w:pPr>
              <w:pStyle w:val="Tabletext"/>
            </w:pPr>
            <w:r w:rsidRPr="00826A22">
              <w:t>A forthcoming direction will apply to EFB use by air transport operators until a previously consulted regulation amendment occurs in the second half of 2022.</w:t>
            </w:r>
          </w:p>
        </w:tc>
        <w:tc>
          <w:tcPr>
            <w:tcW w:w="1760" w:type="pct"/>
          </w:tcPr>
          <w:p w14:paraId="2CED13CC" w14:textId="7C9A26B8" w:rsidR="00D80531" w:rsidRPr="00826A22" w:rsidRDefault="00844B51" w:rsidP="001B0A4F">
            <w:pPr>
              <w:pStyle w:val="Tabletext"/>
            </w:pPr>
            <w:r>
              <w:t xml:space="preserve">No suggested action or text. </w:t>
            </w:r>
          </w:p>
        </w:tc>
      </w:tr>
      <w:tr w:rsidR="00D80531" w:rsidRPr="00826A22" w14:paraId="600988D8" w14:textId="1E1D4145" w:rsidTr="00BC0702">
        <w:trPr>
          <w:cantSplit/>
        </w:trPr>
        <w:tc>
          <w:tcPr>
            <w:tcW w:w="240" w:type="pct"/>
            <w:shd w:val="clear" w:color="auto" w:fill="DBE5F1" w:themeFill="accent1" w:themeFillTint="33"/>
          </w:tcPr>
          <w:p w14:paraId="2C7F0EEA" w14:textId="77777777" w:rsidR="00D80531" w:rsidRPr="00826A22" w:rsidRDefault="00D80531" w:rsidP="00C068D1">
            <w:pPr>
              <w:pStyle w:val="Tabletext"/>
            </w:pPr>
            <w:bookmarkStart w:id="5" w:name="_Hlk76998569"/>
            <w:r w:rsidRPr="00826A22">
              <w:lastRenderedPageBreak/>
              <w:t>91.175</w:t>
            </w:r>
          </w:p>
        </w:tc>
        <w:tc>
          <w:tcPr>
            <w:tcW w:w="642" w:type="pct"/>
            <w:shd w:val="clear" w:color="auto" w:fill="DBE5F1" w:themeFill="accent1" w:themeFillTint="33"/>
          </w:tcPr>
          <w:p w14:paraId="216BEC65" w14:textId="77777777" w:rsidR="00D80531" w:rsidRPr="00826A22" w:rsidRDefault="00D80531" w:rsidP="00C068D1">
            <w:pPr>
              <w:pStyle w:val="Tabletext"/>
            </w:pPr>
            <w:r w:rsidRPr="00826A22">
              <w:t>Operation of portable electronic devices by crew members</w:t>
            </w:r>
          </w:p>
        </w:tc>
        <w:tc>
          <w:tcPr>
            <w:tcW w:w="279" w:type="pct"/>
            <w:shd w:val="clear" w:color="auto" w:fill="DBE5F1" w:themeFill="accent1" w:themeFillTint="33"/>
          </w:tcPr>
          <w:p w14:paraId="445899CF" w14:textId="77777777" w:rsidR="00D80531" w:rsidRPr="00826A22" w:rsidRDefault="00D80531" w:rsidP="00C068D1">
            <w:pPr>
              <w:pStyle w:val="Tabletext"/>
            </w:pPr>
          </w:p>
        </w:tc>
        <w:tc>
          <w:tcPr>
            <w:tcW w:w="344" w:type="pct"/>
            <w:shd w:val="clear" w:color="auto" w:fill="DBE5F1" w:themeFill="accent1" w:themeFillTint="33"/>
          </w:tcPr>
          <w:p w14:paraId="1611801B" w14:textId="77777777" w:rsidR="00D80531" w:rsidRPr="00826A22" w:rsidRDefault="00D80531" w:rsidP="00C068D1">
            <w:pPr>
              <w:pStyle w:val="Tabletext"/>
            </w:pPr>
          </w:p>
        </w:tc>
        <w:tc>
          <w:tcPr>
            <w:tcW w:w="1735" w:type="pct"/>
            <w:shd w:val="clear" w:color="auto" w:fill="DBE5F1" w:themeFill="accent1" w:themeFillTint="33"/>
          </w:tcPr>
          <w:p w14:paraId="386C407C" w14:textId="77777777" w:rsidR="00D80531" w:rsidRPr="00826A22" w:rsidRDefault="00D80531" w:rsidP="00C068D1">
            <w:pPr>
              <w:pStyle w:val="TableHeading2"/>
            </w:pPr>
            <w:r w:rsidRPr="00826A22">
              <w:t>A new requirement for crew members</w:t>
            </w:r>
          </w:p>
          <w:p w14:paraId="2BF2A320" w14:textId="77777777" w:rsidR="00D80531" w:rsidRPr="00556C57" w:rsidRDefault="00D80531" w:rsidP="00C068D1">
            <w:pPr>
              <w:pStyle w:val="Tabletext"/>
              <w:rPr>
                <w:u w:val="single"/>
              </w:rPr>
            </w:pPr>
            <w:r w:rsidRPr="00556C57">
              <w:rPr>
                <w:u w:val="single"/>
              </w:rPr>
              <w:t>Background</w:t>
            </w:r>
          </w:p>
          <w:p w14:paraId="1668C072" w14:textId="77777777" w:rsidR="00D80531" w:rsidRPr="00826A22" w:rsidRDefault="00D80531" w:rsidP="00C068D1">
            <w:pPr>
              <w:pStyle w:val="Tabletext"/>
            </w:pPr>
            <w:r w:rsidRPr="00826A22">
              <w:t xml:space="preserve">Introduces a requirement for crew members to remain vigilant, particularly through critical stages of flight. </w:t>
            </w:r>
          </w:p>
          <w:p w14:paraId="0DD7CE34" w14:textId="77777777" w:rsidR="00D80531" w:rsidRPr="00556C57" w:rsidRDefault="00D80531" w:rsidP="00C068D1">
            <w:pPr>
              <w:pStyle w:val="Tabletext"/>
              <w:rPr>
                <w:u w:val="single"/>
              </w:rPr>
            </w:pPr>
            <w:r w:rsidRPr="00556C57">
              <w:rPr>
                <w:u w:val="single"/>
              </w:rPr>
              <w:t>Requirement</w:t>
            </w:r>
          </w:p>
          <w:p w14:paraId="2B0E5617" w14:textId="77777777" w:rsidR="00D80531" w:rsidRPr="00826A22" w:rsidRDefault="00D80531" w:rsidP="00C068D1">
            <w:pPr>
              <w:pStyle w:val="Tabletext"/>
            </w:pPr>
            <w:r w:rsidRPr="00826A22">
              <w:t xml:space="preserve">Ensure that a portable electronic device is not operated at a time when it is likely to distract you from performing your duties for the flight. </w:t>
            </w:r>
          </w:p>
        </w:tc>
        <w:tc>
          <w:tcPr>
            <w:tcW w:w="1760" w:type="pct"/>
            <w:shd w:val="clear" w:color="auto" w:fill="DBE5F1" w:themeFill="accent1" w:themeFillTint="33"/>
          </w:tcPr>
          <w:p w14:paraId="635DA478" w14:textId="4EA5ED44" w:rsidR="00D80531" w:rsidRPr="00826A22" w:rsidRDefault="001B0A4F" w:rsidP="001B0A4F">
            <w:pPr>
              <w:pStyle w:val="Tabletext"/>
            </w:pPr>
            <w:r w:rsidRPr="001B0A4F">
              <w:t>Operators may choose to add advice to crews for any new provision introduced due to 133.280 and 135.315.</w:t>
            </w:r>
          </w:p>
        </w:tc>
      </w:tr>
      <w:bookmarkEnd w:id="5"/>
      <w:tr w:rsidR="00D80531" w:rsidRPr="00826A22" w14:paraId="7AD2121C" w14:textId="1A7B7679" w:rsidTr="008F3E65">
        <w:tc>
          <w:tcPr>
            <w:tcW w:w="240" w:type="pct"/>
            <w:shd w:val="clear" w:color="auto" w:fill="auto"/>
          </w:tcPr>
          <w:p w14:paraId="68D3B429" w14:textId="77777777" w:rsidR="00D80531" w:rsidRPr="00826A22" w:rsidRDefault="00D80531" w:rsidP="00C068D1">
            <w:pPr>
              <w:pStyle w:val="Tabletext"/>
            </w:pPr>
            <w:r w:rsidRPr="00826A22">
              <w:t>91.185</w:t>
            </w:r>
          </w:p>
        </w:tc>
        <w:tc>
          <w:tcPr>
            <w:tcW w:w="642" w:type="pct"/>
            <w:shd w:val="clear" w:color="auto" w:fill="auto"/>
          </w:tcPr>
          <w:p w14:paraId="1CB3861A" w14:textId="77777777" w:rsidR="00D80531" w:rsidRPr="00826A22" w:rsidRDefault="00D80531" w:rsidP="00C068D1">
            <w:pPr>
              <w:pStyle w:val="Tabletext"/>
            </w:pPr>
            <w:r w:rsidRPr="00826A22">
              <w:t>Conducting aerobatic manoeuvres</w:t>
            </w:r>
          </w:p>
        </w:tc>
        <w:tc>
          <w:tcPr>
            <w:tcW w:w="279" w:type="pct"/>
            <w:shd w:val="clear" w:color="auto" w:fill="auto"/>
          </w:tcPr>
          <w:p w14:paraId="2E2C5AEE" w14:textId="77777777" w:rsidR="00D80531" w:rsidRPr="00826A22" w:rsidRDefault="00D80531" w:rsidP="00C068D1">
            <w:pPr>
              <w:pStyle w:val="Tabletext"/>
            </w:pPr>
          </w:p>
        </w:tc>
        <w:tc>
          <w:tcPr>
            <w:tcW w:w="344" w:type="pct"/>
            <w:shd w:val="clear" w:color="auto" w:fill="auto"/>
          </w:tcPr>
          <w:p w14:paraId="76A91AE0" w14:textId="77777777" w:rsidR="00D80531" w:rsidRPr="00826A22" w:rsidRDefault="00D80531" w:rsidP="00C068D1">
            <w:pPr>
              <w:pStyle w:val="Tabletext"/>
            </w:pPr>
            <w:r w:rsidRPr="00826A22">
              <w:t>CAR 155</w:t>
            </w:r>
          </w:p>
        </w:tc>
        <w:tc>
          <w:tcPr>
            <w:tcW w:w="1735" w:type="pct"/>
            <w:shd w:val="clear" w:color="auto" w:fill="auto"/>
          </w:tcPr>
          <w:p w14:paraId="5078E8FA" w14:textId="77777777" w:rsidR="00D80531" w:rsidRPr="00826A22" w:rsidRDefault="00D80531" w:rsidP="00C068D1">
            <w:pPr>
              <w:pStyle w:val="TableHeading2"/>
            </w:pPr>
            <w:r w:rsidRPr="00826A22">
              <w:t>Existing rule topic but new rule is less restrictive</w:t>
            </w:r>
          </w:p>
          <w:p w14:paraId="498EA459" w14:textId="77777777" w:rsidR="00D80531" w:rsidRPr="00EB4288" w:rsidRDefault="00D80531" w:rsidP="00C068D1">
            <w:pPr>
              <w:pStyle w:val="Tabletext"/>
              <w:rPr>
                <w:u w:val="single"/>
              </w:rPr>
            </w:pPr>
            <w:r w:rsidRPr="00EB4288">
              <w:rPr>
                <w:u w:val="single"/>
              </w:rPr>
              <w:t>Background</w:t>
            </w:r>
          </w:p>
          <w:p w14:paraId="0043C8E5" w14:textId="77777777" w:rsidR="00D80531" w:rsidRDefault="00D80531" w:rsidP="00C068D1">
            <w:pPr>
              <w:pStyle w:val="Tabletext"/>
            </w:pPr>
            <w:r w:rsidRPr="00826A22">
              <w:t>Formalises existing requirements</w:t>
            </w:r>
            <w:r>
              <w:t xml:space="preserve">.  </w:t>
            </w:r>
          </w:p>
          <w:p w14:paraId="6F061E88" w14:textId="77777777" w:rsidR="00D80531" w:rsidRPr="00EB4288" w:rsidRDefault="00D80531" w:rsidP="00C068D1">
            <w:pPr>
              <w:pStyle w:val="Tabletext"/>
              <w:rPr>
                <w:u w:val="single"/>
              </w:rPr>
            </w:pPr>
            <w:r w:rsidRPr="00EB4288">
              <w:rPr>
                <w:u w:val="single"/>
              </w:rPr>
              <w:t>Requirement</w:t>
            </w:r>
          </w:p>
          <w:p w14:paraId="58CE3B9E" w14:textId="77777777" w:rsidR="00D80531" w:rsidRPr="00826A22" w:rsidRDefault="00D80531" w:rsidP="00C068D1">
            <w:pPr>
              <w:pStyle w:val="Tabletext"/>
            </w:pPr>
            <w:r>
              <w:t>The regulation</w:t>
            </w:r>
            <w:r w:rsidRPr="00826A22">
              <w:t xml:space="preserve"> allows aerobatic manoeuvres at night with an approval under regulation 91.045. </w:t>
            </w:r>
          </w:p>
        </w:tc>
        <w:tc>
          <w:tcPr>
            <w:tcW w:w="1760" w:type="pct"/>
          </w:tcPr>
          <w:p w14:paraId="0D7CC27F" w14:textId="1DC8EB41" w:rsidR="00D80531" w:rsidRPr="00826A22" w:rsidRDefault="00844B51" w:rsidP="001B0A4F">
            <w:pPr>
              <w:pStyle w:val="Tabletext"/>
            </w:pPr>
            <w:r>
              <w:t xml:space="preserve">No suggested action or text. </w:t>
            </w:r>
          </w:p>
        </w:tc>
      </w:tr>
      <w:tr w:rsidR="00D80531" w:rsidRPr="00826A22" w14:paraId="19050869" w14:textId="063E4101" w:rsidTr="008F3E65">
        <w:tc>
          <w:tcPr>
            <w:tcW w:w="240" w:type="pct"/>
            <w:shd w:val="clear" w:color="auto" w:fill="auto"/>
          </w:tcPr>
          <w:p w14:paraId="680DA3B8" w14:textId="77777777" w:rsidR="00D80531" w:rsidRPr="00826A22" w:rsidRDefault="00D80531" w:rsidP="00C068D1">
            <w:pPr>
              <w:pStyle w:val="Tabletext"/>
            </w:pPr>
            <w:r w:rsidRPr="00826A22">
              <w:t>91.267</w:t>
            </w:r>
          </w:p>
        </w:tc>
        <w:tc>
          <w:tcPr>
            <w:tcW w:w="642" w:type="pct"/>
            <w:shd w:val="clear" w:color="auto" w:fill="auto"/>
          </w:tcPr>
          <w:p w14:paraId="6E4ECB3E" w14:textId="77777777" w:rsidR="00D80531" w:rsidRPr="00826A22" w:rsidRDefault="00D80531" w:rsidP="00C068D1">
            <w:pPr>
              <w:pStyle w:val="Tabletext"/>
            </w:pPr>
            <w:r w:rsidRPr="00826A22">
              <w:t>Minimum height rules—other areas</w:t>
            </w:r>
          </w:p>
        </w:tc>
        <w:tc>
          <w:tcPr>
            <w:tcW w:w="279" w:type="pct"/>
            <w:shd w:val="clear" w:color="auto" w:fill="auto"/>
          </w:tcPr>
          <w:p w14:paraId="5FD7FDF6" w14:textId="77777777" w:rsidR="00D80531" w:rsidRPr="00826A22" w:rsidRDefault="00D80531" w:rsidP="00C068D1">
            <w:pPr>
              <w:pStyle w:val="Tabletext"/>
            </w:pPr>
            <w:r w:rsidRPr="00826A22">
              <w:t>12.02</w:t>
            </w:r>
          </w:p>
        </w:tc>
        <w:tc>
          <w:tcPr>
            <w:tcW w:w="344" w:type="pct"/>
            <w:shd w:val="clear" w:color="auto" w:fill="auto"/>
          </w:tcPr>
          <w:p w14:paraId="7C36AAB1" w14:textId="77777777" w:rsidR="00D80531" w:rsidRPr="00826A22" w:rsidRDefault="00D80531" w:rsidP="00C068D1">
            <w:pPr>
              <w:pStyle w:val="Tabletext"/>
            </w:pPr>
            <w:r w:rsidRPr="00826A22">
              <w:t>CAR 157</w:t>
            </w:r>
          </w:p>
        </w:tc>
        <w:tc>
          <w:tcPr>
            <w:tcW w:w="1735" w:type="pct"/>
            <w:shd w:val="clear" w:color="auto" w:fill="auto"/>
          </w:tcPr>
          <w:p w14:paraId="583F50D2" w14:textId="77777777" w:rsidR="00D80531" w:rsidRPr="00826A22" w:rsidRDefault="00D80531" w:rsidP="00C068D1">
            <w:pPr>
              <w:pStyle w:val="TableHeading2"/>
            </w:pPr>
            <w:r w:rsidRPr="00826A22">
              <w:t>Existing rule topic but new rule is less restrictive for aeroplane operations (no change for rotorcraft)</w:t>
            </w:r>
          </w:p>
          <w:p w14:paraId="100C6055" w14:textId="77777777" w:rsidR="00D80531" w:rsidRPr="00826A22" w:rsidRDefault="00D80531" w:rsidP="00C068D1">
            <w:pPr>
              <w:pStyle w:val="Tabletext"/>
            </w:pPr>
            <w:r w:rsidRPr="00826A22">
              <w:t xml:space="preserve">Formalises existing requirements and enables the Part 91 MOS to prescribe circumstances. Decreases the 600m horizontal distance from highest terrain for aeroplanes to 300m.  </w:t>
            </w:r>
          </w:p>
          <w:p w14:paraId="45D860C4" w14:textId="0A901B14" w:rsidR="00D80531" w:rsidRPr="006516CB" w:rsidRDefault="00D80531" w:rsidP="00AB06C4">
            <w:pPr>
              <w:pStyle w:val="Tabletext"/>
            </w:pPr>
            <w:r w:rsidRPr="006516CB">
              <w:rPr>
                <w:rStyle w:val="Strong"/>
              </w:rPr>
              <w:t>Note:</w:t>
            </w:r>
            <w:r>
              <w:t xml:space="preserve"> </w:t>
            </w:r>
            <w:r w:rsidRPr="006516CB">
              <w:t>This regulation may not apply for a medical transport operation in a rotorcraft or an aerial work operation. Refer to regulation 133.167 or 138.275.</w:t>
            </w:r>
          </w:p>
        </w:tc>
        <w:tc>
          <w:tcPr>
            <w:tcW w:w="1760" w:type="pct"/>
          </w:tcPr>
          <w:p w14:paraId="1D50860D" w14:textId="141CD4C0" w:rsidR="00D80531" w:rsidRPr="00826A22" w:rsidRDefault="00844B51" w:rsidP="001B0A4F">
            <w:pPr>
              <w:pStyle w:val="Tabletext"/>
            </w:pPr>
            <w:r>
              <w:t xml:space="preserve">No suggested action or text. </w:t>
            </w:r>
          </w:p>
        </w:tc>
      </w:tr>
      <w:tr w:rsidR="00D80531" w:rsidRPr="00826A22" w14:paraId="0861744F" w14:textId="35336D86" w:rsidTr="008F3E65">
        <w:tc>
          <w:tcPr>
            <w:tcW w:w="240" w:type="pct"/>
            <w:shd w:val="clear" w:color="auto" w:fill="DBE5F1" w:themeFill="accent1" w:themeFillTint="33"/>
          </w:tcPr>
          <w:p w14:paraId="71206960" w14:textId="77777777" w:rsidR="00D80531" w:rsidRPr="00826A22" w:rsidRDefault="00D80531" w:rsidP="00C068D1">
            <w:pPr>
              <w:pStyle w:val="Tabletext"/>
            </w:pPr>
            <w:r w:rsidRPr="00826A22">
              <w:t>91.310</w:t>
            </w:r>
          </w:p>
        </w:tc>
        <w:tc>
          <w:tcPr>
            <w:tcW w:w="642" w:type="pct"/>
            <w:shd w:val="clear" w:color="auto" w:fill="DBE5F1" w:themeFill="accent1" w:themeFillTint="33"/>
          </w:tcPr>
          <w:p w14:paraId="037781CA" w14:textId="77777777" w:rsidR="00D80531" w:rsidRPr="00826A22" w:rsidRDefault="00D80531" w:rsidP="00C068D1">
            <w:pPr>
              <w:pStyle w:val="Tabletext"/>
            </w:pPr>
            <w:r w:rsidRPr="00826A22">
              <w:t>Approach ban for IFR flights</w:t>
            </w:r>
          </w:p>
        </w:tc>
        <w:tc>
          <w:tcPr>
            <w:tcW w:w="279" w:type="pct"/>
            <w:shd w:val="clear" w:color="auto" w:fill="DBE5F1" w:themeFill="accent1" w:themeFillTint="33"/>
          </w:tcPr>
          <w:p w14:paraId="1ABAC3E1" w14:textId="77777777" w:rsidR="00D80531" w:rsidRPr="00826A22" w:rsidRDefault="00D80531" w:rsidP="00C068D1">
            <w:pPr>
              <w:pStyle w:val="Tabletext"/>
            </w:pPr>
            <w:r w:rsidRPr="00826A22">
              <w:t>Chpt 16</w:t>
            </w:r>
          </w:p>
        </w:tc>
        <w:tc>
          <w:tcPr>
            <w:tcW w:w="344" w:type="pct"/>
            <w:shd w:val="clear" w:color="auto" w:fill="DBE5F1" w:themeFill="accent1" w:themeFillTint="33"/>
          </w:tcPr>
          <w:p w14:paraId="09F949A3" w14:textId="77777777" w:rsidR="00D80531" w:rsidRPr="00826A22" w:rsidRDefault="00D80531" w:rsidP="00C068D1">
            <w:pPr>
              <w:pStyle w:val="Tabletext"/>
            </w:pPr>
          </w:p>
        </w:tc>
        <w:tc>
          <w:tcPr>
            <w:tcW w:w="1735" w:type="pct"/>
            <w:shd w:val="clear" w:color="auto" w:fill="DBE5F1" w:themeFill="accent1" w:themeFillTint="33"/>
          </w:tcPr>
          <w:p w14:paraId="3B8A9CDA" w14:textId="77777777" w:rsidR="00D80531" w:rsidRPr="00826A22" w:rsidRDefault="00D80531" w:rsidP="00C068D1">
            <w:pPr>
              <w:pStyle w:val="TableHeading2"/>
            </w:pPr>
            <w:r w:rsidRPr="00826A22">
              <w:t>A new requirement for operators and the pilot in command of an IFR flight</w:t>
            </w:r>
          </w:p>
          <w:p w14:paraId="4FB0183C" w14:textId="77777777" w:rsidR="00D80531" w:rsidRPr="006D3A36" w:rsidRDefault="00D80531" w:rsidP="00C068D1">
            <w:pPr>
              <w:pStyle w:val="Tabletext"/>
              <w:rPr>
                <w:u w:val="single"/>
              </w:rPr>
            </w:pPr>
            <w:r w:rsidRPr="006D3A36">
              <w:rPr>
                <w:u w:val="single"/>
              </w:rPr>
              <w:t>Background</w:t>
            </w:r>
          </w:p>
          <w:p w14:paraId="319E82C0" w14:textId="77777777" w:rsidR="00D80531" w:rsidRPr="00826A22" w:rsidRDefault="00D80531" w:rsidP="00C068D1">
            <w:pPr>
              <w:pStyle w:val="Tabletext"/>
            </w:pPr>
            <w:r w:rsidRPr="00826A22">
              <w:t xml:space="preserve">Introduced to align with ICAO and international best practice. Applies in weather conditions that are consistently below landing minima at certain aerodromes. Allows the Part 91 MOS to specify the circumstances in which an approach ban applies. </w:t>
            </w:r>
          </w:p>
          <w:p w14:paraId="1DAC85AA" w14:textId="77777777" w:rsidR="00D80531" w:rsidRPr="006D3A36" w:rsidRDefault="00D80531" w:rsidP="00C068D1">
            <w:pPr>
              <w:pStyle w:val="Tabletext"/>
              <w:rPr>
                <w:u w:val="single"/>
              </w:rPr>
            </w:pPr>
            <w:r w:rsidRPr="006D3A36">
              <w:rPr>
                <w:u w:val="single"/>
              </w:rPr>
              <w:t>Requirement</w:t>
            </w:r>
          </w:p>
          <w:p w14:paraId="7E907EE8" w14:textId="77777777" w:rsidR="00D80531" w:rsidRPr="00826A22" w:rsidRDefault="00D80531" w:rsidP="00C068D1">
            <w:pPr>
              <w:pStyle w:val="Tabletext"/>
            </w:pPr>
            <w:r w:rsidRPr="00826A22">
              <w:t>At an aerodrome that has an air traffic service in operation and for which RVR reports are available for IAPs to the relevant runway, ensure that an approach to land is not conducted in the circumstances prescribed by Chapter 16 of the Part 91 MOS.</w:t>
            </w:r>
          </w:p>
        </w:tc>
        <w:tc>
          <w:tcPr>
            <w:tcW w:w="1760" w:type="pct"/>
            <w:shd w:val="clear" w:color="auto" w:fill="DBE5F1" w:themeFill="accent1" w:themeFillTint="33"/>
          </w:tcPr>
          <w:p w14:paraId="10FD8E7E" w14:textId="538FF36B" w:rsidR="00D80531" w:rsidRPr="00826A22" w:rsidRDefault="00A74B96" w:rsidP="001B0A4F">
            <w:pPr>
              <w:pStyle w:val="Tabletext"/>
            </w:pPr>
            <w:r>
              <w:t xml:space="preserve">Operators </w:t>
            </w:r>
            <w:r w:rsidR="00C068D1">
              <w:t>should</w:t>
            </w:r>
            <w:r>
              <w:t xml:space="preserve"> ensure that crews </w:t>
            </w:r>
            <w:r w:rsidR="00DB73A7">
              <w:t xml:space="preserve">are </w:t>
            </w:r>
            <w:r>
              <w:t>conversant with the new requirement.</w:t>
            </w:r>
            <w:r w:rsidR="008338A8">
              <w:t xml:space="preserve"> </w:t>
            </w:r>
            <w:r w:rsidR="00BB4990">
              <w:t>Existing procedures may require amendment.</w:t>
            </w:r>
          </w:p>
        </w:tc>
      </w:tr>
      <w:tr w:rsidR="00D80531" w:rsidRPr="00826A22" w14:paraId="45015876" w14:textId="6A501EF5" w:rsidTr="00BC0702">
        <w:trPr>
          <w:cantSplit/>
        </w:trPr>
        <w:tc>
          <w:tcPr>
            <w:tcW w:w="240" w:type="pct"/>
            <w:shd w:val="clear" w:color="auto" w:fill="DBE5F1" w:themeFill="accent1" w:themeFillTint="33"/>
          </w:tcPr>
          <w:p w14:paraId="1DB7AF14" w14:textId="77777777" w:rsidR="00D80531" w:rsidRPr="00826A22" w:rsidRDefault="00D80531" w:rsidP="00C068D1">
            <w:pPr>
              <w:pStyle w:val="Tabletext"/>
            </w:pPr>
            <w:r w:rsidRPr="00826A22">
              <w:lastRenderedPageBreak/>
              <w:t>91.340</w:t>
            </w:r>
          </w:p>
        </w:tc>
        <w:tc>
          <w:tcPr>
            <w:tcW w:w="642" w:type="pct"/>
            <w:shd w:val="clear" w:color="auto" w:fill="DBE5F1" w:themeFill="accent1" w:themeFillTint="33"/>
          </w:tcPr>
          <w:p w14:paraId="2AC44478" w14:textId="77777777" w:rsidR="00D80531" w:rsidRPr="00826A22" w:rsidRDefault="00D80531" w:rsidP="00C068D1">
            <w:pPr>
              <w:pStyle w:val="Tabletext"/>
            </w:pPr>
            <w:r w:rsidRPr="00826A22">
              <w:t>Right of way rules for take-off and landing</w:t>
            </w:r>
          </w:p>
        </w:tc>
        <w:tc>
          <w:tcPr>
            <w:tcW w:w="279" w:type="pct"/>
            <w:shd w:val="clear" w:color="auto" w:fill="DBE5F1" w:themeFill="accent1" w:themeFillTint="33"/>
          </w:tcPr>
          <w:p w14:paraId="46837DE5" w14:textId="77777777" w:rsidR="00D80531" w:rsidRPr="00826A22" w:rsidRDefault="00D80531" w:rsidP="00C068D1">
            <w:pPr>
              <w:pStyle w:val="Tabletext"/>
            </w:pPr>
          </w:p>
        </w:tc>
        <w:tc>
          <w:tcPr>
            <w:tcW w:w="344" w:type="pct"/>
            <w:shd w:val="clear" w:color="auto" w:fill="DBE5F1" w:themeFill="accent1" w:themeFillTint="33"/>
          </w:tcPr>
          <w:p w14:paraId="3D818CEA" w14:textId="5AC1CF45" w:rsidR="00D80531" w:rsidRPr="00826A22" w:rsidRDefault="00D80531" w:rsidP="00C068D1">
            <w:pPr>
              <w:pStyle w:val="Tabletext"/>
            </w:pPr>
            <w:r w:rsidRPr="00826A22">
              <w:t>CAR</w:t>
            </w:r>
            <w:r>
              <w:t xml:space="preserve">s </w:t>
            </w:r>
            <w:r w:rsidRPr="00826A22">
              <w:t>162</w:t>
            </w:r>
            <w:r>
              <w:t xml:space="preserve"> and</w:t>
            </w:r>
            <w:r w:rsidRPr="00826A22">
              <w:t xml:space="preserve"> 163</w:t>
            </w:r>
          </w:p>
        </w:tc>
        <w:tc>
          <w:tcPr>
            <w:tcW w:w="1735" w:type="pct"/>
            <w:shd w:val="clear" w:color="auto" w:fill="DBE5F1" w:themeFill="accent1" w:themeFillTint="33"/>
          </w:tcPr>
          <w:p w14:paraId="2E07B4DE" w14:textId="77777777" w:rsidR="00D80531" w:rsidRPr="00826A22" w:rsidRDefault="00D80531" w:rsidP="00C068D1">
            <w:pPr>
              <w:pStyle w:val="TableHeading2"/>
            </w:pPr>
            <w:r w:rsidRPr="00826A22">
              <w:t>A new requirement for the pilot in command</w:t>
            </w:r>
          </w:p>
          <w:p w14:paraId="78B2638A" w14:textId="77777777" w:rsidR="00D80531" w:rsidRPr="00641E4B" w:rsidRDefault="00D80531" w:rsidP="00C068D1">
            <w:pPr>
              <w:pStyle w:val="Tabletext"/>
              <w:rPr>
                <w:u w:val="single"/>
              </w:rPr>
            </w:pPr>
            <w:r w:rsidRPr="00641E4B">
              <w:rPr>
                <w:u w:val="single"/>
              </w:rPr>
              <w:t>Background</w:t>
            </w:r>
          </w:p>
          <w:p w14:paraId="6EA19C7E" w14:textId="77777777" w:rsidR="00D80531" w:rsidRPr="00826A22" w:rsidRDefault="00D80531" w:rsidP="00C068D1">
            <w:pPr>
              <w:pStyle w:val="Tabletext"/>
            </w:pPr>
            <w:r w:rsidRPr="00826A22">
              <w:t>This provision is a modified version of the content in CAR 162 and 163, adding the requirement for the pilot in command to consider the risk of collision with a person, vessel, vehicle, or structure, as well as other aircraft.</w:t>
            </w:r>
          </w:p>
          <w:p w14:paraId="3E87EC3F" w14:textId="77777777" w:rsidR="00D80531" w:rsidRPr="00641E4B" w:rsidRDefault="00D80531" w:rsidP="00C068D1">
            <w:pPr>
              <w:pStyle w:val="Tabletext"/>
              <w:rPr>
                <w:u w:val="single"/>
              </w:rPr>
            </w:pPr>
            <w:r w:rsidRPr="00641E4B">
              <w:rPr>
                <w:u w:val="single"/>
              </w:rPr>
              <w:t>Requirement</w:t>
            </w:r>
          </w:p>
          <w:p w14:paraId="7F7EF81C" w14:textId="77777777" w:rsidR="00D80531" w:rsidRPr="00826A22" w:rsidRDefault="00D80531" w:rsidP="00C068D1">
            <w:pPr>
              <w:pStyle w:val="Tabletext"/>
            </w:pPr>
            <w:r w:rsidRPr="00826A22">
              <w:t xml:space="preserve">During take-off or landing, ensure that the aircraft is not flown in a manner that creates a risk of collision with another aircraft, a person, a vessel, a vehicle or structure. </w:t>
            </w:r>
          </w:p>
        </w:tc>
        <w:tc>
          <w:tcPr>
            <w:tcW w:w="1760" w:type="pct"/>
            <w:shd w:val="clear" w:color="auto" w:fill="DBE5F1" w:themeFill="accent1" w:themeFillTint="33"/>
          </w:tcPr>
          <w:p w14:paraId="30B0D8E2" w14:textId="78629C78" w:rsidR="00A74B96" w:rsidRDefault="00A74B96" w:rsidP="00A74B96">
            <w:pPr>
              <w:pStyle w:val="Tabletext"/>
            </w:pPr>
            <w:r>
              <w:t xml:space="preserve">These provisions are for the operation of all aircraft and are minor changes or extended requirements. They may not be in current manuals, nor are </w:t>
            </w:r>
            <w:r w:rsidR="00543313">
              <w:t xml:space="preserve">they </w:t>
            </w:r>
            <w:r>
              <w:t>required</w:t>
            </w:r>
            <w:r w:rsidR="00543313">
              <w:t xml:space="preserve"> to be</w:t>
            </w:r>
            <w:r>
              <w:t xml:space="preserve"> in the future.</w:t>
            </w:r>
          </w:p>
          <w:p w14:paraId="1EC09D22" w14:textId="396C15D5" w:rsidR="00D80531" w:rsidRPr="00826A22" w:rsidRDefault="00A74B96" w:rsidP="00A74B96">
            <w:pPr>
              <w:pStyle w:val="Tabletext"/>
            </w:pPr>
            <w:r>
              <w:t>If operators currently have material in their operations manual in relation to these topics, this material will need review and amendment where necessary.</w:t>
            </w:r>
            <w:r w:rsidR="00844B51">
              <w:t xml:space="preserve"> </w:t>
            </w:r>
          </w:p>
        </w:tc>
      </w:tr>
      <w:tr w:rsidR="00D80531" w:rsidRPr="00826A22" w14:paraId="1396A4FB" w14:textId="5E58EC0E" w:rsidTr="008F3E65">
        <w:trPr>
          <w:trHeight w:val="917"/>
        </w:trPr>
        <w:tc>
          <w:tcPr>
            <w:tcW w:w="240" w:type="pct"/>
            <w:shd w:val="clear" w:color="auto" w:fill="auto"/>
          </w:tcPr>
          <w:p w14:paraId="5FAB7E4F" w14:textId="77777777" w:rsidR="00D80531" w:rsidRPr="00826A22" w:rsidRDefault="00D80531" w:rsidP="00C068D1">
            <w:pPr>
              <w:pStyle w:val="Tabletext"/>
            </w:pPr>
            <w:r w:rsidRPr="00826A22">
              <w:t>91.350</w:t>
            </w:r>
          </w:p>
        </w:tc>
        <w:tc>
          <w:tcPr>
            <w:tcW w:w="642" w:type="pct"/>
            <w:shd w:val="clear" w:color="auto" w:fill="auto"/>
          </w:tcPr>
          <w:p w14:paraId="51197590" w14:textId="77777777" w:rsidR="00D80531" w:rsidRPr="00826A22" w:rsidRDefault="00D80531" w:rsidP="00C068D1">
            <w:pPr>
              <w:pStyle w:val="Tabletext"/>
            </w:pPr>
            <w:r w:rsidRPr="00826A22">
              <w:t>Giving way to vessels</w:t>
            </w:r>
          </w:p>
        </w:tc>
        <w:tc>
          <w:tcPr>
            <w:tcW w:w="279" w:type="pct"/>
            <w:shd w:val="clear" w:color="auto" w:fill="auto"/>
          </w:tcPr>
          <w:p w14:paraId="58BFFF7C" w14:textId="77777777" w:rsidR="00D80531" w:rsidRPr="00826A22" w:rsidRDefault="00D80531" w:rsidP="00C068D1">
            <w:pPr>
              <w:pStyle w:val="Tabletext"/>
            </w:pPr>
          </w:p>
        </w:tc>
        <w:tc>
          <w:tcPr>
            <w:tcW w:w="344" w:type="pct"/>
            <w:shd w:val="clear" w:color="auto" w:fill="auto"/>
          </w:tcPr>
          <w:p w14:paraId="58B920A5" w14:textId="2658699E" w:rsidR="00D80531" w:rsidRPr="00826A22" w:rsidRDefault="00D80531" w:rsidP="00C068D1">
            <w:pPr>
              <w:pStyle w:val="Tabletext"/>
            </w:pPr>
            <w:r w:rsidRPr="00826A22">
              <w:t>CAR 169 (1) and (3)</w:t>
            </w:r>
          </w:p>
        </w:tc>
        <w:tc>
          <w:tcPr>
            <w:tcW w:w="1735" w:type="pct"/>
            <w:shd w:val="clear" w:color="auto" w:fill="auto"/>
          </w:tcPr>
          <w:p w14:paraId="512649A9" w14:textId="77777777" w:rsidR="00D80531" w:rsidRPr="00826A22" w:rsidRDefault="00D80531" w:rsidP="00C068D1">
            <w:pPr>
              <w:pStyle w:val="TableHeading2"/>
            </w:pPr>
            <w:r w:rsidRPr="00826A22">
              <w:t>Existing rule topic but new rule is less restrictive that applies to the pilot in command</w:t>
            </w:r>
          </w:p>
          <w:p w14:paraId="44E4AB91" w14:textId="77777777" w:rsidR="00D80531" w:rsidRPr="00826A22" w:rsidRDefault="00D80531" w:rsidP="00C068D1">
            <w:pPr>
              <w:pStyle w:val="Tabletext"/>
            </w:pPr>
            <w:r w:rsidRPr="00826A22">
              <w:t>Removes the reference to considering the inability of stem vessels to manoeuvre in narrow channels.</w:t>
            </w:r>
          </w:p>
        </w:tc>
        <w:tc>
          <w:tcPr>
            <w:tcW w:w="1760" w:type="pct"/>
          </w:tcPr>
          <w:p w14:paraId="3FF806B1" w14:textId="36328856" w:rsidR="00543313" w:rsidRDefault="00543313" w:rsidP="00543313">
            <w:pPr>
              <w:pStyle w:val="Tabletext"/>
            </w:pPr>
            <w:r>
              <w:t>These provisions are for the operation of all aircraft and are minor changes or extended requirements. They may not be in current manuals, nor are they required to be in the future.</w:t>
            </w:r>
          </w:p>
          <w:p w14:paraId="1464B299" w14:textId="292581DA" w:rsidR="00D80531" w:rsidRPr="00826A22" w:rsidRDefault="00543313" w:rsidP="00543313">
            <w:pPr>
              <w:pStyle w:val="Tabletext"/>
            </w:pPr>
            <w:r>
              <w:t>If operators currently have material in their operations manual in relation to these topics, this material will need review and amendment where necessary.</w:t>
            </w:r>
          </w:p>
        </w:tc>
      </w:tr>
      <w:tr w:rsidR="00D80531" w:rsidRPr="00826A22" w14:paraId="3A1457F0" w14:textId="7624656E" w:rsidTr="008F3E65">
        <w:tc>
          <w:tcPr>
            <w:tcW w:w="240" w:type="pct"/>
            <w:shd w:val="clear" w:color="auto" w:fill="DBE5F1" w:themeFill="accent1" w:themeFillTint="33"/>
          </w:tcPr>
          <w:p w14:paraId="1543F9B8" w14:textId="77777777" w:rsidR="00D80531" w:rsidRPr="00826A22" w:rsidRDefault="00D80531" w:rsidP="00C068D1">
            <w:pPr>
              <w:pStyle w:val="Tabletext"/>
            </w:pPr>
            <w:r w:rsidRPr="00826A22">
              <w:t>91.365</w:t>
            </w:r>
          </w:p>
        </w:tc>
        <w:tc>
          <w:tcPr>
            <w:tcW w:w="642" w:type="pct"/>
            <w:shd w:val="clear" w:color="auto" w:fill="DBE5F1" w:themeFill="accent1" w:themeFillTint="33"/>
          </w:tcPr>
          <w:p w14:paraId="6BCFB4B9" w14:textId="77777777" w:rsidR="00D80531" w:rsidRPr="00826A22" w:rsidRDefault="00D80531" w:rsidP="00C068D1">
            <w:pPr>
              <w:pStyle w:val="Tabletext"/>
            </w:pPr>
            <w:r w:rsidRPr="00826A22">
              <w:t>Taxiing or towing on the movement area of aerodrome</w:t>
            </w:r>
          </w:p>
        </w:tc>
        <w:tc>
          <w:tcPr>
            <w:tcW w:w="279" w:type="pct"/>
            <w:shd w:val="clear" w:color="auto" w:fill="DBE5F1" w:themeFill="accent1" w:themeFillTint="33"/>
          </w:tcPr>
          <w:p w14:paraId="1A5515D8" w14:textId="77777777" w:rsidR="00D80531" w:rsidRPr="00826A22" w:rsidRDefault="00D80531" w:rsidP="00C068D1">
            <w:pPr>
              <w:pStyle w:val="Tabletext"/>
            </w:pPr>
          </w:p>
        </w:tc>
        <w:tc>
          <w:tcPr>
            <w:tcW w:w="344" w:type="pct"/>
            <w:shd w:val="clear" w:color="auto" w:fill="DBE5F1" w:themeFill="accent1" w:themeFillTint="33"/>
          </w:tcPr>
          <w:p w14:paraId="4D33C407" w14:textId="77777777" w:rsidR="00D80531" w:rsidRPr="00826A22" w:rsidRDefault="00D80531" w:rsidP="00C068D1">
            <w:pPr>
              <w:pStyle w:val="Tabletext"/>
            </w:pPr>
            <w:r w:rsidRPr="00826A22">
              <w:t>CAR 166A</w:t>
            </w:r>
          </w:p>
        </w:tc>
        <w:tc>
          <w:tcPr>
            <w:tcW w:w="1735" w:type="pct"/>
            <w:shd w:val="clear" w:color="auto" w:fill="DBE5F1" w:themeFill="accent1" w:themeFillTint="33"/>
          </w:tcPr>
          <w:p w14:paraId="55F42219" w14:textId="77777777" w:rsidR="00D80531" w:rsidRPr="00826A22" w:rsidRDefault="00D80531" w:rsidP="00C068D1">
            <w:pPr>
              <w:pStyle w:val="TableHeading2"/>
            </w:pPr>
            <w:r w:rsidRPr="00826A22">
              <w:t>A new requirement for a person taxiing or towing an aircraft on the movement area of an aerodrome</w:t>
            </w:r>
          </w:p>
          <w:p w14:paraId="11CD05F5" w14:textId="77777777" w:rsidR="00D80531" w:rsidRPr="00641E4B" w:rsidRDefault="00D80531" w:rsidP="00C068D1">
            <w:pPr>
              <w:pStyle w:val="Tabletext"/>
              <w:rPr>
                <w:u w:val="single"/>
              </w:rPr>
            </w:pPr>
            <w:r w:rsidRPr="00641E4B">
              <w:rPr>
                <w:u w:val="single"/>
              </w:rPr>
              <w:t>Background</w:t>
            </w:r>
          </w:p>
          <w:p w14:paraId="016A3890" w14:textId="77777777" w:rsidR="00D80531" w:rsidRPr="00826A22" w:rsidRDefault="00D80531" w:rsidP="00C068D1">
            <w:pPr>
              <w:pStyle w:val="Tabletext"/>
            </w:pPr>
            <w:r w:rsidRPr="00826A22">
              <w:t xml:space="preserve">This provision specifies requirements in addition to those in CAR 166A relating to operating on the movement area of an aerodrome. </w:t>
            </w:r>
          </w:p>
          <w:p w14:paraId="5B31EDB6" w14:textId="77777777" w:rsidR="00D80531" w:rsidRPr="00641E4B" w:rsidRDefault="00D80531" w:rsidP="00C068D1">
            <w:pPr>
              <w:pStyle w:val="Tabletext"/>
              <w:rPr>
                <w:u w:val="single"/>
              </w:rPr>
            </w:pPr>
            <w:r w:rsidRPr="00641E4B">
              <w:rPr>
                <w:u w:val="single"/>
              </w:rPr>
              <w:t>Requirement</w:t>
            </w:r>
          </w:p>
          <w:p w14:paraId="25795090" w14:textId="77777777" w:rsidR="00D80531" w:rsidRPr="00826A22" w:rsidRDefault="00D80531" w:rsidP="00C068D1">
            <w:pPr>
              <w:pStyle w:val="Tabletext"/>
            </w:pPr>
            <w:r w:rsidRPr="00826A22">
              <w:t>Ensure that when taxiing or towing an aircraft on the movement area of an aerodrome, the prescribed requirements are met.</w:t>
            </w:r>
          </w:p>
        </w:tc>
        <w:tc>
          <w:tcPr>
            <w:tcW w:w="1760" w:type="pct"/>
            <w:shd w:val="clear" w:color="auto" w:fill="DBE5F1" w:themeFill="accent1" w:themeFillTint="33"/>
          </w:tcPr>
          <w:p w14:paraId="4B62F0A5" w14:textId="70E98B56" w:rsidR="00543313" w:rsidRDefault="00543313" w:rsidP="00543313">
            <w:pPr>
              <w:pStyle w:val="Tabletext"/>
            </w:pPr>
            <w:r>
              <w:t>These provisions are for the operation of all aircraft and are minor changes or extended requirements. They may not be in current manuals, nor are they required to be in the future.</w:t>
            </w:r>
          </w:p>
          <w:p w14:paraId="6D542299" w14:textId="2DB6C9A0" w:rsidR="00D80531" w:rsidRPr="00826A22" w:rsidRDefault="00543313" w:rsidP="00543313">
            <w:pPr>
              <w:pStyle w:val="Tabletext"/>
            </w:pPr>
            <w:r>
              <w:t>If operators currently have material in their operations manual in relation to these topics, this material will need review and amendment where necessary.</w:t>
            </w:r>
          </w:p>
        </w:tc>
      </w:tr>
      <w:tr w:rsidR="00D80531" w:rsidRPr="00826A22" w14:paraId="39D210D3" w14:textId="4FC02850" w:rsidTr="008F3E65">
        <w:trPr>
          <w:trHeight w:val="401"/>
        </w:trPr>
        <w:tc>
          <w:tcPr>
            <w:tcW w:w="240" w:type="pct"/>
            <w:shd w:val="clear" w:color="auto" w:fill="auto"/>
          </w:tcPr>
          <w:p w14:paraId="397E71CC" w14:textId="77777777" w:rsidR="00D80531" w:rsidRPr="00826A22" w:rsidRDefault="00D80531" w:rsidP="00C068D1">
            <w:pPr>
              <w:pStyle w:val="Tabletext"/>
            </w:pPr>
            <w:r w:rsidRPr="00826A22">
              <w:t>91.380</w:t>
            </w:r>
          </w:p>
        </w:tc>
        <w:tc>
          <w:tcPr>
            <w:tcW w:w="642" w:type="pct"/>
            <w:shd w:val="clear" w:color="auto" w:fill="auto"/>
          </w:tcPr>
          <w:p w14:paraId="42E07042" w14:textId="77777777" w:rsidR="00D80531" w:rsidRPr="00826A22" w:rsidRDefault="00D80531" w:rsidP="00C068D1">
            <w:pPr>
              <w:pStyle w:val="Tabletext"/>
            </w:pPr>
            <w:r w:rsidRPr="00826A22">
              <w:t>Operating on manoeuvring area, or in the vicinity, of non-controlled aerodrome—landing and taking off into the wind</w:t>
            </w:r>
          </w:p>
        </w:tc>
        <w:tc>
          <w:tcPr>
            <w:tcW w:w="279" w:type="pct"/>
            <w:shd w:val="clear" w:color="auto" w:fill="auto"/>
          </w:tcPr>
          <w:p w14:paraId="373F62F4" w14:textId="77777777" w:rsidR="00D80531" w:rsidRPr="00826A22" w:rsidRDefault="00D80531" w:rsidP="00C068D1">
            <w:pPr>
              <w:pStyle w:val="Tabletext"/>
            </w:pPr>
          </w:p>
        </w:tc>
        <w:tc>
          <w:tcPr>
            <w:tcW w:w="344" w:type="pct"/>
            <w:shd w:val="clear" w:color="auto" w:fill="auto"/>
          </w:tcPr>
          <w:p w14:paraId="15C3EF5A" w14:textId="77777777" w:rsidR="00D80531" w:rsidRPr="00826A22" w:rsidRDefault="00D80531" w:rsidP="00C068D1">
            <w:pPr>
              <w:pStyle w:val="Tabletext"/>
            </w:pPr>
            <w:r w:rsidRPr="00826A22">
              <w:t>CAR 166A</w:t>
            </w:r>
          </w:p>
        </w:tc>
        <w:tc>
          <w:tcPr>
            <w:tcW w:w="1735" w:type="pct"/>
            <w:shd w:val="clear" w:color="auto" w:fill="auto"/>
          </w:tcPr>
          <w:p w14:paraId="18C218D4" w14:textId="77777777" w:rsidR="00D80531" w:rsidRPr="00826A22" w:rsidRDefault="00D80531" w:rsidP="00C068D1">
            <w:pPr>
              <w:pStyle w:val="TableHeading2"/>
            </w:pPr>
            <w:r w:rsidRPr="00826A22">
              <w:t>Existing rule topic but new rule is less restrictive for the pilot in command</w:t>
            </w:r>
          </w:p>
          <w:p w14:paraId="693F3B47" w14:textId="77777777" w:rsidR="00D80531" w:rsidRPr="00826A22" w:rsidRDefault="00D80531" w:rsidP="00C068D1">
            <w:pPr>
              <w:pStyle w:val="Tabletext"/>
            </w:pPr>
            <w:r w:rsidRPr="00826A22">
              <w:t xml:space="preserve">If the aircraft flight manual instructions allow and the pilot is satisfied </w:t>
            </w:r>
            <w:r>
              <w:t xml:space="preserve">that </w:t>
            </w:r>
            <w:r w:rsidRPr="00826A22">
              <w:t>it can be done safely, a take-off or landing downwind or crosswind is permitted.</w:t>
            </w:r>
            <w:r w:rsidRPr="00826A22" w:rsidDel="00E358D7">
              <w:t xml:space="preserve"> </w:t>
            </w:r>
          </w:p>
        </w:tc>
        <w:tc>
          <w:tcPr>
            <w:tcW w:w="1760" w:type="pct"/>
          </w:tcPr>
          <w:p w14:paraId="2082D09D" w14:textId="4DC25549" w:rsidR="00944443" w:rsidRPr="00944443" w:rsidRDefault="00944443" w:rsidP="00944443">
            <w:pPr>
              <w:pStyle w:val="Tabletext"/>
            </w:pPr>
            <w:r w:rsidRPr="00944443">
              <w:t xml:space="preserve">These provisions are for the operation of all aircraft and are minor changes or extended requirements. They may not be in current manuals, nor are </w:t>
            </w:r>
            <w:r>
              <w:t xml:space="preserve">they </w:t>
            </w:r>
            <w:r w:rsidRPr="00944443">
              <w:t xml:space="preserve">required </w:t>
            </w:r>
            <w:r>
              <w:t xml:space="preserve">to be </w:t>
            </w:r>
            <w:r w:rsidRPr="00944443">
              <w:t>in the future.</w:t>
            </w:r>
          </w:p>
          <w:p w14:paraId="19D77216" w14:textId="5589DB4B" w:rsidR="00D80531" w:rsidRPr="00826A22" w:rsidRDefault="00944443" w:rsidP="00944443">
            <w:pPr>
              <w:pStyle w:val="Tabletext"/>
            </w:pPr>
            <w:r w:rsidRPr="00944443">
              <w:t>If operators currently have material in their operations manual in relation to these topics, this material will need review and amendment where necessary.</w:t>
            </w:r>
          </w:p>
        </w:tc>
      </w:tr>
      <w:tr w:rsidR="00D80531" w:rsidRPr="00826A22" w14:paraId="6654C5ED" w14:textId="7940747B" w:rsidTr="008F3E65">
        <w:tc>
          <w:tcPr>
            <w:tcW w:w="240" w:type="pct"/>
            <w:shd w:val="clear" w:color="auto" w:fill="auto"/>
          </w:tcPr>
          <w:p w14:paraId="4ADC360F" w14:textId="77777777" w:rsidR="00D80531" w:rsidRPr="00826A22" w:rsidRDefault="00D80531" w:rsidP="00C068D1">
            <w:pPr>
              <w:pStyle w:val="Tabletext"/>
            </w:pPr>
            <w:r w:rsidRPr="00826A22">
              <w:t>91.415</w:t>
            </w:r>
          </w:p>
        </w:tc>
        <w:tc>
          <w:tcPr>
            <w:tcW w:w="642" w:type="pct"/>
            <w:shd w:val="clear" w:color="auto" w:fill="auto"/>
          </w:tcPr>
          <w:p w14:paraId="7D12BB42" w14:textId="77777777" w:rsidR="00D80531" w:rsidRPr="00826A22" w:rsidRDefault="00D80531" w:rsidP="00C068D1">
            <w:pPr>
              <w:pStyle w:val="Tabletext"/>
            </w:pPr>
            <w:r w:rsidRPr="00826A22">
              <w:t>Taxiing aircraft</w:t>
            </w:r>
          </w:p>
        </w:tc>
        <w:tc>
          <w:tcPr>
            <w:tcW w:w="279" w:type="pct"/>
            <w:shd w:val="clear" w:color="auto" w:fill="auto"/>
          </w:tcPr>
          <w:p w14:paraId="52A6BCB3" w14:textId="77777777" w:rsidR="00D80531" w:rsidRPr="00826A22" w:rsidRDefault="00D80531" w:rsidP="00C068D1">
            <w:pPr>
              <w:pStyle w:val="Tabletext"/>
            </w:pPr>
          </w:p>
        </w:tc>
        <w:tc>
          <w:tcPr>
            <w:tcW w:w="344" w:type="pct"/>
            <w:shd w:val="clear" w:color="auto" w:fill="auto"/>
          </w:tcPr>
          <w:p w14:paraId="61A20441" w14:textId="77777777" w:rsidR="00D80531" w:rsidRDefault="00D80531" w:rsidP="00C068D1">
            <w:pPr>
              <w:pStyle w:val="Tabletext"/>
            </w:pPr>
            <w:r w:rsidRPr="00826A22">
              <w:t>CAR</w:t>
            </w:r>
            <w:r>
              <w:t xml:space="preserve"> </w:t>
            </w:r>
            <w:r w:rsidRPr="00826A22">
              <w:t>228A</w:t>
            </w:r>
          </w:p>
          <w:p w14:paraId="1F8A1AAA" w14:textId="77777777" w:rsidR="00D80531" w:rsidRPr="00826A22" w:rsidRDefault="00D80531" w:rsidP="00C068D1">
            <w:pPr>
              <w:pStyle w:val="Tabletext"/>
            </w:pPr>
            <w:r>
              <w:t xml:space="preserve">CAR </w:t>
            </w:r>
            <w:r w:rsidRPr="00826A22">
              <w:t>229</w:t>
            </w:r>
          </w:p>
        </w:tc>
        <w:tc>
          <w:tcPr>
            <w:tcW w:w="1735" w:type="pct"/>
            <w:shd w:val="clear" w:color="auto" w:fill="auto"/>
          </w:tcPr>
          <w:p w14:paraId="102DB890" w14:textId="77777777" w:rsidR="00D80531" w:rsidRPr="00826A22" w:rsidRDefault="00D80531" w:rsidP="00C068D1">
            <w:pPr>
              <w:pStyle w:val="TableHeading2"/>
            </w:pPr>
            <w:r w:rsidRPr="00826A22">
              <w:t>Existing rule topic but new rule is less restrictive for a person taxiing an aircraft</w:t>
            </w:r>
          </w:p>
          <w:p w14:paraId="450E26C2" w14:textId="77777777" w:rsidR="00D80531" w:rsidRPr="00826A22" w:rsidRDefault="00D80531" w:rsidP="00C068D1">
            <w:pPr>
              <w:pStyle w:val="Tabletext"/>
            </w:pPr>
            <w:r w:rsidRPr="00826A22">
              <w:t xml:space="preserve">This provision </w:t>
            </w:r>
            <w:r>
              <w:t>captures</w:t>
            </w:r>
            <w:r w:rsidRPr="00826A22">
              <w:t xml:space="preserve"> </w:t>
            </w:r>
            <w:r>
              <w:t xml:space="preserve">the requirements of </w:t>
            </w:r>
            <w:r w:rsidRPr="00826A22">
              <w:t xml:space="preserve">CAR 228A and 229. </w:t>
            </w:r>
          </w:p>
          <w:p w14:paraId="34AE1C4F" w14:textId="77777777" w:rsidR="00D80531" w:rsidRPr="00D569FE" w:rsidRDefault="00D80531" w:rsidP="00C068D1">
            <w:pPr>
              <w:pStyle w:val="Tabletext"/>
              <w:rPr>
                <w:u w:val="single"/>
              </w:rPr>
            </w:pPr>
            <w:r w:rsidRPr="00D569FE">
              <w:rPr>
                <w:u w:val="single"/>
              </w:rPr>
              <w:t>Requirement</w:t>
            </w:r>
          </w:p>
          <w:p w14:paraId="1680CD68" w14:textId="77777777" w:rsidR="00D80531" w:rsidRPr="00826A22" w:rsidRDefault="00D80531" w:rsidP="00C068D1">
            <w:pPr>
              <w:pStyle w:val="Tabletext"/>
            </w:pPr>
            <w:r w:rsidRPr="00826A22">
              <w:t xml:space="preserve">For an aeroplane that is a foreign registered aircraft, </w:t>
            </w:r>
            <w:r>
              <w:t xml:space="preserve">this regulation allows </w:t>
            </w:r>
            <w:r w:rsidRPr="00826A22">
              <w:t xml:space="preserve">the requirement </w:t>
            </w:r>
            <w:r>
              <w:t>to be met under</w:t>
            </w:r>
            <w:r w:rsidRPr="00826A22">
              <w:t xml:space="preserve"> Part 64 of CASR. </w:t>
            </w:r>
          </w:p>
        </w:tc>
        <w:tc>
          <w:tcPr>
            <w:tcW w:w="1760" w:type="pct"/>
          </w:tcPr>
          <w:p w14:paraId="21FABC3F" w14:textId="34FEE101" w:rsidR="00944443" w:rsidRDefault="00944443" w:rsidP="00944443">
            <w:pPr>
              <w:pStyle w:val="Tabletext"/>
            </w:pPr>
            <w:r>
              <w:t>These provisions are for the operation of all aircraft and are minor changes or extended requirements. They may not be in current manuals, nor are they required to be in the future.</w:t>
            </w:r>
          </w:p>
          <w:p w14:paraId="38C17F41" w14:textId="2B148BCA" w:rsidR="00D80531" w:rsidRPr="00826A22" w:rsidRDefault="00944443" w:rsidP="00944443">
            <w:pPr>
              <w:pStyle w:val="Tabletext"/>
            </w:pPr>
            <w:r>
              <w:t>If operators currently have material in their operations manual in relation to these topics, this material will need review and amendment where necessary.</w:t>
            </w:r>
          </w:p>
        </w:tc>
      </w:tr>
      <w:tr w:rsidR="00D80531" w:rsidRPr="00826A22" w14:paraId="561FDFE6" w14:textId="723BC218" w:rsidTr="00BC0702">
        <w:trPr>
          <w:cantSplit/>
        </w:trPr>
        <w:tc>
          <w:tcPr>
            <w:tcW w:w="240" w:type="pct"/>
            <w:shd w:val="clear" w:color="auto" w:fill="DBE5F1" w:themeFill="accent1" w:themeFillTint="33"/>
          </w:tcPr>
          <w:p w14:paraId="5D3A094F" w14:textId="77777777" w:rsidR="00D80531" w:rsidRPr="00826A22" w:rsidRDefault="00D80531" w:rsidP="00C068D1">
            <w:pPr>
              <w:pStyle w:val="Tabletext"/>
            </w:pPr>
            <w:bookmarkStart w:id="6" w:name="_Hlk76999634"/>
            <w:r w:rsidRPr="00826A22">
              <w:lastRenderedPageBreak/>
              <w:t>91.420</w:t>
            </w:r>
          </w:p>
        </w:tc>
        <w:tc>
          <w:tcPr>
            <w:tcW w:w="642" w:type="pct"/>
            <w:shd w:val="clear" w:color="auto" w:fill="DBE5F1" w:themeFill="accent1" w:themeFillTint="33"/>
          </w:tcPr>
          <w:p w14:paraId="16841157" w14:textId="77777777" w:rsidR="00D80531" w:rsidRPr="00826A22" w:rsidRDefault="00D80531" w:rsidP="00C068D1">
            <w:pPr>
              <w:pStyle w:val="Tabletext"/>
            </w:pPr>
            <w:r w:rsidRPr="00826A22">
              <w:t>Parked aircraft not to create hazard</w:t>
            </w:r>
          </w:p>
        </w:tc>
        <w:tc>
          <w:tcPr>
            <w:tcW w:w="279" w:type="pct"/>
            <w:shd w:val="clear" w:color="auto" w:fill="DBE5F1" w:themeFill="accent1" w:themeFillTint="33"/>
          </w:tcPr>
          <w:p w14:paraId="6399F0D3" w14:textId="77777777" w:rsidR="00D80531" w:rsidRPr="00826A22" w:rsidRDefault="00D80531" w:rsidP="00C068D1">
            <w:pPr>
              <w:pStyle w:val="Tabletext"/>
            </w:pPr>
          </w:p>
        </w:tc>
        <w:tc>
          <w:tcPr>
            <w:tcW w:w="344" w:type="pct"/>
            <w:shd w:val="clear" w:color="auto" w:fill="DBE5F1" w:themeFill="accent1" w:themeFillTint="33"/>
          </w:tcPr>
          <w:p w14:paraId="23B8ADAA" w14:textId="77777777" w:rsidR="00D80531" w:rsidRPr="00826A22" w:rsidRDefault="00D80531" w:rsidP="00C068D1">
            <w:pPr>
              <w:pStyle w:val="Tabletext"/>
            </w:pPr>
            <w:r w:rsidRPr="00826A22">
              <w:t>CAO 20.3</w:t>
            </w:r>
          </w:p>
        </w:tc>
        <w:tc>
          <w:tcPr>
            <w:tcW w:w="1735" w:type="pct"/>
            <w:shd w:val="clear" w:color="auto" w:fill="DBE5F1" w:themeFill="accent1" w:themeFillTint="33"/>
          </w:tcPr>
          <w:p w14:paraId="7EEB1285" w14:textId="77777777" w:rsidR="00D80531" w:rsidRPr="00826A22" w:rsidRDefault="00D80531" w:rsidP="00C068D1">
            <w:pPr>
              <w:pStyle w:val="TableHeading2"/>
            </w:pPr>
            <w:r w:rsidRPr="00826A22">
              <w:t>A new requirement for a person who parks an aircraft</w:t>
            </w:r>
          </w:p>
          <w:p w14:paraId="1B326843" w14:textId="77777777" w:rsidR="00D80531" w:rsidRPr="00FC172B" w:rsidRDefault="00D80531" w:rsidP="00C068D1">
            <w:pPr>
              <w:pStyle w:val="Tabletext"/>
              <w:rPr>
                <w:u w:val="single"/>
              </w:rPr>
            </w:pPr>
            <w:r w:rsidRPr="00FC172B">
              <w:rPr>
                <w:u w:val="single"/>
              </w:rPr>
              <w:t>Background</w:t>
            </w:r>
          </w:p>
          <w:p w14:paraId="77D69433" w14:textId="77777777" w:rsidR="00D80531" w:rsidRPr="00826A22" w:rsidRDefault="00D80531" w:rsidP="00C068D1">
            <w:pPr>
              <w:pStyle w:val="Tabletext"/>
            </w:pPr>
            <w:r w:rsidRPr="00826A22">
              <w:t>Introduces a new requirement that applies to any person who parks an aircraft. The previous requirement only stated that the pilot in command must park in areas so designated by the aerodrome operator.</w:t>
            </w:r>
          </w:p>
          <w:p w14:paraId="6ECD5620" w14:textId="77777777" w:rsidR="00D80531" w:rsidRPr="00FC172B" w:rsidRDefault="00D80531" w:rsidP="00C068D1">
            <w:pPr>
              <w:pStyle w:val="Tabletext"/>
              <w:rPr>
                <w:u w:val="single"/>
              </w:rPr>
            </w:pPr>
            <w:r w:rsidRPr="00FC172B">
              <w:rPr>
                <w:u w:val="single"/>
              </w:rPr>
              <w:t>Requirement</w:t>
            </w:r>
          </w:p>
          <w:p w14:paraId="566E076E" w14:textId="77777777" w:rsidR="00D80531" w:rsidRPr="00826A22" w:rsidRDefault="00D80531" w:rsidP="00C068D1">
            <w:pPr>
              <w:pStyle w:val="Tabletext"/>
            </w:pPr>
            <w:r w:rsidRPr="00826A22">
              <w:t>Ensure an aircraft is not parked in a place where it is a hazard to the movement of other aircraft.</w:t>
            </w:r>
          </w:p>
        </w:tc>
        <w:tc>
          <w:tcPr>
            <w:tcW w:w="1760" w:type="pct"/>
            <w:shd w:val="clear" w:color="auto" w:fill="DBE5F1" w:themeFill="accent1" w:themeFillTint="33"/>
          </w:tcPr>
          <w:p w14:paraId="6E6D0325" w14:textId="397C407D" w:rsidR="00944443" w:rsidRDefault="00944443" w:rsidP="00944443">
            <w:pPr>
              <w:pStyle w:val="Tabletext"/>
            </w:pPr>
            <w:r>
              <w:t>These provisions are for the operation of all aircraft and are minor changes or extended requirements. They may not be in current manuals, nor are they required to be in the future.</w:t>
            </w:r>
          </w:p>
          <w:p w14:paraId="7991F89E" w14:textId="671E90E2" w:rsidR="00D80531" w:rsidRPr="00826A22" w:rsidRDefault="00944443" w:rsidP="00944443">
            <w:pPr>
              <w:pStyle w:val="Tabletext"/>
            </w:pPr>
            <w:r>
              <w:t>If operators currently have material in their operations manual in relation to these topics, this material will need review and amendment where necessary.</w:t>
            </w:r>
          </w:p>
        </w:tc>
      </w:tr>
      <w:tr w:rsidR="00D80531" w:rsidRPr="00826A22" w14:paraId="1FD7390E" w14:textId="6FFBC6CC" w:rsidTr="008F3E65">
        <w:tc>
          <w:tcPr>
            <w:tcW w:w="240" w:type="pct"/>
            <w:shd w:val="clear" w:color="auto" w:fill="DBE5F1" w:themeFill="accent1" w:themeFillTint="33"/>
          </w:tcPr>
          <w:p w14:paraId="1FDD6BB3" w14:textId="77777777" w:rsidR="00D80531" w:rsidRPr="00826A22" w:rsidRDefault="00D80531" w:rsidP="00C068D1">
            <w:pPr>
              <w:pStyle w:val="Tabletext"/>
            </w:pPr>
            <w:r w:rsidRPr="00826A22">
              <w:t>91.425</w:t>
            </w:r>
          </w:p>
        </w:tc>
        <w:tc>
          <w:tcPr>
            <w:tcW w:w="642" w:type="pct"/>
            <w:shd w:val="clear" w:color="auto" w:fill="DBE5F1" w:themeFill="accent1" w:themeFillTint="33"/>
          </w:tcPr>
          <w:p w14:paraId="0C797025" w14:textId="77777777" w:rsidR="00D80531" w:rsidRPr="00826A22" w:rsidRDefault="00D80531" w:rsidP="00C068D1">
            <w:pPr>
              <w:pStyle w:val="Tabletext"/>
            </w:pPr>
            <w:r w:rsidRPr="00826A22">
              <w:t>Safety when aeroplane operating on ground</w:t>
            </w:r>
          </w:p>
        </w:tc>
        <w:tc>
          <w:tcPr>
            <w:tcW w:w="279" w:type="pct"/>
            <w:shd w:val="clear" w:color="auto" w:fill="DBE5F1" w:themeFill="accent1" w:themeFillTint="33"/>
          </w:tcPr>
          <w:p w14:paraId="29D0052C" w14:textId="77777777" w:rsidR="00D80531" w:rsidRPr="00826A22" w:rsidRDefault="00D80531" w:rsidP="00C068D1">
            <w:pPr>
              <w:pStyle w:val="Tabletext"/>
            </w:pPr>
            <w:r w:rsidRPr="00826A22">
              <w:t>Chpt 18</w:t>
            </w:r>
          </w:p>
        </w:tc>
        <w:tc>
          <w:tcPr>
            <w:tcW w:w="344" w:type="pct"/>
            <w:shd w:val="clear" w:color="auto" w:fill="DBE5F1" w:themeFill="accent1" w:themeFillTint="33"/>
          </w:tcPr>
          <w:p w14:paraId="75807BE9" w14:textId="3F703FB0" w:rsidR="00D80531" w:rsidRPr="00826A22" w:rsidRDefault="00D80531" w:rsidP="00DD7C0C">
            <w:pPr>
              <w:pStyle w:val="Tabletext"/>
            </w:pPr>
            <w:r w:rsidRPr="00826A22">
              <w:t>CAR</w:t>
            </w:r>
            <w:r>
              <w:t xml:space="preserve">s </w:t>
            </w:r>
            <w:r w:rsidRPr="00826A22">
              <w:t>230</w:t>
            </w:r>
            <w:r>
              <w:t xml:space="preserve"> and </w:t>
            </w:r>
            <w:r w:rsidRPr="00826A22">
              <w:t>231</w:t>
            </w:r>
          </w:p>
        </w:tc>
        <w:tc>
          <w:tcPr>
            <w:tcW w:w="1735" w:type="pct"/>
            <w:shd w:val="clear" w:color="auto" w:fill="DBE5F1" w:themeFill="accent1" w:themeFillTint="33"/>
          </w:tcPr>
          <w:p w14:paraId="5D1E8A69" w14:textId="77777777" w:rsidR="00D80531" w:rsidRPr="00826A22" w:rsidRDefault="00D80531" w:rsidP="00C068D1">
            <w:pPr>
              <w:pStyle w:val="TableHeading2"/>
            </w:pPr>
            <w:r w:rsidRPr="00826A22">
              <w:t>A new requirement for a person who operates an aeroplane on the ground</w:t>
            </w:r>
          </w:p>
          <w:p w14:paraId="77B0C638" w14:textId="77777777" w:rsidR="00D80531" w:rsidRPr="00AA03AE" w:rsidRDefault="00D80531" w:rsidP="00C068D1">
            <w:pPr>
              <w:pStyle w:val="Tabletext"/>
              <w:rPr>
                <w:u w:val="single"/>
              </w:rPr>
            </w:pPr>
            <w:r w:rsidRPr="00AA03AE">
              <w:rPr>
                <w:u w:val="single"/>
              </w:rPr>
              <w:t>Background</w:t>
            </w:r>
          </w:p>
          <w:p w14:paraId="53B137A5" w14:textId="77777777" w:rsidR="00D80531" w:rsidRPr="00826A22" w:rsidRDefault="00D80531" w:rsidP="00C068D1">
            <w:pPr>
              <w:pStyle w:val="Tabletext"/>
            </w:pPr>
            <w:r w:rsidRPr="00826A22">
              <w:t>Carries over existing requirement</w:t>
            </w:r>
            <w:r>
              <w:t>s</w:t>
            </w:r>
            <w:r w:rsidRPr="00826A22">
              <w:t xml:space="preserve"> </w:t>
            </w:r>
            <w:r>
              <w:t>and i</w:t>
            </w:r>
            <w:r w:rsidRPr="00826A22">
              <w:t>ntroduces a new provision that allows a person who is competent to apply the brakes and control the engine to be onboard an aeroplane when it is being operated</w:t>
            </w:r>
            <w:r>
              <w:t xml:space="preserve"> on the ground</w:t>
            </w:r>
            <w:r w:rsidRPr="00826A22">
              <w:t xml:space="preserve">. It includes a head of power for the Part 91 MOS to prescribe additional persons who may be permitted to start or run an aeroplane engine. </w:t>
            </w:r>
          </w:p>
          <w:p w14:paraId="23B53A0D" w14:textId="77777777" w:rsidR="00D80531" w:rsidRPr="006042EE" w:rsidRDefault="00D80531" w:rsidP="00C068D1">
            <w:pPr>
              <w:pStyle w:val="Tabletext"/>
              <w:rPr>
                <w:u w:val="single"/>
              </w:rPr>
            </w:pPr>
            <w:r w:rsidRPr="006042EE">
              <w:rPr>
                <w:u w:val="single"/>
              </w:rPr>
              <w:t>Requirements</w:t>
            </w:r>
          </w:p>
          <w:p w14:paraId="7A80BF8A" w14:textId="77777777" w:rsidR="00D80531" w:rsidRPr="00826A22" w:rsidRDefault="00D80531" w:rsidP="00C068D1">
            <w:pPr>
              <w:pStyle w:val="Tabletext"/>
            </w:pPr>
            <w:r w:rsidRPr="00826A22">
              <w:t>Do not start the engine of an aeroplane, or cause an engine to be started, unless:</w:t>
            </w:r>
          </w:p>
          <w:p w14:paraId="38410187" w14:textId="77777777" w:rsidR="00D80531" w:rsidRPr="006516CB" w:rsidRDefault="00D80531" w:rsidP="006516CB">
            <w:pPr>
              <w:pStyle w:val="Tablebullet"/>
            </w:pPr>
            <w:r w:rsidRPr="006516CB">
              <w:t>you are authorised to pilot the aeroplane under Part 61, or</w:t>
            </w:r>
          </w:p>
          <w:p w14:paraId="30E45D34" w14:textId="77777777" w:rsidR="00D80531" w:rsidRPr="006516CB" w:rsidRDefault="00D80531" w:rsidP="006516CB">
            <w:pPr>
              <w:pStyle w:val="Tablebullet"/>
            </w:pPr>
            <w:r w:rsidRPr="006516CB">
              <w:t>you are authorised to taxi the aeroplane under Part 64, or</w:t>
            </w:r>
          </w:p>
          <w:p w14:paraId="43D86078" w14:textId="77777777" w:rsidR="00D80531" w:rsidRPr="006516CB" w:rsidRDefault="00D80531" w:rsidP="006516CB">
            <w:pPr>
              <w:pStyle w:val="Tablebullet"/>
            </w:pPr>
            <w:r w:rsidRPr="006516CB">
              <w:t>for a foreign registered aeroplane – you are qualified to pilot or taxi the aeroplane under the law of the aeroplane’s State of registry or the State of the operator, or</w:t>
            </w:r>
          </w:p>
          <w:p w14:paraId="5EF9A77F" w14:textId="77777777" w:rsidR="00D80531" w:rsidRPr="006516CB" w:rsidRDefault="00D80531" w:rsidP="006516CB">
            <w:pPr>
              <w:pStyle w:val="Tablebullet"/>
            </w:pPr>
            <w:r w:rsidRPr="006516CB">
              <w:t>you are a person of a kind prescribed by Chapter 18 of the Part 91 MOS (currently reserved).</w:t>
            </w:r>
          </w:p>
          <w:p w14:paraId="2C7F045D" w14:textId="7E3D6A21" w:rsidR="00D80531" w:rsidRPr="00826A22" w:rsidRDefault="00D80531" w:rsidP="00C068D1">
            <w:pPr>
              <w:pStyle w:val="Tabletext"/>
            </w:pPr>
            <w:r w:rsidRPr="00826A22">
              <w:t>Ensure that another person is not permitted to board or remain on an aeroplane while it is operated on the ground unless a pilot seat of the aeroplane is occupied by a person who is competent to apply the brakes and control the engin</w:t>
            </w:r>
            <w:r>
              <w:t>e</w:t>
            </w:r>
            <w:r w:rsidRPr="00826A22">
              <w:t xml:space="preserve"> (</w:t>
            </w:r>
            <w:r>
              <w:t xml:space="preserve">subregulations </w:t>
            </w:r>
            <w:r w:rsidRPr="00826A22">
              <w:t>91.425</w:t>
            </w:r>
            <w:r>
              <w:t xml:space="preserve"> </w:t>
            </w:r>
            <w:r w:rsidRPr="00826A22">
              <w:t>(4)</w:t>
            </w:r>
            <w:r>
              <w:t xml:space="preserve"> and </w:t>
            </w:r>
            <w:r w:rsidRPr="00826A22">
              <w:t>(5)).</w:t>
            </w:r>
          </w:p>
        </w:tc>
        <w:tc>
          <w:tcPr>
            <w:tcW w:w="1760" w:type="pct"/>
            <w:shd w:val="clear" w:color="auto" w:fill="DBE5F1" w:themeFill="accent1" w:themeFillTint="33"/>
          </w:tcPr>
          <w:p w14:paraId="6BA13DFB" w14:textId="4C341864" w:rsidR="00944443" w:rsidRPr="00944443" w:rsidRDefault="00944443" w:rsidP="00944443">
            <w:pPr>
              <w:pStyle w:val="Tabletext"/>
            </w:pPr>
            <w:r w:rsidRPr="00944443">
              <w:t xml:space="preserve">These provisions are for the operation of all aircraft and are minor changes or extended requirements. They may not be in current manuals, nor are </w:t>
            </w:r>
            <w:r>
              <w:t xml:space="preserve">they </w:t>
            </w:r>
            <w:r w:rsidRPr="00944443">
              <w:t>required</w:t>
            </w:r>
            <w:r>
              <w:t xml:space="preserve"> to be</w:t>
            </w:r>
            <w:r w:rsidRPr="00944443">
              <w:t xml:space="preserve"> in the future.</w:t>
            </w:r>
          </w:p>
          <w:p w14:paraId="290674A0" w14:textId="4C341864" w:rsidR="00D80531" w:rsidRPr="00826A22" w:rsidRDefault="00944443" w:rsidP="00944443">
            <w:pPr>
              <w:pStyle w:val="Tabletext"/>
            </w:pPr>
            <w:r w:rsidRPr="00944443">
              <w:t>If operators currently have material in their operations manual in relation to these topics, this material will need review and amendment where necessary.</w:t>
            </w:r>
          </w:p>
        </w:tc>
      </w:tr>
      <w:tr w:rsidR="00D80531" w:rsidRPr="00826A22" w14:paraId="4209AA66" w14:textId="77B4E2FB" w:rsidTr="00A12A36">
        <w:trPr>
          <w:cantSplit/>
        </w:trPr>
        <w:tc>
          <w:tcPr>
            <w:tcW w:w="240" w:type="pct"/>
            <w:shd w:val="clear" w:color="auto" w:fill="DBE5F1" w:themeFill="accent1" w:themeFillTint="33"/>
          </w:tcPr>
          <w:p w14:paraId="1EB49CB0" w14:textId="34024AB7" w:rsidR="00BC0702" w:rsidRPr="00826A22" w:rsidRDefault="00D80531" w:rsidP="00C068D1">
            <w:pPr>
              <w:pStyle w:val="Tabletext"/>
            </w:pPr>
            <w:r w:rsidRPr="00826A22">
              <w:lastRenderedPageBreak/>
              <w:t>91.465</w:t>
            </w:r>
          </w:p>
        </w:tc>
        <w:tc>
          <w:tcPr>
            <w:tcW w:w="642" w:type="pct"/>
            <w:shd w:val="clear" w:color="auto" w:fill="DBE5F1" w:themeFill="accent1" w:themeFillTint="33"/>
          </w:tcPr>
          <w:p w14:paraId="11EBD42C" w14:textId="77777777" w:rsidR="00D80531" w:rsidRPr="00826A22" w:rsidRDefault="00D80531" w:rsidP="00C068D1">
            <w:pPr>
              <w:pStyle w:val="Tabletext"/>
            </w:pPr>
            <w:r w:rsidRPr="00826A22">
              <w:t>Contaminated, degraded or inappropriate fuels</w:t>
            </w:r>
          </w:p>
        </w:tc>
        <w:tc>
          <w:tcPr>
            <w:tcW w:w="279" w:type="pct"/>
            <w:shd w:val="clear" w:color="auto" w:fill="DBE5F1" w:themeFill="accent1" w:themeFillTint="33"/>
          </w:tcPr>
          <w:p w14:paraId="1F37535C" w14:textId="77777777" w:rsidR="00D80531" w:rsidRPr="00826A22" w:rsidRDefault="00D80531" w:rsidP="00C068D1">
            <w:pPr>
              <w:pStyle w:val="Tabletext"/>
            </w:pPr>
          </w:p>
        </w:tc>
        <w:tc>
          <w:tcPr>
            <w:tcW w:w="344" w:type="pct"/>
            <w:shd w:val="clear" w:color="auto" w:fill="DBE5F1" w:themeFill="accent1" w:themeFillTint="33"/>
          </w:tcPr>
          <w:p w14:paraId="5A184373" w14:textId="67585E13" w:rsidR="00D80531" w:rsidRPr="00826A22" w:rsidRDefault="00D80531" w:rsidP="00DD7C0C">
            <w:pPr>
              <w:pStyle w:val="Tabletext"/>
            </w:pPr>
            <w:r w:rsidRPr="00826A22">
              <w:t>CAR</w:t>
            </w:r>
            <w:r>
              <w:t>s</w:t>
            </w:r>
            <w:r w:rsidRPr="00826A22">
              <w:t xml:space="preserve"> 235</w:t>
            </w:r>
            <w:r>
              <w:t xml:space="preserve"> and </w:t>
            </w:r>
            <w:r w:rsidRPr="00826A22">
              <w:t>244</w:t>
            </w:r>
          </w:p>
          <w:p w14:paraId="59C39BF4" w14:textId="77777777" w:rsidR="00D80531" w:rsidRDefault="00D80531" w:rsidP="00C068D1">
            <w:pPr>
              <w:pStyle w:val="Tabletext"/>
            </w:pPr>
          </w:p>
          <w:p w14:paraId="794EB2F3" w14:textId="486CBE8F" w:rsidR="00D80531" w:rsidRPr="00826A22" w:rsidRDefault="00D80531" w:rsidP="00C068D1">
            <w:pPr>
              <w:pStyle w:val="Tabletext"/>
            </w:pPr>
            <w:r w:rsidRPr="00826A22">
              <w:t>CAO</w:t>
            </w:r>
            <w:r>
              <w:t xml:space="preserve"> </w:t>
            </w:r>
            <w:r w:rsidRPr="00826A22">
              <w:t xml:space="preserve">20.2 clause 5 </w:t>
            </w:r>
          </w:p>
          <w:p w14:paraId="5B33FBD4" w14:textId="77777777" w:rsidR="00D80531" w:rsidRPr="00826A22" w:rsidRDefault="00D80531" w:rsidP="00C068D1">
            <w:pPr>
              <w:pStyle w:val="Tabletext"/>
            </w:pPr>
            <w:r w:rsidRPr="00826A22">
              <w:t>CAO</w:t>
            </w:r>
            <w:r>
              <w:t xml:space="preserve"> </w:t>
            </w:r>
            <w:r w:rsidRPr="00826A22">
              <w:t>20.9 clause 3</w:t>
            </w:r>
          </w:p>
        </w:tc>
        <w:tc>
          <w:tcPr>
            <w:tcW w:w="1735" w:type="pct"/>
            <w:shd w:val="clear" w:color="auto" w:fill="DBE5F1" w:themeFill="accent1" w:themeFillTint="33"/>
          </w:tcPr>
          <w:p w14:paraId="7450CF0D" w14:textId="5A4D6F31" w:rsidR="00D80531" w:rsidRPr="00826A22" w:rsidRDefault="00D80531" w:rsidP="00C068D1">
            <w:pPr>
              <w:pStyle w:val="TableHeading2"/>
            </w:pPr>
            <w:r w:rsidRPr="00826A22">
              <w:t>A new requirement for person</w:t>
            </w:r>
            <w:r>
              <w:t>s</w:t>
            </w:r>
            <w:r w:rsidRPr="00826A22">
              <w:t xml:space="preserve"> who suppl</w:t>
            </w:r>
            <w:r>
              <w:t>y</w:t>
            </w:r>
            <w:r w:rsidRPr="00826A22">
              <w:t xml:space="preserve"> fuel or fuel </w:t>
            </w:r>
            <w:r>
              <w:t xml:space="preserve">an </w:t>
            </w:r>
            <w:r w:rsidRPr="00826A22">
              <w:t>aircraft</w:t>
            </w:r>
          </w:p>
          <w:p w14:paraId="5B241A29" w14:textId="77777777" w:rsidR="00D80531" w:rsidRPr="00826A22" w:rsidRDefault="00D80531" w:rsidP="00C068D1">
            <w:pPr>
              <w:pStyle w:val="Tabletext"/>
            </w:pPr>
            <w:r w:rsidRPr="00DD7D75">
              <w:rPr>
                <w:b/>
                <w:bCs/>
                <w:i/>
                <w:sz w:val="22"/>
              </w:rPr>
              <w:t xml:space="preserve">Existing rule topic </w:t>
            </w:r>
            <w:r>
              <w:rPr>
                <w:b/>
                <w:bCs/>
                <w:i/>
                <w:sz w:val="22"/>
              </w:rPr>
              <w:t xml:space="preserve">for pilots and operators </w:t>
            </w:r>
            <w:r w:rsidRPr="00DD7D75">
              <w:rPr>
                <w:b/>
                <w:bCs/>
                <w:i/>
                <w:sz w:val="22"/>
              </w:rPr>
              <w:t>but new rule is less restrictive.</w:t>
            </w:r>
          </w:p>
          <w:p w14:paraId="60E01BDD" w14:textId="77777777" w:rsidR="00D80531" w:rsidRPr="003520EC" w:rsidRDefault="00D80531" w:rsidP="00C068D1">
            <w:pPr>
              <w:pStyle w:val="Tabletext"/>
              <w:rPr>
                <w:u w:val="single"/>
              </w:rPr>
            </w:pPr>
            <w:r w:rsidRPr="003520EC">
              <w:rPr>
                <w:u w:val="single"/>
              </w:rPr>
              <w:t>Background</w:t>
            </w:r>
          </w:p>
          <w:p w14:paraId="3F2C3C2C" w14:textId="4AD2BD48" w:rsidR="00BC0702" w:rsidRDefault="00D80531" w:rsidP="00C068D1">
            <w:pPr>
              <w:pStyle w:val="Tabletext"/>
              <w:rPr>
                <w:u w:val="single"/>
              </w:rPr>
            </w:pPr>
            <w:r w:rsidRPr="00826A22">
              <w:t>The previous rules that applied to pilots have been simplified</w:t>
            </w:r>
            <w:r>
              <w:t xml:space="preserve">, </w:t>
            </w:r>
            <w:r w:rsidRPr="00826A22">
              <w:t xml:space="preserve">with </w:t>
            </w:r>
            <w:r>
              <w:t>a considerable</w:t>
            </w:r>
            <w:r w:rsidRPr="00826A22">
              <w:t xml:space="preserve"> amount of the prescriptive material </w:t>
            </w:r>
            <w:r>
              <w:t xml:space="preserve">moved </w:t>
            </w:r>
            <w:r w:rsidRPr="00826A22">
              <w:t>to guidance. Adds an offence for the fuel supplier and person fuelling an aircraft regarding contaminated, degraded, or inappropriate fuels.</w:t>
            </w:r>
          </w:p>
          <w:p w14:paraId="644DC3D7" w14:textId="07FAE4E8" w:rsidR="00D80531" w:rsidRPr="003520EC" w:rsidRDefault="00D80531" w:rsidP="00C068D1">
            <w:pPr>
              <w:pStyle w:val="Tabletext"/>
              <w:rPr>
                <w:u w:val="single"/>
              </w:rPr>
            </w:pPr>
            <w:r w:rsidRPr="003520EC">
              <w:rPr>
                <w:u w:val="single"/>
              </w:rPr>
              <w:t>Requirement</w:t>
            </w:r>
          </w:p>
          <w:p w14:paraId="165EFA08" w14:textId="77777777" w:rsidR="00D80531" w:rsidRPr="00826A22" w:rsidRDefault="00D80531" w:rsidP="00C068D1">
            <w:pPr>
              <w:pStyle w:val="Tabletext"/>
            </w:pPr>
            <w:r w:rsidRPr="00826A22">
              <w:t xml:space="preserve">To comply: </w:t>
            </w:r>
          </w:p>
          <w:p w14:paraId="54AAC019" w14:textId="77777777" w:rsidR="00D80531" w:rsidRPr="006516CB" w:rsidRDefault="00D80531" w:rsidP="006516CB">
            <w:pPr>
              <w:pStyle w:val="Tablebullet"/>
            </w:pPr>
            <w:r w:rsidRPr="006516CB">
              <w:t>the operator and pilot in command must ensure an aircraft is not loaded with fuel that is contaminated, degraded or inappropriate</w:t>
            </w:r>
          </w:p>
          <w:p w14:paraId="35986BF4" w14:textId="77777777" w:rsidR="00D80531" w:rsidRPr="006516CB" w:rsidRDefault="00D80531" w:rsidP="006516CB">
            <w:pPr>
              <w:pStyle w:val="Tablebullet"/>
            </w:pPr>
            <w:r w:rsidRPr="006516CB">
              <w:t>a person must not supply fuel that is contaminated, degraded or inappropriate</w:t>
            </w:r>
          </w:p>
          <w:p w14:paraId="3372468F" w14:textId="77777777" w:rsidR="00D80531" w:rsidRPr="00826A22" w:rsidRDefault="00D80531" w:rsidP="006516CB">
            <w:pPr>
              <w:pStyle w:val="Tablebullet"/>
            </w:pPr>
            <w:r w:rsidRPr="006516CB">
              <w:t>a person must not fuel an aircraft with fuel that is contaminated, degraded or inappropriate.</w:t>
            </w:r>
          </w:p>
        </w:tc>
        <w:tc>
          <w:tcPr>
            <w:tcW w:w="1760" w:type="pct"/>
            <w:shd w:val="clear" w:color="auto" w:fill="DBE5F1" w:themeFill="accent1" w:themeFillTint="33"/>
          </w:tcPr>
          <w:p w14:paraId="7174B49C" w14:textId="6A7394A0" w:rsidR="00D80531" w:rsidRPr="00826A22" w:rsidRDefault="00944443" w:rsidP="00944443">
            <w:pPr>
              <w:pStyle w:val="Tabletext"/>
            </w:pPr>
            <w:r w:rsidRPr="00944443">
              <w:t xml:space="preserve">Operators will likely have a section in their current manual on this topic . It should be updated if necessary. Current prescriptive provisions should be relabelled as guidance. An AC on </w:t>
            </w:r>
            <w:r w:rsidR="00D059B0">
              <w:t>f</w:t>
            </w:r>
            <w:r w:rsidRPr="00944443">
              <w:t xml:space="preserve">uel and </w:t>
            </w:r>
            <w:r w:rsidR="00D059B0">
              <w:t>o</w:t>
            </w:r>
            <w:r w:rsidRPr="00944443">
              <w:t xml:space="preserve">il safety is </w:t>
            </w:r>
            <w:r>
              <w:t>under</w:t>
            </w:r>
            <w:r w:rsidRPr="00944443">
              <w:t xml:space="preserve"> development</w:t>
            </w:r>
            <w:r>
              <w:t>.</w:t>
            </w:r>
          </w:p>
        </w:tc>
      </w:tr>
      <w:tr w:rsidR="00D80531" w:rsidRPr="00826A22" w14:paraId="3CB1B0F0" w14:textId="2541C793" w:rsidTr="008F3E65">
        <w:tc>
          <w:tcPr>
            <w:tcW w:w="240" w:type="pct"/>
            <w:shd w:val="clear" w:color="auto" w:fill="DBE5F1" w:themeFill="accent1" w:themeFillTint="33"/>
          </w:tcPr>
          <w:p w14:paraId="07DAEBB7" w14:textId="77777777" w:rsidR="00D80531" w:rsidRPr="00826A22" w:rsidRDefault="00D80531" w:rsidP="00C068D1">
            <w:pPr>
              <w:pStyle w:val="Tabletext"/>
            </w:pPr>
            <w:r w:rsidRPr="00826A22">
              <w:t>91.495</w:t>
            </w:r>
          </w:p>
        </w:tc>
        <w:tc>
          <w:tcPr>
            <w:tcW w:w="642" w:type="pct"/>
            <w:shd w:val="clear" w:color="auto" w:fill="DBE5F1" w:themeFill="accent1" w:themeFillTint="33"/>
          </w:tcPr>
          <w:p w14:paraId="74918B17" w14:textId="77777777" w:rsidR="00D80531" w:rsidRPr="00826A22" w:rsidRDefault="00D80531" w:rsidP="00C068D1">
            <w:pPr>
              <w:pStyle w:val="Tabletext"/>
            </w:pPr>
            <w:r w:rsidRPr="00826A22">
              <w:t>Only turbine engine aircraft to be hot fuelled</w:t>
            </w:r>
          </w:p>
        </w:tc>
        <w:tc>
          <w:tcPr>
            <w:tcW w:w="279" w:type="pct"/>
            <w:shd w:val="clear" w:color="auto" w:fill="DBE5F1" w:themeFill="accent1" w:themeFillTint="33"/>
          </w:tcPr>
          <w:p w14:paraId="0E91F9BA" w14:textId="77777777" w:rsidR="00D80531" w:rsidRPr="00826A22" w:rsidRDefault="00D80531" w:rsidP="00C068D1">
            <w:pPr>
              <w:pStyle w:val="Tabletext"/>
            </w:pPr>
          </w:p>
        </w:tc>
        <w:tc>
          <w:tcPr>
            <w:tcW w:w="344" w:type="pct"/>
            <w:shd w:val="clear" w:color="auto" w:fill="DBE5F1" w:themeFill="accent1" w:themeFillTint="33"/>
          </w:tcPr>
          <w:p w14:paraId="7E6DDF3B" w14:textId="0ED73C8F" w:rsidR="00D80531" w:rsidRDefault="00D80531" w:rsidP="00C068D1">
            <w:pPr>
              <w:pStyle w:val="Tabletext"/>
            </w:pPr>
            <w:r w:rsidRPr="00826A22">
              <w:t>CAO 20.10</w:t>
            </w:r>
          </w:p>
          <w:p w14:paraId="5819D17E" w14:textId="77777777" w:rsidR="00D80531" w:rsidRPr="00826A22" w:rsidRDefault="00D80531" w:rsidP="00C068D1">
            <w:pPr>
              <w:pStyle w:val="Tabletext"/>
            </w:pPr>
            <w:r>
              <w:t>CAO 20.10.1</w:t>
            </w:r>
          </w:p>
        </w:tc>
        <w:tc>
          <w:tcPr>
            <w:tcW w:w="1735" w:type="pct"/>
            <w:shd w:val="clear" w:color="auto" w:fill="DBE5F1" w:themeFill="accent1" w:themeFillTint="33"/>
          </w:tcPr>
          <w:p w14:paraId="7186C0BD" w14:textId="77777777" w:rsidR="00D80531" w:rsidRPr="00826A22" w:rsidRDefault="00D80531" w:rsidP="00C068D1">
            <w:pPr>
              <w:pStyle w:val="TableHeading2"/>
            </w:pPr>
            <w:r w:rsidRPr="00826A22">
              <w:t>A new requirement for the pilot in command</w:t>
            </w:r>
            <w:r>
              <w:t xml:space="preserve"> of a</w:t>
            </w:r>
            <w:r w:rsidRPr="00826A22">
              <w:t xml:space="preserve"> rotorcraft</w:t>
            </w:r>
            <w:r>
              <w:t xml:space="preserve"> being hot fuelled under Part 91</w:t>
            </w:r>
          </w:p>
          <w:p w14:paraId="3CED0FF5" w14:textId="77777777" w:rsidR="00D80531" w:rsidRPr="004E6F57" w:rsidRDefault="00D80531" w:rsidP="00C068D1">
            <w:pPr>
              <w:pStyle w:val="Tabletext"/>
              <w:rPr>
                <w:u w:val="single"/>
              </w:rPr>
            </w:pPr>
            <w:r w:rsidRPr="004E6F57">
              <w:rPr>
                <w:u w:val="single"/>
              </w:rPr>
              <w:t>Background</w:t>
            </w:r>
          </w:p>
          <w:p w14:paraId="6D8A06D6" w14:textId="52B95C82" w:rsidR="00D80531" w:rsidRPr="00826A22" w:rsidRDefault="00D80531" w:rsidP="00B30AE9">
            <w:pPr>
              <w:pStyle w:val="Tabletext"/>
            </w:pPr>
            <w:r w:rsidRPr="00826A22">
              <w:t>Permits hot fuelling in turbine-engine aircraft only</w:t>
            </w:r>
            <w:r>
              <w:t>. This is</w:t>
            </w:r>
            <w:r w:rsidRPr="00826A22">
              <w:t xml:space="preserve"> not currently a prescriptive limit for helicopters.</w:t>
            </w:r>
            <w:r w:rsidRPr="00034E65">
              <w:t xml:space="preserve"> Carries over an existing requirement with no change for turbine-powered aeroplanes</w:t>
            </w:r>
            <w:r>
              <w:t>.</w:t>
            </w:r>
          </w:p>
          <w:p w14:paraId="0D30953F" w14:textId="77777777" w:rsidR="00D80531" w:rsidRPr="004E6F57" w:rsidRDefault="00D80531" w:rsidP="00C068D1">
            <w:pPr>
              <w:pStyle w:val="Tabletext"/>
              <w:rPr>
                <w:u w:val="single"/>
              </w:rPr>
            </w:pPr>
            <w:r w:rsidRPr="004E6F57">
              <w:rPr>
                <w:u w:val="single"/>
              </w:rPr>
              <w:t>Requirement</w:t>
            </w:r>
          </w:p>
          <w:p w14:paraId="223BD496" w14:textId="1207FE4A" w:rsidR="00D80531" w:rsidRDefault="00D80531" w:rsidP="006516CB">
            <w:pPr>
              <w:pStyle w:val="Tabletext"/>
            </w:pPr>
            <w:r w:rsidRPr="00826A22">
              <w:t>Ensure that hot fuelling is carried out in turbine-engine aircraft only.</w:t>
            </w:r>
          </w:p>
          <w:p w14:paraId="6C5738A2" w14:textId="556B8D21" w:rsidR="00D80531" w:rsidRPr="006516CB" w:rsidRDefault="00D80531" w:rsidP="00AB06C4">
            <w:pPr>
              <w:pStyle w:val="Tabletext"/>
            </w:pPr>
            <w:r w:rsidRPr="006516CB">
              <w:rPr>
                <w:rStyle w:val="Strong"/>
              </w:rPr>
              <w:t>Note1:</w:t>
            </w:r>
            <w:r>
              <w:t xml:space="preserve"> </w:t>
            </w:r>
            <w:r w:rsidRPr="006516CB">
              <w:t xml:space="preserve">Regulations 91.500 and 91.505 prescribe further requirements for hot fuelling aircraft. </w:t>
            </w:r>
          </w:p>
          <w:p w14:paraId="69249D41" w14:textId="1A12140A" w:rsidR="00D80531" w:rsidRPr="00826A22" w:rsidRDefault="00D80531" w:rsidP="00AB06C4">
            <w:pPr>
              <w:pStyle w:val="Tabletext"/>
            </w:pPr>
            <w:r w:rsidRPr="006516CB">
              <w:rPr>
                <w:rStyle w:val="Strong"/>
              </w:rPr>
              <w:t>Note2:</w:t>
            </w:r>
            <w:r w:rsidRPr="006516CB">
              <w:t xml:space="preserve"> For an aerial work operation, regulations 91.495, 91.500 and 91.505 do not apply to the operation of an aircraft if regulation 138.300 applies to the operation.</w:t>
            </w:r>
          </w:p>
        </w:tc>
        <w:tc>
          <w:tcPr>
            <w:tcW w:w="1760" w:type="pct"/>
            <w:shd w:val="clear" w:color="auto" w:fill="DBE5F1" w:themeFill="accent1" w:themeFillTint="33"/>
          </w:tcPr>
          <w:p w14:paraId="67921277" w14:textId="6FB6A478" w:rsidR="00D80531" w:rsidRPr="00826A22" w:rsidRDefault="00A53BE4" w:rsidP="00A53BE4">
            <w:pPr>
              <w:pStyle w:val="Tabletext"/>
            </w:pPr>
            <w:r w:rsidRPr="00A53BE4">
              <w:t xml:space="preserve">Operators </w:t>
            </w:r>
            <w:r w:rsidR="00DD0734">
              <w:t>who</w:t>
            </w:r>
            <w:r w:rsidR="00DD0734" w:rsidRPr="00A53BE4">
              <w:t xml:space="preserve"> </w:t>
            </w:r>
            <w:r w:rsidRPr="00A53BE4">
              <w:t>hot fuel should review their procedures.</w:t>
            </w:r>
          </w:p>
        </w:tc>
      </w:tr>
      <w:bookmarkEnd w:id="6"/>
      <w:tr w:rsidR="00D80531" w:rsidRPr="00826A22" w14:paraId="0B20D5A6" w14:textId="69DB44AE" w:rsidTr="008F3E65">
        <w:tc>
          <w:tcPr>
            <w:tcW w:w="240" w:type="pct"/>
            <w:shd w:val="clear" w:color="auto" w:fill="DBE5F1" w:themeFill="accent1" w:themeFillTint="33"/>
          </w:tcPr>
          <w:p w14:paraId="07DDB75D" w14:textId="77777777" w:rsidR="00D80531" w:rsidRPr="00826A22" w:rsidRDefault="00D80531" w:rsidP="00C068D1">
            <w:pPr>
              <w:pStyle w:val="Tabletext"/>
            </w:pPr>
            <w:r w:rsidRPr="00826A22">
              <w:t>91.505</w:t>
            </w:r>
          </w:p>
        </w:tc>
        <w:tc>
          <w:tcPr>
            <w:tcW w:w="642" w:type="pct"/>
            <w:shd w:val="clear" w:color="auto" w:fill="DBE5F1" w:themeFill="accent1" w:themeFillTint="33"/>
          </w:tcPr>
          <w:p w14:paraId="5FD02BE5" w14:textId="77777777" w:rsidR="00D80531" w:rsidRPr="00826A22" w:rsidRDefault="00D80531" w:rsidP="00C068D1">
            <w:pPr>
              <w:pStyle w:val="Tabletext"/>
            </w:pPr>
            <w:r w:rsidRPr="00826A22">
              <w:t>Hot fuelling aircraft—procedures etc.</w:t>
            </w:r>
          </w:p>
        </w:tc>
        <w:tc>
          <w:tcPr>
            <w:tcW w:w="279" w:type="pct"/>
            <w:shd w:val="clear" w:color="auto" w:fill="DBE5F1" w:themeFill="accent1" w:themeFillTint="33"/>
          </w:tcPr>
          <w:p w14:paraId="5030EA79" w14:textId="77777777" w:rsidR="00D80531" w:rsidRPr="00826A22" w:rsidRDefault="00D80531" w:rsidP="00C068D1">
            <w:pPr>
              <w:pStyle w:val="Tabletext"/>
            </w:pPr>
          </w:p>
        </w:tc>
        <w:tc>
          <w:tcPr>
            <w:tcW w:w="344" w:type="pct"/>
            <w:shd w:val="clear" w:color="auto" w:fill="DBE5F1" w:themeFill="accent1" w:themeFillTint="33"/>
          </w:tcPr>
          <w:p w14:paraId="7FA00E94" w14:textId="77777777" w:rsidR="00D80531" w:rsidRDefault="00D80531" w:rsidP="00C068D1">
            <w:pPr>
              <w:pStyle w:val="Tabletext"/>
            </w:pPr>
            <w:r w:rsidRPr="00826A22">
              <w:t>CAO 20.10</w:t>
            </w:r>
          </w:p>
          <w:p w14:paraId="3A5C2FD0" w14:textId="77777777" w:rsidR="00D80531" w:rsidRPr="00826A22" w:rsidRDefault="00D80531" w:rsidP="00C068D1">
            <w:pPr>
              <w:pStyle w:val="Tabletext"/>
            </w:pPr>
            <w:r>
              <w:t xml:space="preserve">CAO </w:t>
            </w:r>
            <w:r w:rsidRPr="00826A22">
              <w:t>20.10.1</w:t>
            </w:r>
          </w:p>
        </w:tc>
        <w:tc>
          <w:tcPr>
            <w:tcW w:w="1735" w:type="pct"/>
            <w:shd w:val="clear" w:color="auto" w:fill="DBE5F1" w:themeFill="accent1" w:themeFillTint="33"/>
          </w:tcPr>
          <w:p w14:paraId="7DA315B3" w14:textId="77777777" w:rsidR="00D80531" w:rsidRPr="00826A22" w:rsidRDefault="00D80531" w:rsidP="00C068D1">
            <w:pPr>
              <w:pStyle w:val="TableHeading2"/>
            </w:pPr>
            <w:r w:rsidRPr="00826A22">
              <w:t>A new requirement for the pilot in command</w:t>
            </w:r>
            <w:r>
              <w:t xml:space="preserve"> </w:t>
            </w:r>
          </w:p>
          <w:p w14:paraId="74847DBE" w14:textId="77777777" w:rsidR="00D80531" w:rsidRPr="005860D8" w:rsidRDefault="00D80531" w:rsidP="00C068D1">
            <w:pPr>
              <w:pStyle w:val="Tabletext"/>
              <w:rPr>
                <w:b/>
                <w:bCs/>
                <w:i/>
                <w:iCs/>
                <w:sz w:val="22"/>
                <w:szCs w:val="22"/>
              </w:rPr>
            </w:pPr>
            <w:r w:rsidRPr="005860D8">
              <w:rPr>
                <w:b/>
                <w:bCs/>
                <w:i/>
                <w:iCs/>
                <w:sz w:val="22"/>
                <w:szCs w:val="22"/>
              </w:rPr>
              <w:t>Existing rule topic but new rule is less restrictive.</w:t>
            </w:r>
          </w:p>
          <w:p w14:paraId="2F9CA621" w14:textId="77777777" w:rsidR="00D80531" w:rsidRPr="00CF0060" w:rsidRDefault="00D80531" w:rsidP="00C068D1">
            <w:pPr>
              <w:pStyle w:val="Tabletext"/>
              <w:rPr>
                <w:u w:val="single"/>
              </w:rPr>
            </w:pPr>
            <w:r w:rsidRPr="00CF0060">
              <w:rPr>
                <w:u w:val="single"/>
              </w:rPr>
              <w:t>Background</w:t>
            </w:r>
          </w:p>
          <w:p w14:paraId="279E1628" w14:textId="59C19F9F" w:rsidR="00D80531" w:rsidRPr="00826A22" w:rsidRDefault="00D80531" w:rsidP="00C068D1">
            <w:pPr>
              <w:pStyle w:val="Tabletext"/>
            </w:pPr>
            <w:r>
              <w:t>This regulation s</w:t>
            </w:r>
            <w:r w:rsidRPr="00826A22">
              <w:t>ets out the procedures to the followed when hot refuelling an aircraft</w:t>
            </w:r>
            <w:r>
              <w:t>. It</w:t>
            </w:r>
            <w:r w:rsidRPr="00826A22">
              <w:t xml:space="preserve"> is more prescriptive </w:t>
            </w:r>
            <w:r>
              <w:t>with regard to</w:t>
            </w:r>
            <w:r w:rsidRPr="00826A22">
              <w:t xml:space="preserve"> the aircraft flight manual instructions.</w:t>
            </w:r>
          </w:p>
          <w:p w14:paraId="77BA13AE" w14:textId="77777777" w:rsidR="00D80531" w:rsidRPr="00826A22" w:rsidRDefault="00D80531" w:rsidP="00C068D1">
            <w:pPr>
              <w:pStyle w:val="Tabletext"/>
            </w:pPr>
            <w:r w:rsidRPr="00826A22">
              <w:t xml:space="preserve">Linked to the requirements of </w:t>
            </w:r>
            <w:r>
              <w:t xml:space="preserve">regulations </w:t>
            </w:r>
            <w:r w:rsidRPr="00826A22">
              <w:t xml:space="preserve">91.495, 91.505 and 91.510. </w:t>
            </w:r>
          </w:p>
          <w:p w14:paraId="548277C5" w14:textId="77777777" w:rsidR="00D80531" w:rsidRPr="00CF0060" w:rsidRDefault="00D80531" w:rsidP="00C068D1">
            <w:pPr>
              <w:pStyle w:val="Tabletext"/>
              <w:rPr>
                <w:u w:val="single"/>
              </w:rPr>
            </w:pPr>
            <w:r w:rsidRPr="00CF0060">
              <w:rPr>
                <w:u w:val="single"/>
              </w:rPr>
              <w:t>Requirement</w:t>
            </w:r>
          </w:p>
          <w:p w14:paraId="2C399FBA" w14:textId="77777777" w:rsidR="00D80531" w:rsidRPr="00826A22" w:rsidRDefault="00D80531" w:rsidP="00C068D1">
            <w:pPr>
              <w:pStyle w:val="Tabletext"/>
            </w:pPr>
            <w:r w:rsidRPr="00826A22">
              <w:t>For an aircraft that is to be hot fuelled, ensure that:</w:t>
            </w:r>
          </w:p>
          <w:p w14:paraId="39B17046" w14:textId="706E2162" w:rsidR="00D80531" w:rsidRPr="006516CB" w:rsidRDefault="00D80531" w:rsidP="006516CB">
            <w:pPr>
              <w:pStyle w:val="Tablebullet"/>
            </w:pPr>
            <w:r w:rsidRPr="006516CB">
              <w:lastRenderedPageBreak/>
              <w:t>the aircraft flight manual sets out the circumstances in which hot fuelling can be carried out and the procedures to be followed (</w:t>
            </w:r>
            <w:r>
              <w:t xml:space="preserve">paragraph </w:t>
            </w:r>
            <w:r w:rsidRPr="006516CB">
              <w:t>91.505</w:t>
            </w:r>
            <w:r>
              <w:t xml:space="preserve"> </w:t>
            </w:r>
            <w:r w:rsidRPr="006516CB">
              <w:t>(1)</w:t>
            </w:r>
            <w:r>
              <w:t xml:space="preserve"> </w:t>
            </w:r>
            <w:r w:rsidRPr="006516CB">
              <w:t>(b))</w:t>
            </w:r>
          </w:p>
          <w:p w14:paraId="672CEEC4" w14:textId="2C6A84E9" w:rsidR="00D80531" w:rsidRPr="006516CB" w:rsidRDefault="00D80531" w:rsidP="006516CB">
            <w:pPr>
              <w:pStyle w:val="Tablebullet"/>
            </w:pPr>
            <w:r w:rsidRPr="006516CB">
              <w:t>any person who is directly involved with the hot fuelling has been briefed about compliance with those procedures and circumstances (</w:t>
            </w:r>
            <w:r>
              <w:t xml:space="preserve">subregulation </w:t>
            </w:r>
            <w:r w:rsidRPr="006516CB">
              <w:t>91.505</w:t>
            </w:r>
            <w:r>
              <w:t xml:space="preserve"> </w:t>
            </w:r>
            <w:r w:rsidRPr="006516CB">
              <w:t>(3))</w:t>
            </w:r>
          </w:p>
          <w:p w14:paraId="41D0BE07" w14:textId="77777777" w:rsidR="00D80531" w:rsidRPr="006516CB" w:rsidRDefault="00D80531" w:rsidP="006516CB">
            <w:pPr>
              <w:pStyle w:val="Tablebullet"/>
            </w:pPr>
            <w:r w:rsidRPr="006516CB">
              <w:t xml:space="preserve">you comply with the requirements contained in the aircraft flight manual instructions. </w:t>
            </w:r>
          </w:p>
          <w:p w14:paraId="0016F0CF" w14:textId="4F0653AE" w:rsidR="00D80531" w:rsidRPr="006516CB" w:rsidRDefault="00D80531" w:rsidP="00AB06C4">
            <w:pPr>
              <w:pStyle w:val="Tabletext"/>
            </w:pPr>
            <w:r w:rsidRPr="006516CB">
              <w:rPr>
                <w:rStyle w:val="Strong"/>
              </w:rPr>
              <w:t>Note:</w:t>
            </w:r>
            <w:r>
              <w:rPr>
                <w:rStyle w:val="Strong"/>
              </w:rPr>
              <w:t xml:space="preserve"> </w:t>
            </w:r>
            <w:r w:rsidRPr="006516CB">
              <w:t>For an aerial work operation, regulations 91.495, 91.500 and 91.505 do not apply to the operation of an aircraft if regulation 138.300 applies to the operation.</w:t>
            </w:r>
          </w:p>
        </w:tc>
        <w:tc>
          <w:tcPr>
            <w:tcW w:w="1760" w:type="pct"/>
            <w:shd w:val="clear" w:color="auto" w:fill="DBE5F1" w:themeFill="accent1" w:themeFillTint="33"/>
          </w:tcPr>
          <w:p w14:paraId="1BE6C52B" w14:textId="4CD07B44" w:rsidR="00D80531" w:rsidRPr="00826A22" w:rsidRDefault="00A53BE4" w:rsidP="00A53BE4">
            <w:pPr>
              <w:pStyle w:val="Tabletext"/>
            </w:pPr>
            <w:r w:rsidRPr="00A53BE4">
              <w:lastRenderedPageBreak/>
              <w:t xml:space="preserve">Operators </w:t>
            </w:r>
            <w:r w:rsidR="00DD0734" w:rsidRPr="00A53BE4">
              <w:t>w</w:t>
            </w:r>
            <w:r w:rsidR="00DD0734">
              <w:t>ho</w:t>
            </w:r>
            <w:r w:rsidR="00DD0734" w:rsidRPr="00A53BE4">
              <w:t xml:space="preserve"> </w:t>
            </w:r>
            <w:r w:rsidRPr="00A53BE4">
              <w:t>hot fuel should review their procedures.</w:t>
            </w:r>
          </w:p>
        </w:tc>
      </w:tr>
      <w:tr w:rsidR="00D80531" w:rsidRPr="00826A22" w14:paraId="1B000D08" w14:textId="7F26C30E" w:rsidTr="00DD0734">
        <w:trPr>
          <w:trHeight w:val="627"/>
        </w:trPr>
        <w:tc>
          <w:tcPr>
            <w:tcW w:w="240" w:type="pct"/>
            <w:shd w:val="clear" w:color="auto" w:fill="DBE5F1" w:themeFill="accent1" w:themeFillTint="33"/>
          </w:tcPr>
          <w:p w14:paraId="05B0E760" w14:textId="77777777" w:rsidR="00D80531" w:rsidRPr="00826A22" w:rsidRDefault="00D80531" w:rsidP="00C068D1">
            <w:pPr>
              <w:pStyle w:val="Tabletext"/>
            </w:pPr>
            <w:bookmarkStart w:id="7" w:name="_Hlk76999826"/>
            <w:r w:rsidRPr="00826A22">
              <w:t>91.540</w:t>
            </w:r>
          </w:p>
        </w:tc>
        <w:tc>
          <w:tcPr>
            <w:tcW w:w="642" w:type="pct"/>
            <w:shd w:val="clear" w:color="auto" w:fill="DBE5F1" w:themeFill="accent1" w:themeFillTint="33"/>
          </w:tcPr>
          <w:p w14:paraId="6EA8F321" w14:textId="77777777" w:rsidR="00D80531" w:rsidRPr="00826A22" w:rsidRDefault="00D80531" w:rsidP="00C068D1">
            <w:pPr>
              <w:pStyle w:val="Tabletext"/>
            </w:pPr>
            <w:r w:rsidRPr="00826A22">
              <w:t>Means of passenger communication</w:t>
            </w:r>
          </w:p>
        </w:tc>
        <w:tc>
          <w:tcPr>
            <w:tcW w:w="279" w:type="pct"/>
            <w:shd w:val="clear" w:color="auto" w:fill="DBE5F1" w:themeFill="accent1" w:themeFillTint="33"/>
          </w:tcPr>
          <w:p w14:paraId="62843BE8" w14:textId="77777777" w:rsidR="00D80531" w:rsidRPr="00826A22" w:rsidRDefault="00D80531" w:rsidP="00C068D1">
            <w:pPr>
              <w:pStyle w:val="Tabletext"/>
            </w:pPr>
          </w:p>
        </w:tc>
        <w:tc>
          <w:tcPr>
            <w:tcW w:w="344" w:type="pct"/>
            <w:shd w:val="clear" w:color="auto" w:fill="DBE5F1" w:themeFill="accent1" w:themeFillTint="33"/>
          </w:tcPr>
          <w:p w14:paraId="05FB11EB" w14:textId="77777777" w:rsidR="00D80531" w:rsidRPr="00826A22" w:rsidRDefault="00D80531" w:rsidP="00C068D1">
            <w:pPr>
              <w:pStyle w:val="Tabletext"/>
            </w:pPr>
            <w:r w:rsidRPr="00826A22">
              <w:t>CAR 207</w:t>
            </w:r>
          </w:p>
        </w:tc>
        <w:tc>
          <w:tcPr>
            <w:tcW w:w="1735" w:type="pct"/>
            <w:shd w:val="clear" w:color="auto" w:fill="DBE5F1" w:themeFill="accent1" w:themeFillTint="33"/>
          </w:tcPr>
          <w:p w14:paraId="0BEB27A9" w14:textId="77777777" w:rsidR="00D80531" w:rsidRPr="00826A22" w:rsidRDefault="00D80531" w:rsidP="00C068D1">
            <w:pPr>
              <w:pStyle w:val="TableHeading2"/>
            </w:pPr>
            <w:r w:rsidRPr="00826A22">
              <w:t>A new requirement for operators and the pilot in command</w:t>
            </w:r>
          </w:p>
          <w:p w14:paraId="575D3637" w14:textId="77777777" w:rsidR="00D80531" w:rsidRPr="002626A9" w:rsidRDefault="00D80531" w:rsidP="00C068D1">
            <w:pPr>
              <w:pStyle w:val="Tabletext"/>
              <w:rPr>
                <w:u w:val="single"/>
              </w:rPr>
            </w:pPr>
            <w:r w:rsidRPr="002626A9">
              <w:rPr>
                <w:u w:val="single"/>
              </w:rPr>
              <w:t>Background</w:t>
            </w:r>
          </w:p>
          <w:p w14:paraId="2DF5C22F" w14:textId="77777777" w:rsidR="00D80531" w:rsidRPr="00826A22" w:rsidRDefault="00D80531" w:rsidP="00C068D1">
            <w:pPr>
              <w:pStyle w:val="Tabletext"/>
            </w:pPr>
            <w:r w:rsidRPr="00826A22">
              <w:t xml:space="preserve">This provision brings requirements relating to items of equipment for communication with passengers into the CASR. This is a new requirement for existing general aviation operations. </w:t>
            </w:r>
          </w:p>
          <w:p w14:paraId="280C98B8" w14:textId="77777777" w:rsidR="00D80531" w:rsidRPr="002626A9" w:rsidRDefault="00D80531" w:rsidP="00C068D1">
            <w:pPr>
              <w:pStyle w:val="Tabletext"/>
              <w:rPr>
                <w:u w:val="single"/>
              </w:rPr>
            </w:pPr>
            <w:r w:rsidRPr="002626A9">
              <w:rPr>
                <w:u w:val="single"/>
              </w:rPr>
              <w:t>Requirement</w:t>
            </w:r>
          </w:p>
          <w:p w14:paraId="064B8A29" w14:textId="77777777" w:rsidR="00D80531" w:rsidRPr="00826A22" w:rsidRDefault="00D80531" w:rsidP="00C068D1">
            <w:pPr>
              <w:pStyle w:val="Tabletext"/>
            </w:pPr>
            <w:r w:rsidRPr="00826A22">
              <w:t>Ensure that if the pilot in command is unable to see all seats (and berths) on the aircraft from their pilot seat, the aircraft is fitted with a means to communicate with all passengers during all phases of flight (including emergencies).</w:t>
            </w:r>
            <w:r w:rsidRPr="00826A22">
              <w:rPr>
                <w:highlight w:val="magenta"/>
              </w:rPr>
              <w:t xml:space="preserve"> </w:t>
            </w:r>
          </w:p>
        </w:tc>
        <w:tc>
          <w:tcPr>
            <w:tcW w:w="1760" w:type="pct"/>
            <w:shd w:val="clear" w:color="auto" w:fill="DBE5F1" w:themeFill="accent1" w:themeFillTint="33"/>
          </w:tcPr>
          <w:p w14:paraId="0D15F862" w14:textId="6C817AE1" w:rsidR="00D80531" w:rsidRPr="00826A22" w:rsidRDefault="00A53BE4" w:rsidP="00A53BE4">
            <w:pPr>
              <w:pStyle w:val="Tabletext"/>
            </w:pPr>
            <w:r w:rsidRPr="00A53BE4">
              <w:t xml:space="preserve">Operators </w:t>
            </w:r>
            <w:r w:rsidR="00C068D1">
              <w:t>should</w:t>
            </w:r>
            <w:r w:rsidRPr="00A53BE4">
              <w:t xml:space="preserve"> ensure that a Part 133 or 135 aircraft where the pilot </w:t>
            </w:r>
            <w:r w:rsidR="00061751" w:rsidRPr="00A53BE4">
              <w:t>c</w:t>
            </w:r>
            <w:r w:rsidR="00061751">
              <w:t>an</w:t>
            </w:r>
            <w:r w:rsidRPr="00A53BE4">
              <w:t xml:space="preserve">not view all passengers </w:t>
            </w:r>
            <w:r w:rsidR="00061751" w:rsidRPr="00A53BE4">
              <w:t>ha</w:t>
            </w:r>
            <w:r w:rsidR="00061751">
              <w:t>s</w:t>
            </w:r>
            <w:r w:rsidR="00061751" w:rsidRPr="00A53BE4">
              <w:t xml:space="preserve"> </w:t>
            </w:r>
            <w:r w:rsidRPr="00A53BE4">
              <w:t>a serviceable</w:t>
            </w:r>
            <w:r w:rsidR="00BB4990">
              <w:t xml:space="preserve"> public address system or similar.</w:t>
            </w:r>
          </w:p>
        </w:tc>
      </w:tr>
      <w:tr w:rsidR="00D80531" w:rsidRPr="00826A22" w14:paraId="3D304DC8" w14:textId="1EE68AAA" w:rsidTr="008F3E65">
        <w:tc>
          <w:tcPr>
            <w:tcW w:w="240" w:type="pct"/>
            <w:shd w:val="clear" w:color="auto" w:fill="DBE5F1" w:themeFill="accent1" w:themeFillTint="33"/>
          </w:tcPr>
          <w:p w14:paraId="6C009FFB" w14:textId="77777777" w:rsidR="00D80531" w:rsidRPr="00826A22" w:rsidRDefault="00D80531" w:rsidP="00C068D1">
            <w:pPr>
              <w:pStyle w:val="Tabletext"/>
            </w:pPr>
            <w:r w:rsidRPr="00826A22">
              <w:t>91.580</w:t>
            </w:r>
          </w:p>
        </w:tc>
        <w:tc>
          <w:tcPr>
            <w:tcW w:w="642" w:type="pct"/>
            <w:shd w:val="clear" w:color="auto" w:fill="DBE5F1" w:themeFill="accent1" w:themeFillTint="33"/>
          </w:tcPr>
          <w:p w14:paraId="6F06433C" w14:textId="77777777" w:rsidR="00D80531" w:rsidRPr="00826A22" w:rsidRDefault="00D80531" w:rsidP="00C068D1">
            <w:pPr>
              <w:pStyle w:val="Tabletext"/>
            </w:pPr>
            <w:r w:rsidRPr="00826A22">
              <w:t>Passengers—compliance with safety instructions by cabin crew</w:t>
            </w:r>
          </w:p>
        </w:tc>
        <w:tc>
          <w:tcPr>
            <w:tcW w:w="279" w:type="pct"/>
            <w:shd w:val="clear" w:color="auto" w:fill="DBE5F1" w:themeFill="accent1" w:themeFillTint="33"/>
          </w:tcPr>
          <w:p w14:paraId="5E4E5A18" w14:textId="77777777" w:rsidR="00D80531" w:rsidRPr="00826A22" w:rsidRDefault="00D80531" w:rsidP="00C068D1">
            <w:pPr>
              <w:pStyle w:val="Tabletext"/>
            </w:pPr>
          </w:p>
        </w:tc>
        <w:tc>
          <w:tcPr>
            <w:tcW w:w="344" w:type="pct"/>
            <w:shd w:val="clear" w:color="auto" w:fill="DBE5F1" w:themeFill="accent1" w:themeFillTint="33"/>
          </w:tcPr>
          <w:p w14:paraId="7EE329F3" w14:textId="77777777" w:rsidR="00D80531" w:rsidRPr="00826A22" w:rsidRDefault="00D80531" w:rsidP="00C068D1">
            <w:pPr>
              <w:pStyle w:val="Tabletext"/>
            </w:pPr>
          </w:p>
        </w:tc>
        <w:tc>
          <w:tcPr>
            <w:tcW w:w="1735" w:type="pct"/>
            <w:shd w:val="clear" w:color="auto" w:fill="DBE5F1" w:themeFill="accent1" w:themeFillTint="33"/>
          </w:tcPr>
          <w:p w14:paraId="6BCD4A4F" w14:textId="77777777" w:rsidR="00D80531" w:rsidRPr="00826A22" w:rsidRDefault="00D80531" w:rsidP="00C068D1">
            <w:pPr>
              <w:pStyle w:val="TableHeading2"/>
            </w:pPr>
            <w:r w:rsidRPr="00826A22">
              <w:t>A new requirement for passengers on an aircraft</w:t>
            </w:r>
          </w:p>
          <w:p w14:paraId="3DA89C6E" w14:textId="77777777" w:rsidR="00D80531" w:rsidRPr="002626A9" w:rsidRDefault="00D80531" w:rsidP="00C068D1">
            <w:pPr>
              <w:pStyle w:val="Tabletext"/>
              <w:rPr>
                <w:u w:val="single"/>
              </w:rPr>
            </w:pPr>
            <w:r w:rsidRPr="002626A9">
              <w:rPr>
                <w:u w:val="single"/>
              </w:rPr>
              <w:t>Background</w:t>
            </w:r>
          </w:p>
          <w:p w14:paraId="0885F8D0" w14:textId="77777777" w:rsidR="00D80531" w:rsidRPr="00826A22" w:rsidRDefault="00D80531" w:rsidP="00C068D1">
            <w:pPr>
              <w:pStyle w:val="Tabletext"/>
            </w:pPr>
            <w:r w:rsidRPr="00826A22">
              <w:t xml:space="preserve">This provision provides a new requirement to clarify the authority of cabin crew. </w:t>
            </w:r>
          </w:p>
          <w:p w14:paraId="1E51ACF4" w14:textId="77777777" w:rsidR="00D80531" w:rsidRPr="002626A9" w:rsidRDefault="00D80531" w:rsidP="00C068D1">
            <w:pPr>
              <w:pStyle w:val="Tabletext"/>
              <w:rPr>
                <w:u w:val="single"/>
              </w:rPr>
            </w:pPr>
            <w:r w:rsidRPr="002626A9">
              <w:rPr>
                <w:u w:val="single"/>
              </w:rPr>
              <w:t>Requirement</w:t>
            </w:r>
          </w:p>
          <w:p w14:paraId="3E64D446" w14:textId="77777777" w:rsidR="00D80531" w:rsidRPr="00826A22" w:rsidRDefault="00D80531" w:rsidP="00C068D1">
            <w:pPr>
              <w:pStyle w:val="Tabletext"/>
            </w:pPr>
            <w:r w:rsidRPr="00826A22">
              <w:t xml:space="preserve">If a cabin crew member gives an instruction to a passenger during a flight that relates to the safety of the aircraft or the safety of a person on the aircraft, the passenger must comply with the instruction. </w:t>
            </w:r>
          </w:p>
        </w:tc>
        <w:tc>
          <w:tcPr>
            <w:tcW w:w="1760" w:type="pct"/>
            <w:shd w:val="clear" w:color="auto" w:fill="DBE5F1" w:themeFill="accent1" w:themeFillTint="33"/>
          </w:tcPr>
          <w:p w14:paraId="0D62650B" w14:textId="7DD3BCD5" w:rsidR="00D80531" w:rsidRPr="00826A22" w:rsidRDefault="00DD0734" w:rsidP="00DD0734">
            <w:pPr>
              <w:pStyle w:val="Tabletext"/>
            </w:pPr>
            <w:r w:rsidRPr="00413AD4">
              <w:t>Operators with cabin crew will need to review</w:t>
            </w:r>
            <w:r>
              <w:t xml:space="preserve"> this requirement.</w:t>
            </w:r>
          </w:p>
        </w:tc>
      </w:tr>
      <w:tr w:rsidR="00D80531" w:rsidRPr="00826A22" w14:paraId="4A51CD8E" w14:textId="12CAFCD7" w:rsidTr="008F3E65">
        <w:tc>
          <w:tcPr>
            <w:tcW w:w="240" w:type="pct"/>
            <w:shd w:val="clear" w:color="auto" w:fill="DBE5F1" w:themeFill="accent1" w:themeFillTint="33"/>
          </w:tcPr>
          <w:p w14:paraId="0124CF05" w14:textId="77777777" w:rsidR="00D80531" w:rsidRPr="00826A22" w:rsidRDefault="00D80531" w:rsidP="00C068D1">
            <w:pPr>
              <w:pStyle w:val="Tabletext"/>
            </w:pPr>
            <w:r w:rsidRPr="00826A22">
              <w:t>91.585</w:t>
            </w:r>
          </w:p>
        </w:tc>
        <w:tc>
          <w:tcPr>
            <w:tcW w:w="642" w:type="pct"/>
            <w:shd w:val="clear" w:color="auto" w:fill="DBE5F1" w:themeFill="accent1" w:themeFillTint="33"/>
          </w:tcPr>
          <w:p w14:paraId="7C26B2BA" w14:textId="77777777" w:rsidR="00D80531" w:rsidRPr="00826A22" w:rsidRDefault="00D80531" w:rsidP="00C068D1">
            <w:pPr>
              <w:pStyle w:val="Tabletext"/>
            </w:pPr>
            <w:r w:rsidRPr="00826A22">
              <w:t>Restraint and stowage of cargo</w:t>
            </w:r>
          </w:p>
        </w:tc>
        <w:tc>
          <w:tcPr>
            <w:tcW w:w="279" w:type="pct"/>
            <w:shd w:val="clear" w:color="auto" w:fill="DBE5F1" w:themeFill="accent1" w:themeFillTint="33"/>
          </w:tcPr>
          <w:p w14:paraId="73A38773" w14:textId="77777777" w:rsidR="00D80531" w:rsidRPr="00826A22" w:rsidRDefault="00D80531" w:rsidP="00C068D1">
            <w:pPr>
              <w:pStyle w:val="Tabletext"/>
            </w:pPr>
          </w:p>
        </w:tc>
        <w:tc>
          <w:tcPr>
            <w:tcW w:w="344" w:type="pct"/>
            <w:shd w:val="clear" w:color="auto" w:fill="DBE5F1" w:themeFill="accent1" w:themeFillTint="33"/>
          </w:tcPr>
          <w:p w14:paraId="63903226" w14:textId="77777777" w:rsidR="00D80531" w:rsidRPr="00826A22" w:rsidRDefault="00D80531" w:rsidP="00C068D1">
            <w:pPr>
              <w:pStyle w:val="Tabletext"/>
            </w:pPr>
            <w:r w:rsidRPr="00826A22">
              <w:t>CAO 20.16.2</w:t>
            </w:r>
          </w:p>
        </w:tc>
        <w:tc>
          <w:tcPr>
            <w:tcW w:w="1735" w:type="pct"/>
            <w:shd w:val="clear" w:color="auto" w:fill="DBE5F1" w:themeFill="accent1" w:themeFillTint="33"/>
          </w:tcPr>
          <w:p w14:paraId="2DE0C0E2" w14:textId="77777777" w:rsidR="00D80531" w:rsidRPr="00826A22" w:rsidRDefault="00D80531" w:rsidP="00C068D1">
            <w:pPr>
              <w:pStyle w:val="TableHeading2"/>
            </w:pPr>
            <w:r w:rsidRPr="00826A22">
              <w:t>A new requirement for operators and the pilot in command</w:t>
            </w:r>
            <w:r>
              <w:t xml:space="preserve"> of a foreign registered aircraft</w:t>
            </w:r>
          </w:p>
          <w:p w14:paraId="2B2FAE3D" w14:textId="77777777" w:rsidR="00D80531" w:rsidRPr="00A17749" w:rsidRDefault="00D80531" w:rsidP="00C068D1">
            <w:pPr>
              <w:pStyle w:val="Tabletext"/>
              <w:rPr>
                <w:u w:val="single"/>
              </w:rPr>
            </w:pPr>
            <w:r w:rsidRPr="00A17749">
              <w:rPr>
                <w:u w:val="single"/>
              </w:rPr>
              <w:t>Background</w:t>
            </w:r>
          </w:p>
          <w:p w14:paraId="5F3C2EC1" w14:textId="77777777" w:rsidR="00D80531" w:rsidRPr="00826A22" w:rsidRDefault="00D80531" w:rsidP="00C068D1">
            <w:pPr>
              <w:pStyle w:val="Tabletext"/>
            </w:pPr>
            <w:r w:rsidRPr="00826A22">
              <w:t xml:space="preserve">This provision </w:t>
            </w:r>
            <w:r>
              <w:t xml:space="preserve">carries over </w:t>
            </w:r>
            <w:r w:rsidRPr="00826A22">
              <w:t xml:space="preserve">the requirements of CAO 20.16.2 relating to the restraint and stowage of cargo. It </w:t>
            </w:r>
            <w:r>
              <w:t xml:space="preserve">also </w:t>
            </w:r>
            <w:r w:rsidRPr="00826A22">
              <w:t xml:space="preserve">introduces a new requirement for foreign registered aircraft operating in Australian Territory. </w:t>
            </w:r>
          </w:p>
          <w:p w14:paraId="333C6C87" w14:textId="77777777" w:rsidR="00D80531" w:rsidRPr="00A17749" w:rsidRDefault="00D80531" w:rsidP="00C068D1">
            <w:pPr>
              <w:pStyle w:val="Tabletext"/>
              <w:rPr>
                <w:u w:val="single"/>
              </w:rPr>
            </w:pPr>
            <w:r w:rsidRPr="00A17749">
              <w:rPr>
                <w:u w:val="single"/>
              </w:rPr>
              <w:t>Requirement</w:t>
            </w:r>
          </w:p>
          <w:p w14:paraId="301C5168" w14:textId="4E67935D" w:rsidR="00D80531" w:rsidRPr="00826A22" w:rsidRDefault="00D80531" w:rsidP="00C068D1">
            <w:pPr>
              <w:pStyle w:val="Tabletext"/>
            </w:pPr>
            <w:r w:rsidRPr="00826A22">
              <w:t>Ensure that cargo carried on a flight is restrained or stowed in accordance with the requirements set out in subregulation 91.585</w:t>
            </w:r>
            <w:r>
              <w:t xml:space="preserve"> </w:t>
            </w:r>
            <w:r w:rsidRPr="00826A22">
              <w:t>(2).</w:t>
            </w:r>
          </w:p>
          <w:p w14:paraId="496BDEDE" w14:textId="40C52B6E" w:rsidR="00D80531" w:rsidRPr="006516CB" w:rsidRDefault="00D80531" w:rsidP="00AB06C4">
            <w:pPr>
              <w:pStyle w:val="Tabletext"/>
            </w:pPr>
            <w:r w:rsidRPr="006516CB">
              <w:rPr>
                <w:rStyle w:val="Strong"/>
              </w:rPr>
              <w:t>Note:</w:t>
            </w:r>
            <w:r>
              <w:t xml:space="preserve"> </w:t>
            </w:r>
            <w:r w:rsidRPr="006516CB">
              <w:t xml:space="preserve">Does not apply to an assistance animal carried in the passenger cabin, carry-on baggage, equipment that is required or permitted to be carried without </w:t>
            </w:r>
            <w:r w:rsidRPr="006516CB">
              <w:lastRenderedPageBreak/>
              <w:t>being restrained or stowed, or cargo to be dropped during a dropping operation.</w:t>
            </w:r>
          </w:p>
        </w:tc>
        <w:tc>
          <w:tcPr>
            <w:tcW w:w="1760" w:type="pct"/>
            <w:shd w:val="clear" w:color="auto" w:fill="DBE5F1" w:themeFill="accent1" w:themeFillTint="33"/>
          </w:tcPr>
          <w:p w14:paraId="10526D2B" w14:textId="17BFADCB" w:rsidR="00D80531" w:rsidRPr="00826A22" w:rsidRDefault="00DD0734" w:rsidP="00DD0734">
            <w:pPr>
              <w:pStyle w:val="Tabletext"/>
            </w:pPr>
            <w:r w:rsidRPr="00DD0734">
              <w:lastRenderedPageBreak/>
              <w:t>Operators will likely have a section in their current manual on cargo and baggage. It should be updated to reflect any new 91 requirements</w:t>
            </w:r>
            <w:r w:rsidR="00C068D1">
              <w:t xml:space="preserve"> and</w:t>
            </w:r>
            <w:r w:rsidRPr="00DD0734">
              <w:t xml:space="preserve"> the requirements of 135.360 and 133.350 </w:t>
            </w:r>
            <w:r w:rsidR="00C068D1">
              <w:t>combined where possible</w:t>
            </w:r>
            <w:r w:rsidR="002129EE">
              <w:t>.</w:t>
            </w:r>
          </w:p>
        </w:tc>
      </w:tr>
      <w:tr w:rsidR="00D80531" w:rsidRPr="00826A22" w14:paraId="33E72F3A" w14:textId="4532D2C7" w:rsidTr="008F3E65">
        <w:trPr>
          <w:trHeight w:val="739"/>
        </w:trPr>
        <w:tc>
          <w:tcPr>
            <w:tcW w:w="240" w:type="pct"/>
            <w:shd w:val="clear" w:color="auto" w:fill="DBE5F1" w:themeFill="accent1" w:themeFillTint="33"/>
          </w:tcPr>
          <w:p w14:paraId="3F47916F" w14:textId="77777777" w:rsidR="00D80531" w:rsidRPr="00826A22" w:rsidRDefault="00D80531" w:rsidP="00C068D1">
            <w:pPr>
              <w:pStyle w:val="Tabletext"/>
            </w:pPr>
            <w:r w:rsidRPr="00826A22">
              <w:t>91.600</w:t>
            </w:r>
          </w:p>
        </w:tc>
        <w:tc>
          <w:tcPr>
            <w:tcW w:w="642" w:type="pct"/>
            <w:shd w:val="clear" w:color="auto" w:fill="DBE5F1" w:themeFill="accent1" w:themeFillTint="33"/>
          </w:tcPr>
          <w:p w14:paraId="37A328CA" w14:textId="77777777" w:rsidR="00D80531" w:rsidRPr="00826A22" w:rsidRDefault="00D80531" w:rsidP="00C068D1">
            <w:pPr>
              <w:pStyle w:val="Tabletext"/>
            </w:pPr>
            <w:r w:rsidRPr="00826A22">
              <w:t>Carriage of cargo—general</w:t>
            </w:r>
          </w:p>
        </w:tc>
        <w:tc>
          <w:tcPr>
            <w:tcW w:w="279" w:type="pct"/>
            <w:shd w:val="clear" w:color="auto" w:fill="DBE5F1" w:themeFill="accent1" w:themeFillTint="33"/>
          </w:tcPr>
          <w:p w14:paraId="0960A294" w14:textId="77777777" w:rsidR="00D80531" w:rsidRPr="00826A22" w:rsidRDefault="00D80531" w:rsidP="00C068D1">
            <w:pPr>
              <w:pStyle w:val="Tabletext"/>
            </w:pPr>
          </w:p>
        </w:tc>
        <w:tc>
          <w:tcPr>
            <w:tcW w:w="344" w:type="pct"/>
            <w:shd w:val="clear" w:color="auto" w:fill="DBE5F1" w:themeFill="accent1" w:themeFillTint="33"/>
          </w:tcPr>
          <w:p w14:paraId="5B49CF65" w14:textId="77777777" w:rsidR="00D80531" w:rsidRPr="00826A22" w:rsidRDefault="00D80531" w:rsidP="00C068D1">
            <w:pPr>
              <w:pStyle w:val="Tabletext"/>
            </w:pPr>
            <w:r w:rsidRPr="00826A22">
              <w:t>CAO 20.16.2</w:t>
            </w:r>
          </w:p>
        </w:tc>
        <w:tc>
          <w:tcPr>
            <w:tcW w:w="1735" w:type="pct"/>
            <w:shd w:val="clear" w:color="auto" w:fill="DBE5F1" w:themeFill="accent1" w:themeFillTint="33"/>
          </w:tcPr>
          <w:p w14:paraId="39A64868" w14:textId="77777777" w:rsidR="00D80531" w:rsidRPr="00826A22" w:rsidRDefault="00D80531" w:rsidP="00C068D1">
            <w:pPr>
              <w:pStyle w:val="TableHeading2"/>
            </w:pPr>
            <w:r w:rsidRPr="00826A22">
              <w:t>A new requirement for operators and the pilot in command</w:t>
            </w:r>
          </w:p>
          <w:p w14:paraId="1F9E6C94" w14:textId="77777777" w:rsidR="00D80531" w:rsidRDefault="00D80531" w:rsidP="00C068D1">
            <w:pPr>
              <w:pStyle w:val="Tabletext"/>
              <w:rPr>
                <w:u w:val="single"/>
              </w:rPr>
            </w:pPr>
            <w:r w:rsidRPr="000518B8">
              <w:rPr>
                <w:u w:val="single"/>
              </w:rPr>
              <w:t>Background</w:t>
            </w:r>
          </w:p>
          <w:p w14:paraId="1BB8233D" w14:textId="77777777" w:rsidR="00D80531" w:rsidRPr="00826A22" w:rsidRDefault="00D80531" w:rsidP="00C068D1">
            <w:pPr>
              <w:pStyle w:val="Tabletext"/>
            </w:pPr>
            <w:r w:rsidRPr="00826A22">
              <w:t xml:space="preserve">This provision </w:t>
            </w:r>
            <w:r>
              <w:t>carries over</w:t>
            </w:r>
            <w:r w:rsidRPr="00826A22">
              <w:t xml:space="preserve"> the requirements of CAO 20.16.2 relating to the restraint and stowage of cargo. It also introduces the new requirement that cargo must not obstruct, or restrict access to, an emergency exit unless an approval under regulation 91.045 of CASR is held. </w:t>
            </w:r>
          </w:p>
          <w:p w14:paraId="043D5FCF" w14:textId="77777777" w:rsidR="00D80531" w:rsidRPr="000518B8" w:rsidRDefault="00D80531" w:rsidP="00C068D1">
            <w:pPr>
              <w:pStyle w:val="Tabletext"/>
              <w:rPr>
                <w:u w:val="single"/>
              </w:rPr>
            </w:pPr>
            <w:r w:rsidRPr="000518B8">
              <w:rPr>
                <w:u w:val="single"/>
              </w:rPr>
              <w:t>Requirement</w:t>
            </w:r>
          </w:p>
          <w:p w14:paraId="41914E09" w14:textId="77777777" w:rsidR="00D80531" w:rsidRPr="00826A22" w:rsidRDefault="00D80531" w:rsidP="00C068D1">
            <w:pPr>
              <w:pStyle w:val="Tabletext"/>
            </w:pPr>
            <w:r w:rsidRPr="00826A22">
              <w:t xml:space="preserve">Ensure that cargo is not carried in a place where: </w:t>
            </w:r>
          </w:p>
          <w:p w14:paraId="7E6B84D3" w14:textId="77777777" w:rsidR="00D80531" w:rsidRPr="006516CB" w:rsidRDefault="00D80531" w:rsidP="006516CB">
            <w:pPr>
              <w:pStyle w:val="Tablebullet"/>
            </w:pPr>
            <w:r w:rsidRPr="006516CB">
              <w:t>it may damage, obstruct or cause failure of a control, electrical wiring or a pipeline of the aircraft</w:t>
            </w:r>
          </w:p>
          <w:p w14:paraId="7DD39433" w14:textId="77777777" w:rsidR="00D80531" w:rsidRPr="006516CB" w:rsidRDefault="00D80531" w:rsidP="006516CB">
            <w:pPr>
              <w:pStyle w:val="Tablebullet"/>
            </w:pPr>
            <w:r w:rsidRPr="006516CB">
              <w:t>it may damage, obstruct or cause failure of equipment that is essential to the safe operation of the aircraft</w:t>
            </w:r>
          </w:p>
          <w:p w14:paraId="38E96AFA" w14:textId="77777777" w:rsidR="00D80531" w:rsidRPr="006516CB" w:rsidRDefault="00D80531" w:rsidP="006516CB">
            <w:pPr>
              <w:pStyle w:val="Tablebullet"/>
            </w:pPr>
            <w:r w:rsidRPr="006516CB">
              <w:t>its weight exceeds the load limits for the floor structure or other load bearing components (as set out in the flight manual instructions or on a placard on the aircraft)</w:t>
            </w:r>
          </w:p>
          <w:p w14:paraId="6DB9DBCC" w14:textId="77777777" w:rsidR="00D80531" w:rsidRPr="006516CB" w:rsidRDefault="00D80531" w:rsidP="006516CB">
            <w:pPr>
              <w:pStyle w:val="Tablebullet"/>
            </w:pPr>
            <w:r w:rsidRPr="006516CB">
              <w:t>it obstructs an aisle (except passenger service or galley equipment on a temporary basis)</w:t>
            </w:r>
          </w:p>
          <w:p w14:paraId="0E321F4B" w14:textId="77777777" w:rsidR="00D80531" w:rsidRPr="00826A22" w:rsidRDefault="00D80531" w:rsidP="006516CB">
            <w:pPr>
              <w:pStyle w:val="Tablebullet"/>
            </w:pPr>
            <w:r w:rsidRPr="006516CB">
              <w:t>it obstructs or restricts access to an emergency exit (unless an approval under regulation 91.045 is held by the operator or the pilot in command).</w:t>
            </w:r>
          </w:p>
        </w:tc>
        <w:tc>
          <w:tcPr>
            <w:tcW w:w="1760" w:type="pct"/>
            <w:shd w:val="clear" w:color="auto" w:fill="DBE5F1" w:themeFill="accent1" w:themeFillTint="33"/>
          </w:tcPr>
          <w:p w14:paraId="49CCF30F" w14:textId="29EED413" w:rsidR="00D80531" w:rsidRPr="00826A22" w:rsidRDefault="00DD0734" w:rsidP="00DD0734">
            <w:pPr>
              <w:pStyle w:val="Tabletext"/>
            </w:pPr>
            <w:r w:rsidRPr="00DD0734">
              <w:t xml:space="preserve">Operators will likely have a section in their current manual on cargo and baggage. It should be updated to reflect any new 91 requirements, the requirements of 135.360 and 133.350 and </w:t>
            </w:r>
            <w:r w:rsidR="002129EE">
              <w:t>combined where possible</w:t>
            </w:r>
            <w:r w:rsidRPr="00DD0734">
              <w:t>.</w:t>
            </w:r>
          </w:p>
        </w:tc>
      </w:tr>
      <w:bookmarkEnd w:id="7"/>
      <w:tr w:rsidR="00D80531" w:rsidRPr="00826A22" w14:paraId="70D6A554" w14:textId="56956D53" w:rsidTr="008F3E65">
        <w:tc>
          <w:tcPr>
            <w:tcW w:w="240" w:type="pct"/>
            <w:shd w:val="clear" w:color="auto" w:fill="auto"/>
          </w:tcPr>
          <w:p w14:paraId="470B99A3" w14:textId="77777777" w:rsidR="00D80531" w:rsidRPr="00826A22" w:rsidRDefault="00D80531" w:rsidP="00C068D1">
            <w:pPr>
              <w:pStyle w:val="Tabletext"/>
            </w:pPr>
            <w:r w:rsidRPr="00826A22">
              <w:t>91.620</w:t>
            </w:r>
          </w:p>
        </w:tc>
        <w:tc>
          <w:tcPr>
            <w:tcW w:w="642" w:type="pct"/>
            <w:shd w:val="clear" w:color="auto" w:fill="auto"/>
          </w:tcPr>
          <w:p w14:paraId="2311ECB1" w14:textId="77777777" w:rsidR="00D80531" w:rsidRPr="00826A22" w:rsidRDefault="00D80531" w:rsidP="00C068D1">
            <w:pPr>
              <w:pStyle w:val="Tabletext"/>
            </w:pPr>
            <w:r w:rsidRPr="00826A22">
              <w:t>Carriage of animals</w:t>
            </w:r>
          </w:p>
        </w:tc>
        <w:tc>
          <w:tcPr>
            <w:tcW w:w="279" w:type="pct"/>
            <w:shd w:val="clear" w:color="auto" w:fill="auto"/>
          </w:tcPr>
          <w:p w14:paraId="01B1FA0D" w14:textId="77777777" w:rsidR="00D80531" w:rsidRPr="00826A22" w:rsidRDefault="00D80531" w:rsidP="00C068D1">
            <w:pPr>
              <w:pStyle w:val="Tabletext"/>
            </w:pPr>
            <w:r w:rsidRPr="00826A22">
              <w:t>Chpt 20 Div</w:t>
            </w:r>
            <w:r>
              <w:t xml:space="preserve"> </w:t>
            </w:r>
            <w:r w:rsidRPr="00826A22">
              <w:t>20.4</w:t>
            </w:r>
          </w:p>
        </w:tc>
        <w:tc>
          <w:tcPr>
            <w:tcW w:w="344" w:type="pct"/>
            <w:shd w:val="clear" w:color="auto" w:fill="auto"/>
          </w:tcPr>
          <w:p w14:paraId="23D27D98" w14:textId="77777777" w:rsidR="00D80531" w:rsidRPr="00826A22" w:rsidRDefault="00D80531" w:rsidP="00C068D1">
            <w:pPr>
              <w:pStyle w:val="Tabletext"/>
            </w:pPr>
            <w:r w:rsidRPr="00826A22">
              <w:t>CAR 256A</w:t>
            </w:r>
          </w:p>
        </w:tc>
        <w:tc>
          <w:tcPr>
            <w:tcW w:w="1735" w:type="pct"/>
            <w:shd w:val="clear" w:color="auto" w:fill="auto"/>
          </w:tcPr>
          <w:p w14:paraId="5D2904E3" w14:textId="77777777" w:rsidR="00D80531" w:rsidRPr="00826A22" w:rsidRDefault="00D80531" w:rsidP="00C068D1">
            <w:pPr>
              <w:pStyle w:val="TableHeading2"/>
            </w:pPr>
            <w:r w:rsidRPr="00826A22">
              <w:t>Existing rule topic but new rule is less restrictive for a person who brings an animal onto an aircraft for a flight, operators and the pilot in command</w:t>
            </w:r>
          </w:p>
          <w:p w14:paraId="09AD730D" w14:textId="77777777" w:rsidR="00D80531" w:rsidRDefault="00D80531" w:rsidP="00C068D1">
            <w:pPr>
              <w:pStyle w:val="Tabletext"/>
            </w:pPr>
            <w:r w:rsidRPr="00826A22">
              <w:t xml:space="preserve">This provision simplifies the rules for the carriage of animals. Approval to carry an animal on an aircraft may be granted by the pilot in command and CASA approval is not required. </w:t>
            </w:r>
          </w:p>
          <w:p w14:paraId="11128457" w14:textId="77777777" w:rsidR="00D80531" w:rsidRPr="002907FE" w:rsidRDefault="00D80531" w:rsidP="00C068D1">
            <w:pPr>
              <w:pStyle w:val="Tabletext"/>
              <w:rPr>
                <w:u w:val="single"/>
              </w:rPr>
            </w:pPr>
            <w:r w:rsidRPr="002907FE">
              <w:rPr>
                <w:u w:val="single"/>
              </w:rPr>
              <w:t>Identified shortcoming and planned solution</w:t>
            </w:r>
          </w:p>
          <w:p w14:paraId="0E6BAFBC" w14:textId="77777777" w:rsidR="00D80531" w:rsidRPr="00826A22" w:rsidRDefault="00D80531" w:rsidP="00C068D1">
            <w:pPr>
              <w:pStyle w:val="Tabletext"/>
            </w:pPr>
            <w:r>
              <w:t>In its current form, the regulation requires a person to have the permission of the pilot in command to bring an animal onto an aircraft for a flight. The intention is that either the pilot in command or the operator may grant permission, and an exemption and direction instrument (CASA EX81/21) will give effect to this policy intent while amendments to the regulations are prepared.</w:t>
            </w:r>
          </w:p>
          <w:p w14:paraId="544186A1" w14:textId="20716371" w:rsidR="00D80531" w:rsidRPr="006516CB" w:rsidRDefault="00D80531" w:rsidP="00AB06C4">
            <w:pPr>
              <w:pStyle w:val="Tabletext"/>
            </w:pPr>
            <w:r w:rsidRPr="006516CB">
              <w:rPr>
                <w:rStyle w:val="Strong"/>
              </w:rPr>
              <w:t>Note:</w:t>
            </w:r>
            <w:r w:rsidRPr="006516CB">
              <w:t xml:space="preserve"> The operator or pilot in command may refuse to carry an assistance animal if they consider the safety of flight to be compromised.</w:t>
            </w:r>
          </w:p>
        </w:tc>
        <w:tc>
          <w:tcPr>
            <w:tcW w:w="1760" w:type="pct"/>
          </w:tcPr>
          <w:p w14:paraId="3D8FF20D" w14:textId="2A888156" w:rsidR="00D80531" w:rsidRPr="00826A22" w:rsidRDefault="00DD0734" w:rsidP="00DD0734">
            <w:pPr>
              <w:pStyle w:val="Tabletext"/>
            </w:pPr>
            <w:r w:rsidRPr="00DD0734">
              <w:t xml:space="preserve">Operators will likely have a section in their current manual on </w:t>
            </w:r>
            <w:r>
              <w:t xml:space="preserve">the </w:t>
            </w:r>
            <w:r w:rsidRPr="00DD0734">
              <w:t>carriage of animals. It should be updated to reflect the less restrictive nature of Part 91, if this is desired.</w:t>
            </w:r>
          </w:p>
        </w:tc>
      </w:tr>
      <w:tr w:rsidR="00D80531" w:rsidRPr="00826A22" w14:paraId="5478408E" w14:textId="5645C1F3" w:rsidTr="008F3E65">
        <w:trPr>
          <w:trHeight w:val="1118"/>
        </w:trPr>
        <w:tc>
          <w:tcPr>
            <w:tcW w:w="240" w:type="pct"/>
            <w:shd w:val="clear" w:color="auto" w:fill="DBE5F1" w:themeFill="accent1" w:themeFillTint="33"/>
          </w:tcPr>
          <w:p w14:paraId="7591755C" w14:textId="77777777" w:rsidR="00D80531" w:rsidRPr="00826A22" w:rsidRDefault="00D80531" w:rsidP="00C068D1">
            <w:pPr>
              <w:pStyle w:val="Tabletext"/>
            </w:pPr>
            <w:r w:rsidRPr="00826A22">
              <w:t>91.645</w:t>
            </w:r>
          </w:p>
        </w:tc>
        <w:tc>
          <w:tcPr>
            <w:tcW w:w="642" w:type="pct"/>
            <w:shd w:val="clear" w:color="auto" w:fill="DBE5F1" w:themeFill="accent1" w:themeFillTint="33"/>
          </w:tcPr>
          <w:p w14:paraId="68502F59" w14:textId="77777777" w:rsidR="00D80531" w:rsidRPr="00826A22" w:rsidRDefault="00D80531" w:rsidP="00C068D1">
            <w:pPr>
              <w:pStyle w:val="Tabletext"/>
            </w:pPr>
            <w:r w:rsidRPr="00826A22">
              <w:t>Availability of instructions for flight data and combination recorders</w:t>
            </w:r>
          </w:p>
        </w:tc>
        <w:tc>
          <w:tcPr>
            <w:tcW w:w="279" w:type="pct"/>
            <w:shd w:val="clear" w:color="auto" w:fill="DBE5F1" w:themeFill="accent1" w:themeFillTint="33"/>
          </w:tcPr>
          <w:p w14:paraId="67355CF2" w14:textId="77777777" w:rsidR="00D80531" w:rsidRPr="00826A22" w:rsidRDefault="00D80531" w:rsidP="00C068D1">
            <w:pPr>
              <w:pStyle w:val="Tabletext"/>
            </w:pPr>
          </w:p>
        </w:tc>
        <w:tc>
          <w:tcPr>
            <w:tcW w:w="344" w:type="pct"/>
            <w:shd w:val="clear" w:color="auto" w:fill="DBE5F1" w:themeFill="accent1" w:themeFillTint="33"/>
          </w:tcPr>
          <w:p w14:paraId="053B942C" w14:textId="77777777" w:rsidR="00D80531" w:rsidRPr="00826A22" w:rsidRDefault="00D80531" w:rsidP="00C068D1">
            <w:pPr>
              <w:pStyle w:val="Tabletext"/>
            </w:pPr>
          </w:p>
        </w:tc>
        <w:tc>
          <w:tcPr>
            <w:tcW w:w="1735" w:type="pct"/>
            <w:shd w:val="clear" w:color="auto" w:fill="DBE5F1" w:themeFill="accent1" w:themeFillTint="33"/>
          </w:tcPr>
          <w:p w14:paraId="59B010CF" w14:textId="77777777" w:rsidR="00D80531" w:rsidRDefault="00D80531" w:rsidP="00C068D1">
            <w:pPr>
              <w:pStyle w:val="TableHeading2"/>
            </w:pPr>
            <w:r w:rsidRPr="00826A22">
              <w:t>A new requirement for operators</w:t>
            </w:r>
          </w:p>
          <w:p w14:paraId="5281B136" w14:textId="77777777" w:rsidR="00D80531" w:rsidRPr="00826A22" w:rsidRDefault="00D80531" w:rsidP="00C068D1">
            <w:pPr>
              <w:pStyle w:val="Tabletext"/>
            </w:pPr>
            <w:r w:rsidRPr="00826A22">
              <w:t xml:space="preserve">When an aircraft that is required to be fitted with a flight data recorder or combination recorder begins a flight, ensure that instructions for the recorder are available for immediate provision to the ATSB. </w:t>
            </w:r>
          </w:p>
        </w:tc>
        <w:tc>
          <w:tcPr>
            <w:tcW w:w="1760" w:type="pct"/>
            <w:shd w:val="clear" w:color="auto" w:fill="DBE5F1" w:themeFill="accent1" w:themeFillTint="33"/>
          </w:tcPr>
          <w:p w14:paraId="4D2E7054" w14:textId="040E3BEE" w:rsidR="00D80531" w:rsidRPr="00826A22" w:rsidRDefault="00DD0734" w:rsidP="00DD0734">
            <w:pPr>
              <w:pStyle w:val="Tabletext"/>
            </w:pPr>
            <w:r w:rsidRPr="00C8517D">
              <w:t>Operators will likely have a section in their current manual concerning actions in the event of an IRM. Operators should add the instruction requirement and the preservation requirement to the duties of the person who would be assigned to carry it out.</w:t>
            </w:r>
          </w:p>
        </w:tc>
      </w:tr>
      <w:tr w:rsidR="00D80531" w:rsidRPr="00826A22" w14:paraId="0E35C638" w14:textId="09981352" w:rsidTr="008F3E65">
        <w:tc>
          <w:tcPr>
            <w:tcW w:w="240" w:type="pct"/>
            <w:shd w:val="clear" w:color="auto" w:fill="DBE5F1" w:themeFill="accent1" w:themeFillTint="33"/>
          </w:tcPr>
          <w:p w14:paraId="24515C8E" w14:textId="77777777" w:rsidR="00D80531" w:rsidRPr="00826A22" w:rsidRDefault="00D80531" w:rsidP="00C068D1">
            <w:pPr>
              <w:pStyle w:val="Tabletext"/>
            </w:pPr>
            <w:bookmarkStart w:id="8" w:name="_Hlk76998324"/>
            <w:r w:rsidRPr="00826A22">
              <w:lastRenderedPageBreak/>
              <w:t>91.650</w:t>
            </w:r>
          </w:p>
        </w:tc>
        <w:tc>
          <w:tcPr>
            <w:tcW w:w="642" w:type="pct"/>
            <w:shd w:val="clear" w:color="auto" w:fill="DBE5F1" w:themeFill="accent1" w:themeFillTint="33"/>
          </w:tcPr>
          <w:p w14:paraId="60588CAD" w14:textId="77777777" w:rsidR="00D80531" w:rsidRPr="00826A22" w:rsidRDefault="00D80531" w:rsidP="00C068D1">
            <w:pPr>
              <w:pStyle w:val="Tabletext"/>
            </w:pPr>
            <w:r w:rsidRPr="00826A22">
              <w:t>Flight recorders—preserving recordings of immediately reportable matters</w:t>
            </w:r>
          </w:p>
        </w:tc>
        <w:tc>
          <w:tcPr>
            <w:tcW w:w="279" w:type="pct"/>
            <w:shd w:val="clear" w:color="auto" w:fill="DBE5F1" w:themeFill="accent1" w:themeFillTint="33"/>
          </w:tcPr>
          <w:p w14:paraId="4019A190" w14:textId="77777777" w:rsidR="00D80531" w:rsidRPr="00826A22" w:rsidRDefault="00D80531" w:rsidP="00C068D1">
            <w:pPr>
              <w:pStyle w:val="Tabletext"/>
            </w:pPr>
            <w:r w:rsidRPr="00826A22">
              <w:t>Chpt 26</w:t>
            </w:r>
          </w:p>
          <w:p w14:paraId="3257ED8D" w14:textId="77777777" w:rsidR="00D80531" w:rsidRPr="00826A22" w:rsidRDefault="00D80531" w:rsidP="00C068D1">
            <w:pPr>
              <w:pStyle w:val="Tabletext"/>
            </w:pPr>
            <w:r w:rsidRPr="00826A22">
              <w:t>Div 26.9</w:t>
            </w:r>
          </w:p>
        </w:tc>
        <w:tc>
          <w:tcPr>
            <w:tcW w:w="344" w:type="pct"/>
            <w:shd w:val="clear" w:color="auto" w:fill="DBE5F1" w:themeFill="accent1" w:themeFillTint="33"/>
          </w:tcPr>
          <w:p w14:paraId="724104B3" w14:textId="77777777" w:rsidR="00D80531" w:rsidRPr="00826A22" w:rsidRDefault="00D80531" w:rsidP="00C068D1">
            <w:pPr>
              <w:pStyle w:val="Tabletext"/>
            </w:pPr>
          </w:p>
        </w:tc>
        <w:tc>
          <w:tcPr>
            <w:tcW w:w="1735" w:type="pct"/>
            <w:shd w:val="clear" w:color="auto" w:fill="DBE5F1" w:themeFill="accent1" w:themeFillTint="33"/>
          </w:tcPr>
          <w:p w14:paraId="435E35FF" w14:textId="77777777" w:rsidR="00D80531" w:rsidRPr="00826A22" w:rsidRDefault="00D80531" w:rsidP="00C068D1">
            <w:pPr>
              <w:pStyle w:val="TableHeading2"/>
            </w:pPr>
            <w:r w:rsidRPr="00826A22">
              <w:t>A new requirement for operators</w:t>
            </w:r>
          </w:p>
          <w:p w14:paraId="104A51EE" w14:textId="2B6F337D" w:rsidR="00D80531" w:rsidRPr="00826A22" w:rsidRDefault="00D80531" w:rsidP="00C068D1">
            <w:pPr>
              <w:pStyle w:val="Tabletext"/>
            </w:pPr>
            <w:r w:rsidRPr="00826A22">
              <w:t>For an aircraft that is fitted with an operative flight data recorder, operative cockpit voice recorder or operative combination recorder, ensure that in the event of an immediately reportable matter, recordings and the recorders are preserved for the period of time mentioned in subregulation 91.650</w:t>
            </w:r>
            <w:r>
              <w:t xml:space="preserve"> </w:t>
            </w:r>
            <w:r w:rsidRPr="00826A22">
              <w:t xml:space="preserve">(2). </w:t>
            </w:r>
          </w:p>
        </w:tc>
        <w:tc>
          <w:tcPr>
            <w:tcW w:w="1760" w:type="pct"/>
            <w:shd w:val="clear" w:color="auto" w:fill="DBE5F1" w:themeFill="accent1" w:themeFillTint="33"/>
          </w:tcPr>
          <w:p w14:paraId="2A29EB3C" w14:textId="1EABA736" w:rsidR="00D80531" w:rsidRPr="00826A22" w:rsidRDefault="00DD0734" w:rsidP="00DD0734">
            <w:pPr>
              <w:pStyle w:val="Tabletext"/>
            </w:pPr>
            <w:r w:rsidRPr="00C8517D">
              <w:t>Operators will likely have a section in their current manual concerning actions in the event of an IRM. Operators should add the instruction requirement and the preservation requirement to the duties of the person who would be assigned to carry it out.</w:t>
            </w:r>
          </w:p>
        </w:tc>
      </w:tr>
      <w:bookmarkEnd w:id="8"/>
      <w:tr w:rsidR="00D80531" w:rsidRPr="00826A22" w14:paraId="0EFB350E" w14:textId="25322A5A" w:rsidTr="008F3E65">
        <w:tc>
          <w:tcPr>
            <w:tcW w:w="240" w:type="pct"/>
            <w:shd w:val="clear" w:color="auto" w:fill="DBE5F1" w:themeFill="accent1" w:themeFillTint="33"/>
          </w:tcPr>
          <w:p w14:paraId="40021302" w14:textId="77777777" w:rsidR="00D80531" w:rsidRPr="00826A22" w:rsidRDefault="00D80531" w:rsidP="00C068D1">
            <w:pPr>
              <w:pStyle w:val="Tabletext"/>
            </w:pPr>
            <w:r w:rsidRPr="00826A22">
              <w:t>91.690</w:t>
            </w:r>
          </w:p>
        </w:tc>
        <w:tc>
          <w:tcPr>
            <w:tcW w:w="642" w:type="pct"/>
            <w:shd w:val="clear" w:color="auto" w:fill="DBE5F1" w:themeFill="accent1" w:themeFillTint="33"/>
          </w:tcPr>
          <w:p w14:paraId="2AA00434" w14:textId="77777777" w:rsidR="00D80531" w:rsidRPr="00826A22" w:rsidRDefault="00D80531" w:rsidP="00C068D1">
            <w:pPr>
              <w:pStyle w:val="Tabletext"/>
            </w:pPr>
            <w:r w:rsidRPr="00826A22">
              <w:t>Pilot in command to report contraventions relating to emergencies</w:t>
            </w:r>
          </w:p>
        </w:tc>
        <w:tc>
          <w:tcPr>
            <w:tcW w:w="279" w:type="pct"/>
            <w:shd w:val="clear" w:color="auto" w:fill="DBE5F1" w:themeFill="accent1" w:themeFillTint="33"/>
          </w:tcPr>
          <w:p w14:paraId="57CDF583" w14:textId="77777777" w:rsidR="00D80531" w:rsidRPr="00826A22" w:rsidRDefault="00D80531" w:rsidP="00C068D1">
            <w:pPr>
              <w:pStyle w:val="Tabletext"/>
            </w:pPr>
          </w:p>
        </w:tc>
        <w:tc>
          <w:tcPr>
            <w:tcW w:w="344" w:type="pct"/>
            <w:shd w:val="clear" w:color="auto" w:fill="DBE5F1" w:themeFill="accent1" w:themeFillTint="33"/>
          </w:tcPr>
          <w:p w14:paraId="13508C64" w14:textId="77777777" w:rsidR="00D80531" w:rsidRPr="00826A22" w:rsidRDefault="00D80531" w:rsidP="00C068D1">
            <w:pPr>
              <w:pStyle w:val="Tabletext"/>
            </w:pPr>
          </w:p>
        </w:tc>
        <w:tc>
          <w:tcPr>
            <w:tcW w:w="1735" w:type="pct"/>
            <w:shd w:val="clear" w:color="auto" w:fill="DBE5F1" w:themeFill="accent1" w:themeFillTint="33"/>
          </w:tcPr>
          <w:p w14:paraId="14269E17" w14:textId="77777777" w:rsidR="00D80531" w:rsidRPr="00826A22" w:rsidRDefault="00D80531" w:rsidP="00C068D1">
            <w:pPr>
              <w:pStyle w:val="TableHeading2"/>
            </w:pPr>
            <w:r w:rsidRPr="00826A22">
              <w:t>A new requirement for operators and the pilot in command</w:t>
            </w:r>
          </w:p>
          <w:p w14:paraId="288B8FF4" w14:textId="77777777" w:rsidR="00D80531" w:rsidRPr="004F58B4" w:rsidRDefault="00D80531" w:rsidP="00C068D1">
            <w:pPr>
              <w:pStyle w:val="Tabletext"/>
              <w:rPr>
                <w:u w:val="single"/>
              </w:rPr>
            </w:pPr>
            <w:r w:rsidRPr="004F58B4">
              <w:rPr>
                <w:u w:val="single"/>
              </w:rPr>
              <w:t>Background</w:t>
            </w:r>
          </w:p>
          <w:p w14:paraId="0D1E54F1" w14:textId="77777777" w:rsidR="00D80531" w:rsidRPr="00826A22" w:rsidRDefault="00D80531" w:rsidP="00C068D1">
            <w:pPr>
              <w:pStyle w:val="Tabletext"/>
            </w:pPr>
            <w:r w:rsidRPr="00826A22">
              <w:t>This is a new provision that requires the operator or the pilot in command to notify CASA in writing of the circumstances relating to the contravention of a regulation in an emergency.</w:t>
            </w:r>
          </w:p>
          <w:p w14:paraId="181999EA" w14:textId="77777777" w:rsidR="00D80531" w:rsidRPr="004F58B4" w:rsidRDefault="00D80531" w:rsidP="00C068D1">
            <w:pPr>
              <w:pStyle w:val="Tabletext"/>
              <w:rPr>
                <w:u w:val="single"/>
              </w:rPr>
            </w:pPr>
            <w:r w:rsidRPr="004F58B4">
              <w:rPr>
                <w:u w:val="single"/>
              </w:rPr>
              <w:t>Requirement</w:t>
            </w:r>
          </w:p>
          <w:p w14:paraId="29326FE4" w14:textId="77777777" w:rsidR="00D80531" w:rsidRPr="00826A22" w:rsidRDefault="00D80531" w:rsidP="00C068D1">
            <w:pPr>
              <w:pStyle w:val="Tabletext"/>
            </w:pPr>
            <w:r w:rsidRPr="00826A22">
              <w:t>Provide written notice to CASA, in the approved form, of the contravention and its circumstances within 2</w:t>
            </w:r>
            <w:r>
              <w:t> </w:t>
            </w:r>
            <w:r w:rsidRPr="00826A22">
              <w:t>business days after the day the emergency occurs.</w:t>
            </w:r>
          </w:p>
        </w:tc>
        <w:tc>
          <w:tcPr>
            <w:tcW w:w="1760" w:type="pct"/>
            <w:shd w:val="clear" w:color="auto" w:fill="DBE5F1" w:themeFill="accent1" w:themeFillTint="33"/>
          </w:tcPr>
          <w:p w14:paraId="108F7219" w14:textId="65E43002" w:rsidR="00D80531" w:rsidRPr="00826A22" w:rsidRDefault="00DD0734" w:rsidP="00DD0734">
            <w:pPr>
              <w:pStyle w:val="Tabletext"/>
            </w:pPr>
            <w:r w:rsidRPr="00DD0734">
              <w:t>This is a new provision, and it is suggested that a notice to pilots would be a suitable means of communicating it. It could be added to pilots</w:t>
            </w:r>
            <w:r>
              <w:t>’</w:t>
            </w:r>
            <w:r w:rsidRPr="00DD0734">
              <w:t xml:space="preserve"> duty statements.</w:t>
            </w:r>
          </w:p>
        </w:tc>
      </w:tr>
      <w:tr w:rsidR="00D80531" w:rsidRPr="00826A22" w14:paraId="66D210F5" w14:textId="6A18F3C9" w:rsidTr="008F3E65">
        <w:tc>
          <w:tcPr>
            <w:tcW w:w="240" w:type="pct"/>
            <w:shd w:val="clear" w:color="auto" w:fill="auto"/>
          </w:tcPr>
          <w:p w14:paraId="562F088A" w14:textId="77777777" w:rsidR="00D80531" w:rsidRPr="00826A22" w:rsidRDefault="00D80531" w:rsidP="00C068D1">
            <w:pPr>
              <w:pStyle w:val="Tabletext"/>
            </w:pPr>
            <w:r w:rsidRPr="00826A22">
              <w:t>91.705</w:t>
            </w:r>
          </w:p>
        </w:tc>
        <w:tc>
          <w:tcPr>
            <w:tcW w:w="642" w:type="pct"/>
            <w:shd w:val="clear" w:color="auto" w:fill="auto"/>
          </w:tcPr>
          <w:p w14:paraId="656787A6" w14:textId="77777777" w:rsidR="00D80531" w:rsidRPr="00826A22" w:rsidRDefault="00D80531" w:rsidP="00C068D1">
            <w:pPr>
              <w:pStyle w:val="Tabletext"/>
            </w:pPr>
            <w:r w:rsidRPr="00826A22">
              <w:t>Flight in icing conditions—adherence of frost, ice or snow</w:t>
            </w:r>
          </w:p>
        </w:tc>
        <w:tc>
          <w:tcPr>
            <w:tcW w:w="279" w:type="pct"/>
            <w:shd w:val="clear" w:color="auto" w:fill="auto"/>
          </w:tcPr>
          <w:p w14:paraId="4FCBCC43" w14:textId="77777777" w:rsidR="00D80531" w:rsidRPr="00826A22" w:rsidRDefault="00D80531" w:rsidP="00C068D1">
            <w:pPr>
              <w:pStyle w:val="Tabletext"/>
            </w:pPr>
          </w:p>
        </w:tc>
        <w:tc>
          <w:tcPr>
            <w:tcW w:w="344" w:type="pct"/>
            <w:shd w:val="clear" w:color="auto" w:fill="auto"/>
          </w:tcPr>
          <w:p w14:paraId="586801D3" w14:textId="77777777" w:rsidR="00D80531" w:rsidRPr="00826A22" w:rsidRDefault="00D80531" w:rsidP="00C068D1">
            <w:pPr>
              <w:pStyle w:val="Tabletext"/>
            </w:pPr>
            <w:r w:rsidRPr="00826A22">
              <w:t>CAR</w:t>
            </w:r>
            <w:r>
              <w:t xml:space="preserve"> </w:t>
            </w:r>
            <w:r w:rsidRPr="00826A22">
              <w:t>244</w:t>
            </w:r>
          </w:p>
        </w:tc>
        <w:tc>
          <w:tcPr>
            <w:tcW w:w="1735" w:type="pct"/>
            <w:shd w:val="clear" w:color="auto" w:fill="auto"/>
          </w:tcPr>
          <w:p w14:paraId="291AF38A" w14:textId="77777777" w:rsidR="00D80531" w:rsidRPr="00826A22" w:rsidRDefault="00D80531" w:rsidP="00C068D1">
            <w:pPr>
              <w:pStyle w:val="TableHeading2"/>
            </w:pPr>
            <w:r w:rsidRPr="00826A22">
              <w:t>Existing rule topic but new rule is less restrictive for the pilot in command</w:t>
            </w:r>
          </w:p>
          <w:p w14:paraId="09FDC097" w14:textId="77777777" w:rsidR="00D80531" w:rsidRPr="00826A22" w:rsidRDefault="00D80531" w:rsidP="00C068D1">
            <w:pPr>
              <w:pStyle w:val="Tabletext"/>
            </w:pPr>
            <w:r w:rsidRPr="00826A22">
              <w:t>This provision brings the requirements</w:t>
            </w:r>
            <w:r>
              <w:t xml:space="preserve"> of CAR 244 </w:t>
            </w:r>
            <w:r w:rsidRPr="00826A22">
              <w:t xml:space="preserve">into the CASR. </w:t>
            </w:r>
            <w:r>
              <w:t xml:space="preserve">Under certain circumstances it is permitted </w:t>
            </w:r>
            <w:r w:rsidRPr="00826A22">
              <w:t>for some external surfaces to have frost or snow adhering.</w:t>
            </w:r>
          </w:p>
        </w:tc>
        <w:tc>
          <w:tcPr>
            <w:tcW w:w="1760" w:type="pct"/>
          </w:tcPr>
          <w:p w14:paraId="5A4D4387" w14:textId="4F9646ED" w:rsidR="00D80531" w:rsidRPr="00826A22" w:rsidRDefault="00DD0734" w:rsidP="00DD0734">
            <w:pPr>
              <w:pStyle w:val="Tabletext"/>
            </w:pPr>
            <w:r w:rsidRPr="00DD0734">
              <w:t>These are general provisions applicable to air transport or aerial work operations. Less re</w:t>
            </w:r>
            <w:r>
              <w:t>s</w:t>
            </w:r>
            <w:r w:rsidRPr="00DD0734">
              <w:t>trictive.</w:t>
            </w:r>
          </w:p>
        </w:tc>
      </w:tr>
      <w:tr w:rsidR="00D80531" w:rsidRPr="00826A22" w14:paraId="006F6642" w14:textId="61248641" w:rsidTr="008F3E65">
        <w:tc>
          <w:tcPr>
            <w:tcW w:w="240" w:type="pct"/>
            <w:shd w:val="clear" w:color="auto" w:fill="DBE5F1" w:themeFill="accent1" w:themeFillTint="33"/>
          </w:tcPr>
          <w:p w14:paraId="23E1785F" w14:textId="77777777" w:rsidR="00D80531" w:rsidRPr="00826A22" w:rsidRDefault="00D80531" w:rsidP="00C068D1">
            <w:pPr>
              <w:pStyle w:val="Tabletext"/>
            </w:pPr>
            <w:r w:rsidRPr="00826A22">
              <w:t>91.715</w:t>
            </w:r>
          </w:p>
        </w:tc>
        <w:tc>
          <w:tcPr>
            <w:tcW w:w="642" w:type="pct"/>
            <w:shd w:val="clear" w:color="auto" w:fill="DBE5F1" w:themeFill="accent1" w:themeFillTint="33"/>
          </w:tcPr>
          <w:p w14:paraId="1BD3A789" w14:textId="77777777" w:rsidR="00D80531" w:rsidRPr="00826A22" w:rsidRDefault="00D80531" w:rsidP="00C068D1">
            <w:pPr>
              <w:pStyle w:val="Tabletext"/>
            </w:pPr>
            <w:r w:rsidRPr="00826A22">
              <w:t>Causing or simulating failure of flight instruments</w:t>
            </w:r>
          </w:p>
        </w:tc>
        <w:tc>
          <w:tcPr>
            <w:tcW w:w="279" w:type="pct"/>
            <w:shd w:val="clear" w:color="auto" w:fill="DBE5F1" w:themeFill="accent1" w:themeFillTint="33"/>
          </w:tcPr>
          <w:p w14:paraId="21CEF023" w14:textId="77777777" w:rsidR="00D80531" w:rsidRPr="00826A22" w:rsidRDefault="00D80531" w:rsidP="00C068D1">
            <w:pPr>
              <w:pStyle w:val="Tabletext"/>
            </w:pPr>
          </w:p>
        </w:tc>
        <w:tc>
          <w:tcPr>
            <w:tcW w:w="344" w:type="pct"/>
            <w:shd w:val="clear" w:color="auto" w:fill="DBE5F1" w:themeFill="accent1" w:themeFillTint="33"/>
          </w:tcPr>
          <w:p w14:paraId="1ADF3F7D" w14:textId="77777777" w:rsidR="00D80531" w:rsidRPr="00826A22" w:rsidRDefault="00D80531" w:rsidP="00C068D1">
            <w:pPr>
              <w:pStyle w:val="Tabletext"/>
            </w:pPr>
          </w:p>
        </w:tc>
        <w:tc>
          <w:tcPr>
            <w:tcW w:w="1735" w:type="pct"/>
            <w:shd w:val="clear" w:color="auto" w:fill="DBE5F1" w:themeFill="accent1" w:themeFillTint="33"/>
          </w:tcPr>
          <w:p w14:paraId="019370E9" w14:textId="77777777" w:rsidR="00D80531" w:rsidRPr="00826A22" w:rsidRDefault="00D80531" w:rsidP="00C068D1">
            <w:pPr>
              <w:pStyle w:val="TableHeading2"/>
            </w:pPr>
            <w:r w:rsidRPr="00826A22">
              <w:t>A new requirement for the pilot in command</w:t>
            </w:r>
          </w:p>
          <w:p w14:paraId="105F4D99" w14:textId="77777777" w:rsidR="00D80531" w:rsidRPr="008E0B94" w:rsidRDefault="00D80531" w:rsidP="00C068D1">
            <w:pPr>
              <w:pStyle w:val="Tabletext"/>
              <w:rPr>
                <w:u w:val="single"/>
              </w:rPr>
            </w:pPr>
            <w:r w:rsidRPr="008E0B94">
              <w:rPr>
                <w:u w:val="single"/>
              </w:rPr>
              <w:t>Background</w:t>
            </w:r>
          </w:p>
          <w:p w14:paraId="3330ADD7" w14:textId="77777777" w:rsidR="00D80531" w:rsidRPr="00826A22" w:rsidRDefault="00D80531" w:rsidP="00C068D1">
            <w:pPr>
              <w:pStyle w:val="Tabletext"/>
            </w:pPr>
            <w:r w:rsidRPr="00826A22">
              <w:t xml:space="preserve">This new provision clarifies the requirements for the causing or simulating failure of flight instruments during flight. </w:t>
            </w:r>
          </w:p>
          <w:p w14:paraId="5F4204EF" w14:textId="77777777" w:rsidR="00D80531" w:rsidRPr="00826A22" w:rsidRDefault="00D80531" w:rsidP="00C068D1">
            <w:pPr>
              <w:pStyle w:val="Tabletext"/>
            </w:pPr>
            <w:r w:rsidRPr="00826A22">
              <w:t xml:space="preserve">Provides an exception if the pilot in command is carrying out a maintenance test flight or procedure to diagnose or isolate a failure of an instrument or system. </w:t>
            </w:r>
          </w:p>
          <w:p w14:paraId="3A829E4A" w14:textId="77777777" w:rsidR="00D80531" w:rsidRPr="001156F8" w:rsidRDefault="00D80531" w:rsidP="00C068D1">
            <w:pPr>
              <w:pStyle w:val="Tabletext"/>
              <w:rPr>
                <w:u w:val="single"/>
              </w:rPr>
            </w:pPr>
            <w:r w:rsidRPr="001156F8">
              <w:rPr>
                <w:u w:val="single"/>
              </w:rPr>
              <w:t>Requirement</w:t>
            </w:r>
          </w:p>
          <w:p w14:paraId="3FFF5A2C" w14:textId="77777777" w:rsidR="00D80531" w:rsidRPr="00826A22" w:rsidRDefault="00D80531" w:rsidP="00C068D1">
            <w:pPr>
              <w:pStyle w:val="Tabletext"/>
            </w:pPr>
            <w:r w:rsidRPr="00826A22">
              <w:t>Ensure that the failure of an attitude indicator, a gyrocompass (or equivalent instrument), an airspeed indicator</w:t>
            </w:r>
            <w:r>
              <w:t>,</w:t>
            </w:r>
            <w:r w:rsidRPr="00826A22">
              <w:t xml:space="preserve"> or an altimeter is not caused or simulated unless:</w:t>
            </w:r>
          </w:p>
          <w:p w14:paraId="423319EF" w14:textId="77777777" w:rsidR="00D80531" w:rsidRPr="006516CB" w:rsidRDefault="00D80531" w:rsidP="006516CB">
            <w:pPr>
              <w:pStyle w:val="Tablebullet"/>
            </w:pPr>
            <w:r w:rsidRPr="006516CB">
              <w:t>the flight is being conducted for the purpose of pilot training, checking or testing</w:t>
            </w:r>
          </w:p>
          <w:p w14:paraId="3D76B865" w14:textId="77777777" w:rsidR="00D80531" w:rsidRPr="006516CB" w:rsidRDefault="00D80531" w:rsidP="006516CB">
            <w:pPr>
              <w:pStyle w:val="Tablebullet"/>
            </w:pPr>
            <w:r w:rsidRPr="006516CB">
              <w:t>only crew members required for the training, checking or testing are carried</w:t>
            </w:r>
          </w:p>
          <w:p w14:paraId="0E8CDAFA" w14:textId="33624088" w:rsidR="00D80531" w:rsidRPr="006516CB" w:rsidRDefault="00D80531" w:rsidP="006516CB">
            <w:pPr>
              <w:pStyle w:val="Tablebullet"/>
            </w:pPr>
            <w:r w:rsidRPr="006516CB">
              <w:t>a person authorised to pilot the aircraft (refer to paragraph 91.715</w:t>
            </w:r>
            <w:r>
              <w:t xml:space="preserve"> </w:t>
            </w:r>
            <w:r w:rsidRPr="006516CB">
              <w:t>(2)</w:t>
            </w:r>
            <w:r>
              <w:t xml:space="preserve"> </w:t>
            </w:r>
            <w:r w:rsidRPr="006516CB">
              <w:t>(c)) occupies a pilot seat fitted with fully functioning flight controls, and</w:t>
            </w:r>
          </w:p>
          <w:p w14:paraId="4CB96BF5" w14:textId="77777777" w:rsidR="00D80531" w:rsidRPr="00826A22" w:rsidRDefault="00D80531" w:rsidP="006516CB">
            <w:pPr>
              <w:pStyle w:val="Tablebullet"/>
            </w:pPr>
            <w:r w:rsidRPr="006516CB">
              <w:t>if at night or in IMC – the person authorised to pilot the aircraft has a clear view of an operative instrument of the same kind as that subjected to the failure or simulated failure.</w:t>
            </w:r>
          </w:p>
        </w:tc>
        <w:tc>
          <w:tcPr>
            <w:tcW w:w="1760" w:type="pct"/>
            <w:shd w:val="clear" w:color="auto" w:fill="DBE5F1" w:themeFill="accent1" w:themeFillTint="33"/>
          </w:tcPr>
          <w:p w14:paraId="526F4588" w14:textId="027E8F12" w:rsidR="002129EE" w:rsidRDefault="00C068D1" w:rsidP="002129EE">
            <w:pPr>
              <w:pStyle w:val="Note"/>
            </w:pPr>
            <w:r w:rsidRPr="002129EE">
              <w:rPr>
                <w:rStyle w:val="Strong"/>
              </w:rPr>
              <w:t>Note:</w:t>
            </w:r>
            <w:r w:rsidR="002129EE">
              <w:t xml:space="preserve"> C</w:t>
            </w:r>
            <w:r>
              <w:t>ausing or simulating failures are training procedures not intended to be carried out during</w:t>
            </w:r>
            <w:r w:rsidR="00A85D88" w:rsidRPr="00A85D88">
              <w:t xml:space="preserve"> air transport or aerial work operations. </w:t>
            </w:r>
            <w:r>
              <w:t xml:space="preserve">A maintenance or test flight is not an air transport or aerial work operation and the Part 91 provisions apply during these flights. </w:t>
            </w:r>
          </w:p>
          <w:p w14:paraId="513F6140" w14:textId="2AFCB682" w:rsidR="00D80531" w:rsidRPr="00826A22" w:rsidRDefault="00A85D88" w:rsidP="00A85D88">
            <w:pPr>
              <w:pStyle w:val="Tabletext"/>
            </w:pPr>
            <w:r w:rsidRPr="00A85D88">
              <w:t xml:space="preserve">Operators </w:t>
            </w:r>
            <w:r>
              <w:t xml:space="preserve">should review their </w:t>
            </w:r>
            <w:r w:rsidRPr="00A85D88">
              <w:t>training and checking systems for compliance</w:t>
            </w:r>
            <w:r w:rsidR="00C068D1">
              <w:t xml:space="preserve"> with the exceptions contained in the requirement.</w:t>
            </w:r>
          </w:p>
        </w:tc>
      </w:tr>
      <w:tr w:rsidR="00D80531" w:rsidRPr="00826A22" w14:paraId="1AEAD48B" w14:textId="0782B4D6" w:rsidTr="008F3E65">
        <w:tc>
          <w:tcPr>
            <w:tcW w:w="240" w:type="pct"/>
            <w:shd w:val="clear" w:color="auto" w:fill="EAF1DD" w:themeFill="accent3" w:themeFillTint="33"/>
          </w:tcPr>
          <w:p w14:paraId="4CB293B2" w14:textId="77777777" w:rsidR="00D80531" w:rsidRPr="00826A22" w:rsidRDefault="00D80531" w:rsidP="00C068D1">
            <w:pPr>
              <w:pStyle w:val="Tabletext"/>
            </w:pPr>
            <w:r w:rsidRPr="00826A22">
              <w:lastRenderedPageBreak/>
              <w:t>91.725</w:t>
            </w:r>
          </w:p>
        </w:tc>
        <w:tc>
          <w:tcPr>
            <w:tcW w:w="642" w:type="pct"/>
            <w:shd w:val="clear" w:color="auto" w:fill="EAF1DD" w:themeFill="accent3" w:themeFillTint="33"/>
          </w:tcPr>
          <w:p w14:paraId="79D8E376" w14:textId="77777777" w:rsidR="00D80531" w:rsidRPr="00826A22" w:rsidRDefault="00D80531" w:rsidP="00C068D1">
            <w:pPr>
              <w:pStyle w:val="Tabletext"/>
            </w:pPr>
            <w:r w:rsidRPr="00826A22">
              <w:t>Training flight limitations etc.</w:t>
            </w:r>
          </w:p>
        </w:tc>
        <w:tc>
          <w:tcPr>
            <w:tcW w:w="279" w:type="pct"/>
            <w:shd w:val="clear" w:color="auto" w:fill="EAF1DD" w:themeFill="accent3" w:themeFillTint="33"/>
          </w:tcPr>
          <w:p w14:paraId="109B1C55" w14:textId="77777777" w:rsidR="00D80531" w:rsidRPr="00826A22" w:rsidRDefault="00D80531" w:rsidP="00C068D1">
            <w:pPr>
              <w:pStyle w:val="Tabletext"/>
            </w:pPr>
          </w:p>
        </w:tc>
        <w:tc>
          <w:tcPr>
            <w:tcW w:w="344" w:type="pct"/>
            <w:shd w:val="clear" w:color="auto" w:fill="EAF1DD" w:themeFill="accent3" w:themeFillTint="33"/>
          </w:tcPr>
          <w:p w14:paraId="2C6FD518" w14:textId="24D28997" w:rsidR="00D80531" w:rsidRPr="00826A22" w:rsidRDefault="00D80531" w:rsidP="00DD7C0C">
            <w:pPr>
              <w:pStyle w:val="Tabletext"/>
            </w:pPr>
            <w:r w:rsidRPr="00826A22">
              <w:t>CAR</w:t>
            </w:r>
            <w:r>
              <w:t>s</w:t>
            </w:r>
            <w:r w:rsidRPr="00826A22">
              <w:t xml:space="preserve"> 249</w:t>
            </w:r>
            <w:r>
              <w:t xml:space="preserve"> and </w:t>
            </w:r>
            <w:r w:rsidRPr="00826A22">
              <w:t>262</w:t>
            </w:r>
          </w:p>
        </w:tc>
        <w:tc>
          <w:tcPr>
            <w:tcW w:w="1735" w:type="pct"/>
            <w:shd w:val="clear" w:color="auto" w:fill="EAF1DD" w:themeFill="accent3" w:themeFillTint="33"/>
          </w:tcPr>
          <w:p w14:paraId="594EB97B" w14:textId="77777777" w:rsidR="00D80531" w:rsidRPr="00826A22" w:rsidRDefault="00D80531" w:rsidP="00C068D1">
            <w:pPr>
              <w:pStyle w:val="TableHeading2"/>
            </w:pPr>
            <w:r w:rsidRPr="00826A22">
              <w:t>Carries over an existing requirement with significant change for the pilot in command</w:t>
            </w:r>
          </w:p>
          <w:p w14:paraId="3C2E93A1" w14:textId="77777777" w:rsidR="00D80531" w:rsidRPr="00983F48" w:rsidRDefault="00D80531" w:rsidP="00C068D1">
            <w:pPr>
              <w:pStyle w:val="Tabletext"/>
              <w:rPr>
                <w:u w:val="single"/>
              </w:rPr>
            </w:pPr>
            <w:r w:rsidRPr="00983F48">
              <w:rPr>
                <w:u w:val="single"/>
              </w:rPr>
              <w:t>Background</w:t>
            </w:r>
          </w:p>
          <w:p w14:paraId="61E24933" w14:textId="77777777" w:rsidR="00D80531" w:rsidRDefault="00D80531" w:rsidP="00C068D1">
            <w:pPr>
              <w:pStyle w:val="Tabletext"/>
            </w:pPr>
            <w:r w:rsidRPr="00826A22">
              <w:t xml:space="preserve">An updated and more specific requirement for the carriage of passengers on certain flights, i.e. training flights. Specifies the number of ‘permitted persons’ that may be carried. </w:t>
            </w:r>
          </w:p>
          <w:p w14:paraId="5F88CB08" w14:textId="77777777" w:rsidR="00D80531" w:rsidRPr="00983F48" w:rsidRDefault="00D80531" w:rsidP="00C068D1">
            <w:pPr>
              <w:pStyle w:val="Tabletext"/>
              <w:rPr>
                <w:u w:val="single"/>
              </w:rPr>
            </w:pPr>
            <w:r w:rsidRPr="00983F48">
              <w:rPr>
                <w:u w:val="single"/>
              </w:rPr>
              <w:t>Requirement</w:t>
            </w:r>
            <w:r>
              <w:rPr>
                <w:u w:val="single"/>
              </w:rPr>
              <w:t>s</w:t>
            </w:r>
          </w:p>
          <w:p w14:paraId="1DE1E0F4" w14:textId="77777777" w:rsidR="00D80531" w:rsidRPr="00826A22" w:rsidRDefault="00D80531" w:rsidP="00C068D1">
            <w:pPr>
              <w:pStyle w:val="Tabletext"/>
            </w:pPr>
            <w:r w:rsidRPr="00826A22">
              <w:t>Ensure that you do not conduct the following if any person other than a permitted person is carried on the aircraft:</w:t>
            </w:r>
          </w:p>
          <w:p w14:paraId="7D7FAB75" w14:textId="77777777" w:rsidR="00D80531" w:rsidRPr="00826A22" w:rsidRDefault="00D80531" w:rsidP="00DB34CA">
            <w:pPr>
              <w:pStyle w:val="Tablebullet"/>
            </w:pPr>
            <w:r w:rsidRPr="00826A22">
              <w:t>flight training for a flight crew member who does not hold a class or type rating for the aircraft</w:t>
            </w:r>
          </w:p>
          <w:p w14:paraId="25E197E6" w14:textId="77777777" w:rsidR="00D80531" w:rsidRPr="00826A22" w:rsidRDefault="00D80531" w:rsidP="00DB34CA">
            <w:pPr>
              <w:pStyle w:val="Tablebullet"/>
            </w:pPr>
            <w:r w:rsidRPr="00826A22">
              <w:t xml:space="preserve">simulated emergencies or abnormal situations that may affect the handling characteristics </w:t>
            </w:r>
          </w:p>
          <w:p w14:paraId="5A8D17B6" w14:textId="77777777" w:rsidR="00D80531" w:rsidRPr="00826A22" w:rsidRDefault="00D80531" w:rsidP="00DB34CA">
            <w:pPr>
              <w:pStyle w:val="Tablebullet"/>
            </w:pPr>
            <w:r w:rsidRPr="00826A22">
              <w:t>training below 500 ft AGL (except training for take-off and landing)</w:t>
            </w:r>
          </w:p>
          <w:p w14:paraId="71D3940E" w14:textId="77777777" w:rsidR="00D80531" w:rsidRPr="00826A22" w:rsidRDefault="00D80531" w:rsidP="00DB34CA">
            <w:pPr>
              <w:pStyle w:val="Tablebullet"/>
            </w:pPr>
            <w:r w:rsidRPr="00826A22">
              <w:t>training for a low-level rating, aerial application rating, aerobatic endorsement or spinning endorsement.</w:t>
            </w:r>
          </w:p>
          <w:p w14:paraId="2A9689B0" w14:textId="77777777" w:rsidR="00D80531" w:rsidRDefault="00D80531" w:rsidP="00C068D1">
            <w:pPr>
              <w:pStyle w:val="Tabletext"/>
            </w:pPr>
            <w:r w:rsidRPr="00826A22">
              <w:t>If conducting a test of the aircraft or any of its instruments, indicators, items of equipment or systems (other than tests during the course of checks associated with normal operations), ensure that only a permitted person, or member of the aircraft’s maintenance personnel who is required to be on the aircraft as part of their duties, is carried.</w:t>
            </w:r>
          </w:p>
          <w:p w14:paraId="151493C2" w14:textId="39009BDA" w:rsidR="00D80531" w:rsidRPr="00E6389B" w:rsidRDefault="00D80531" w:rsidP="002F0AED">
            <w:pPr>
              <w:pStyle w:val="Tabletext"/>
            </w:pPr>
            <w:r w:rsidRPr="00E6389B">
              <w:rPr>
                <w:rStyle w:val="Strong"/>
              </w:rPr>
              <w:t>Note1:</w:t>
            </w:r>
            <w:r>
              <w:t xml:space="preserve"> </w:t>
            </w:r>
            <w:r w:rsidRPr="00E6389B">
              <w:t>Refer to subregulation 91.725</w:t>
            </w:r>
            <w:r>
              <w:t xml:space="preserve"> </w:t>
            </w:r>
            <w:r w:rsidRPr="00E6389B">
              <w:t>(4) for requirements relating to the number of permitted persons that may be carried during certain activities.</w:t>
            </w:r>
          </w:p>
          <w:p w14:paraId="51754527" w14:textId="6767BDB4" w:rsidR="00D80531" w:rsidRPr="00826A22" w:rsidRDefault="00D80531" w:rsidP="002F0AED">
            <w:pPr>
              <w:pStyle w:val="Tabletext"/>
            </w:pPr>
            <w:r w:rsidRPr="00E6389B">
              <w:rPr>
                <w:rStyle w:val="Strong"/>
              </w:rPr>
              <w:t>Note2:</w:t>
            </w:r>
            <w:r>
              <w:t xml:space="preserve"> </w:t>
            </w:r>
            <w:r w:rsidRPr="00E6389B">
              <w:t>Permitted person for the purposes of this regulation is defined in subregulation 91.725</w:t>
            </w:r>
            <w:r>
              <w:t xml:space="preserve"> </w:t>
            </w:r>
            <w:r w:rsidRPr="00E6389B">
              <w:t>(1).</w:t>
            </w:r>
          </w:p>
        </w:tc>
        <w:tc>
          <w:tcPr>
            <w:tcW w:w="1760" w:type="pct"/>
            <w:shd w:val="clear" w:color="auto" w:fill="EAF1DD" w:themeFill="accent3" w:themeFillTint="33"/>
          </w:tcPr>
          <w:p w14:paraId="28BE41E4" w14:textId="284FD7FC" w:rsidR="002129EE" w:rsidRDefault="002129EE" w:rsidP="002129EE">
            <w:pPr>
              <w:pStyle w:val="Note"/>
            </w:pPr>
            <w:r w:rsidRPr="002129EE">
              <w:rPr>
                <w:rStyle w:val="Strong"/>
              </w:rPr>
              <w:t>Note:</w:t>
            </w:r>
            <w:r>
              <w:t xml:space="preserve"> </w:t>
            </w:r>
            <w:r w:rsidR="003B4ED5">
              <w:t xml:space="preserve">Training flights as mentioned in the regulation are not air transport or aerial work operations. </w:t>
            </w:r>
          </w:p>
          <w:p w14:paraId="3C602E63" w14:textId="1A1D9C4A" w:rsidR="00D80531" w:rsidRPr="00826A22" w:rsidRDefault="00A85D88" w:rsidP="00A85D88">
            <w:pPr>
              <w:pStyle w:val="Tabletext"/>
            </w:pPr>
            <w:r w:rsidRPr="00A85D88">
              <w:t>Operators should review their training and checking systems for compliance</w:t>
            </w:r>
            <w:r w:rsidR="003B4ED5">
              <w:t xml:space="preserve"> to ensure the limitations are mentioned in procedures</w:t>
            </w:r>
            <w:r w:rsidRPr="00A85D88">
              <w:t>.</w:t>
            </w:r>
          </w:p>
        </w:tc>
      </w:tr>
      <w:tr w:rsidR="00D80531" w:rsidRPr="00826A22" w14:paraId="5E7BE72D" w14:textId="50E07217" w:rsidTr="008F3E65">
        <w:tc>
          <w:tcPr>
            <w:tcW w:w="240" w:type="pct"/>
            <w:shd w:val="clear" w:color="auto" w:fill="DBE5F1" w:themeFill="accent1" w:themeFillTint="33"/>
          </w:tcPr>
          <w:p w14:paraId="3DE89723" w14:textId="77777777" w:rsidR="00D80531" w:rsidRPr="00826A22" w:rsidRDefault="00D80531" w:rsidP="00C068D1">
            <w:pPr>
              <w:pStyle w:val="Tabletext"/>
            </w:pPr>
            <w:r w:rsidRPr="00826A22">
              <w:t>91.730</w:t>
            </w:r>
          </w:p>
        </w:tc>
        <w:tc>
          <w:tcPr>
            <w:tcW w:w="642" w:type="pct"/>
            <w:shd w:val="clear" w:color="auto" w:fill="DBE5F1" w:themeFill="accent1" w:themeFillTint="33"/>
          </w:tcPr>
          <w:p w14:paraId="1EFAEDDD" w14:textId="77777777" w:rsidR="00D80531" w:rsidRPr="00826A22" w:rsidRDefault="00D80531" w:rsidP="00C068D1">
            <w:pPr>
              <w:pStyle w:val="Tabletext"/>
            </w:pPr>
            <w:r w:rsidRPr="00826A22">
              <w:t>Aeroplane flights in IMC or at night—engine not to be shut down</w:t>
            </w:r>
          </w:p>
        </w:tc>
        <w:tc>
          <w:tcPr>
            <w:tcW w:w="279" w:type="pct"/>
            <w:shd w:val="clear" w:color="auto" w:fill="DBE5F1" w:themeFill="accent1" w:themeFillTint="33"/>
          </w:tcPr>
          <w:p w14:paraId="1B83EA17" w14:textId="77777777" w:rsidR="00D80531" w:rsidRPr="00826A22" w:rsidRDefault="00D80531" w:rsidP="00C068D1">
            <w:pPr>
              <w:pStyle w:val="Tabletext"/>
            </w:pPr>
          </w:p>
        </w:tc>
        <w:tc>
          <w:tcPr>
            <w:tcW w:w="344" w:type="pct"/>
            <w:shd w:val="clear" w:color="auto" w:fill="DBE5F1" w:themeFill="accent1" w:themeFillTint="33"/>
          </w:tcPr>
          <w:p w14:paraId="2EB82DAD" w14:textId="77777777" w:rsidR="00D80531" w:rsidRPr="00826A22" w:rsidRDefault="00D80531" w:rsidP="00C068D1">
            <w:pPr>
              <w:pStyle w:val="Tabletext"/>
            </w:pPr>
          </w:p>
        </w:tc>
        <w:tc>
          <w:tcPr>
            <w:tcW w:w="1735" w:type="pct"/>
            <w:shd w:val="clear" w:color="auto" w:fill="DBE5F1" w:themeFill="accent1" w:themeFillTint="33"/>
          </w:tcPr>
          <w:p w14:paraId="6ABD1DF6" w14:textId="77777777" w:rsidR="00D80531" w:rsidRPr="00826A22" w:rsidRDefault="00D80531" w:rsidP="00C068D1">
            <w:pPr>
              <w:pStyle w:val="TableHeading2"/>
            </w:pPr>
            <w:r w:rsidRPr="00826A22">
              <w:t>A new requirement for the pilot in command of a flight in IMC or at night in an aeroplane</w:t>
            </w:r>
          </w:p>
          <w:p w14:paraId="74335795" w14:textId="77777777" w:rsidR="00D80531" w:rsidRPr="00A87C5C" w:rsidRDefault="00D80531" w:rsidP="00C068D1">
            <w:pPr>
              <w:pStyle w:val="Tabletext"/>
              <w:rPr>
                <w:u w:val="single"/>
              </w:rPr>
            </w:pPr>
            <w:r w:rsidRPr="00A87C5C">
              <w:rPr>
                <w:u w:val="single"/>
              </w:rPr>
              <w:t>Background</w:t>
            </w:r>
          </w:p>
          <w:p w14:paraId="70B3DA93" w14:textId="77777777" w:rsidR="00D80531" w:rsidRPr="00826A22" w:rsidRDefault="00D80531" w:rsidP="00C068D1">
            <w:pPr>
              <w:pStyle w:val="Tabletext"/>
            </w:pPr>
            <w:r w:rsidRPr="00826A22">
              <w:t xml:space="preserve">A new provision to provide clarity around causing or simulating engine failure for all aeroplanes. </w:t>
            </w:r>
          </w:p>
          <w:p w14:paraId="120D63B8" w14:textId="77777777" w:rsidR="00D80531" w:rsidRPr="00A87C5C" w:rsidRDefault="00D80531" w:rsidP="00C068D1">
            <w:pPr>
              <w:pStyle w:val="Tabletext"/>
              <w:rPr>
                <w:u w:val="single"/>
              </w:rPr>
            </w:pPr>
            <w:r w:rsidRPr="00A87C5C">
              <w:rPr>
                <w:u w:val="single"/>
              </w:rPr>
              <w:t>Requirement</w:t>
            </w:r>
          </w:p>
          <w:p w14:paraId="26B73BBF" w14:textId="77777777" w:rsidR="00D80531" w:rsidRPr="00826A22" w:rsidRDefault="00D80531" w:rsidP="00C068D1">
            <w:pPr>
              <w:pStyle w:val="Tabletext"/>
            </w:pPr>
            <w:r w:rsidRPr="00826A22">
              <w:t>Ensure that the causing or simulating of a failure of an aeroplane’s engine that involves the engine being shut down is conducted only by day in VMC.</w:t>
            </w:r>
          </w:p>
        </w:tc>
        <w:tc>
          <w:tcPr>
            <w:tcW w:w="1760" w:type="pct"/>
            <w:shd w:val="clear" w:color="auto" w:fill="DBE5F1" w:themeFill="accent1" w:themeFillTint="33"/>
          </w:tcPr>
          <w:p w14:paraId="7CB861D8" w14:textId="35B7DE4D" w:rsidR="007543F5" w:rsidRDefault="008D5EA2" w:rsidP="007543F5">
            <w:pPr>
              <w:pStyle w:val="Note"/>
            </w:pPr>
            <w:r w:rsidRPr="002129EE">
              <w:rPr>
                <w:rStyle w:val="Strong"/>
              </w:rPr>
              <w:t>Note:</w:t>
            </w:r>
            <w:r>
              <w:t xml:space="preserve"> Causing or simulating </w:t>
            </w:r>
            <w:r w:rsidR="00506A61">
              <w:t xml:space="preserve">engine </w:t>
            </w:r>
            <w:r>
              <w:t>failures are training procedures not intended to be carried out during</w:t>
            </w:r>
            <w:r w:rsidRPr="00A85D88">
              <w:t xml:space="preserve"> air transport or aerial work operations. </w:t>
            </w:r>
          </w:p>
          <w:p w14:paraId="4D85CC4C" w14:textId="282DB653" w:rsidR="00D80531" w:rsidRPr="00826A22" w:rsidRDefault="00A85D88" w:rsidP="00A85D88">
            <w:pPr>
              <w:pStyle w:val="Tabletext"/>
            </w:pPr>
            <w:r w:rsidRPr="00A85D88">
              <w:t xml:space="preserve">Operators </w:t>
            </w:r>
            <w:r>
              <w:t xml:space="preserve">should review their </w:t>
            </w:r>
            <w:r w:rsidRPr="00A85D88">
              <w:t>training and checking systems for compliance</w:t>
            </w:r>
            <w:r w:rsidR="007543F5">
              <w:t xml:space="preserve"> to ensure the limitations are mentioned in procedures</w:t>
            </w:r>
            <w:r w:rsidRPr="00A85D88">
              <w:t>.</w:t>
            </w:r>
          </w:p>
        </w:tc>
      </w:tr>
      <w:tr w:rsidR="00D80531" w:rsidRPr="00826A22" w14:paraId="1666DF74" w14:textId="20FB67B0" w:rsidTr="008F3E65">
        <w:tc>
          <w:tcPr>
            <w:tcW w:w="240" w:type="pct"/>
            <w:shd w:val="clear" w:color="auto" w:fill="DBE5F1" w:themeFill="accent1" w:themeFillTint="33"/>
          </w:tcPr>
          <w:p w14:paraId="52608C8D" w14:textId="77777777" w:rsidR="00D80531" w:rsidRPr="00826A22" w:rsidRDefault="00D80531" w:rsidP="00C068D1">
            <w:pPr>
              <w:pStyle w:val="Tabletext"/>
            </w:pPr>
            <w:r w:rsidRPr="00826A22">
              <w:t>91.735</w:t>
            </w:r>
          </w:p>
        </w:tc>
        <w:tc>
          <w:tcPr>
            <w:tcW w:w="642" w:type="pct"/>
            <w:shd w:val="clear" w:color="auto" w:fill="DBE5F1" w:themeFill="accent1" w:themeFillTint="33"/>
          </w:tcPr>
          <w:p w14:paraId="5CFCE9F1" w14:textId="77777777" w:rsidR="00D80531" w:rsidRPr="00826A22" w:rsidRDefault="00D80531" w:rsidP="00C068D1">
            <w:pPr>
              <w:pStyle w:val="Tabletext"/>
            </w:pPr>
            <w:r w:rsidRPr="00826A22">
              <w:t>Single-engine aeroplane—VFR flights by day—engine not to be shut down</w:t>
            </w:r>
          </w:p>
        </w:tc>
        <w:tc>
          <w:tcPr>
            <w:tcW w:w="279" w:type="pct"/>
            <w:shd w:val="clear" w:color="auto" w:fill="DBE5F1" w:themeFill="accent1" w:themeFillTint="33"/>
          </w:tcPr>
          <w:p w14:paraId="6DA7B1E4" w14:textId="77777777" w:rsidR="00D80531" w:rsidRPr="00826A22" w:rsidRDefault="00D80531" w:rsidP="00C068D1">
            <w:pPr>
              <w:pStyle w:val="Tabletext"/>
            </w:pPr>
          </w:p>
        </w:tc>
        <w:tc>
          <w:tcPr>
            <w:tcW w:w="344" w:type="pct"/>
            <w:shd w:val="clear" w:color="auto" w:fill="DBE5F1" w:themeFill="accent1" w:themeFillTint="33"/>
          </w:tcPr>
          <w:p w14:paraId="556074E2" w14:textId="77777777" w:rsidR="00D80531" w:rsidRPr="00826A22" w:rsidRDefault="00D80531" w:rsidP="00C068D1">
            <w:pPr>
              <w:pStyle w:val="Tabletext"/>
            </w:pPr>
          </w:p>
        </w:tc>
        <w:tc>
          <w:tcPr>
            <w:tcW w:w="1735" w:type="pct"/>
            <w:shd w:val="clear" w:color="auto" w:fill="DBE5F1" w:themeFill="accent1" w:themeFillTint="33"/>
          </w:tcPr>
          <w:p w14:paraId="7070E215" w14:textId="77777777" w:rsidR="00D80531" w:rsidRPr="00826A22" w:rsidRDefault="00D80531" w:rsidP="00C068D1">
            <w:pPr>
              <w:pStyle w:val="TableHeading2"/>
            </w:pPr>
            <w:r w:rsidRPr="00826A22">
              <w:t>A new requirement for the pilot in command of a VFR flight by day in a single-engine aeroplane</w:t>
            </w:r>
          </w:p>
          <w:p w14:paraId="359E339E" w14:textId="77777777" w:rsidR="00D80531" w:rsidRPr="00A87C5C" w:rsidRDefault="00D80531" w:rsidP="00C068D1">
            <w:pPr>
              <w:pStyle w:val="Tabletext"/>
              <w:rPr>
                <w:u w:val="single"/>
              </w:rPr>
            </w:pPr>
            <w:r w:rsidRPr="00A87C5C">
              <w:rPr>
                <w:u w:val="single"/>
              </w:rPr>
              <w:t>Background</w:t>
            </w:r>
          </w:p>
          <w:p w14:paraId="112F1522" w14:textId="77777777" w:rsidR="00D80531" w:rsidRPr="00826A22" w:rsidRDefault="00D80531" w:rsidP="00C068D1">
            <w:pPr>
              <w:pStyle w:val="Tabletext"/>
            </w:pPr>
            <w:r w:rsidRPr="00826A22">
              <w:t xml:space="preserve">A new provision to provide clarity around causing or simulating engine failure in single engine aeroplanes. </w:t>
            </w:r>
          </w:p>
          <w:p w14:paraId="031AD1B7" w14:textId="77777777" w:rsidR="00D80531" w:rsidRPr="00A87C5C" w:rsidRDefault="00D80531" w:rsidP="00C068D1">
            <w:pPr>
              <w:pStyle w:val="Tabletext"/>
              <w:rPr>
                <w:u w:val="single"/>
              </w:rPr>
            </w:pPr>
            <w:r w:rsidRPr="00A87C5C">
              <w:rPr>
                <w:u w:val="single"/>
              </w:rPr>
              <w:t>Requirement</w:t>
            </w:r>
          </w:p>
          <w:p w14:paraId="36EBFD72" w14:textId="1F29BB13" w:rsidR="00D80531" w:rsidRPr="00826A22" w:rsidRDefault="00D80531" w:rsidP="00C068D1">
            <w:pPr>
              <w:pStyle w:val="Tabletext"/>
            </w:pPr>
            <w:r w:rsidRPr="00826A22">
              <w:lastRenderedPageBreak/>
              <w:t>For a VFR flight by day in a single-engine aeroplane involving an engine shutdown for the purposes of pilot training, checking or testing, ensure that the requirements mentioned in subregulation 91.735</w:t>
            </w:r>
            <w:r>
              <w:t xml:space="preserve"> </w:t>
            </w:r>
            <w:r w:rsidRPr="00826A22">
              <w:t>(2) are met.</w:t>
            </w:r>
          </w:p>
        </w:tc>
        <w:tc>
          <w:tcPr>
            <w:tcW w:w="1760" w:type="pct"/>
            <w:shd w:val="clear" w:color="auto" w:fill="DBE5F1" w:themeFill="accent1" w:themeFillTint="33"/>
          </w:tcPr>
          <w:p w14:paraId="7CBC74BD" w14:textId="028A1EB0" w:rsidR="007543F5" w:rsidRDefault="007543F5" w:rsidP="007543F5">
            <w:pPr>
              <w:pStyle w:val="Note"/>
            </w:pPr>
            <w:r w:rsidRPr="002129EE">
              <w:rPr>
                <w:rStyle w:val="Strong"/>
              </w:rPr>
              <w:lastRenderedPageBreak/>
              <w:t>Note:</w:t>
            </w:r>
            <w:r>
              <w:t xml:space="preserve"> Causing or simulating </w:t>
            </w:r>
            <w:r w:rsidR="00604899">
              <w:t xml:space="preserve">an </w:t>
            </w:r>
            <w:r w:rsidR="00506A61">
              <w:t xml:space="preserve">engine </w:t>
            </w:r>
            <w:r>
              <w:t>failure</w:t>
            </w:r>
            <w:r w:rsidR="00604899">
              <w:t xml:space="preserve"> is a </w:t>
            </w:r>
            <w:r>
              <w:t>training procedure not intended to be carried out during</w:t>
            </w:r>
            <w:r w:rsidRPr="00A85D88">
              <w:t xml:space="preserve"> air transport or aerial work operations. </w:t>
            </w:r>
          </w:p>
          <w:p w14:paraId="67C589E0" w14:textId="64D7657A" w:rsidR="00D80531" w:rsidRPr="00826A22" w:rsidRDefault="007543F5" w:rsidP="007543F5">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522915BC" w14:textId="20474665" w:rsidTr="008F3E65">
        <w:tc>
          <w:tcPr>
            <w:tcW w:w="240" w:type="pct"/>
            <w:shd w:val="clear" w:color="auto" w:fill="DBE5F1" w:themeFill="accent1" w:themeFillTint="33"/>
          </w:tcPr>
          <w:p w14:paraId="039711E0" w14:textId="77777777" w:rsidR="00D80531" w:rsidRPr="00826A22" w:rsidRDefault="00D80531" w:rsidP="00A85D88">
            <w:pPr>
              <w:pStyle w:val="Tabletext"/>
            </w:pPr>
            <w:r w:rsidRPr="00826A22">
              <w:t>91.740</w:t>
            </w:r>
          </w:p>
        </w:tc>
        <w:tc>
          <w:tcPr>
            <w:tcW w:w="642" w:type="pct"/>
            <w:shd w:val="clear" w:color="auto" w:fill="DBE5F1" w:themeFill="accent1" w:themeFillTint="33"/>
          </w:tcPr>
          <w:p w14:paraId="559582B5" w14:textId="77777777" w:rsidR="00D80531" w:rsidRPr="00826A22" w:rsidRDefault="00D80531" w:rsidP="00A85D88">
            <w:pPr>
              <w:pStyle w:val="Tabletext"/>
            </w:pPr>
            <w:r w:rsidRPr="00826A22">
              <w:t>Single</w:t>
            </w:r>
            <w:r w:rsidRPr="00826A22">
              <w:rPr>
                <w:rFonts w:ascii="Cambria Math" w:hAnsi="Cambria Math" w:cs="Cambria Math"/>
              </w:rPr>
              <w:t>‑</w:t>
            </w:r>
            <w:r w:rsidRPr="00826A22">
              <w:t>engine aeroplane—simulating engine failure in IMC or at night</w:t>
            </w:r>
          </w:p>
        </w:tc>
        <w:tc>
          <w:tcPr>
            <w:tcW w:w="279" w:type="pct"/>
            <w:shd w:val="clear" w:color="auto" w:fill="DBE5F1" w:themeFill="accent1" w:themeFillTint="33"/>
          </w:tcPr>
          <w:p w14:paraId="63C44CC4" w14:textId="77777777" w:rsidR="00D80531" w:rsidRPr="00826A22" w:rsidRDefault="00D80531" w:rsidP="00A85D88">
            <w:pPr>
              <w:pStyle w:val="Tabletext"/>
            </w:pPr>
          </w:p>
        </w:tc>
        <w:tc>
          <w:tcPr>
            <w:tcW w:w="344" w:type="pct"/>
            <w:shd w:val="clear" w:color="auto" w:fill="DBE5F1" w:themeFill="accent1" w:themeFillTint="33"/>
          </w:tcPr>
          <w:p w14:paraId="7CC1F46F" w14:textId="77777777" w:rsidR="00D80531" w:rsidRPr="00826A22" w:rsidRDefault="00D80531" w:rsidP="00A85D88">
            <w:pPr>
              <w:pStyle w:val="Tabletext"/>
            </w:pPr>
          </w:p>
        </w:tc>
        <w:tc>
          <w:tcPr>
            <w:tcW w:w="1735" w:type="pct"/>
            <w:shd w:val="clear" w:color="auto" w:fill="DBE5F1" w:themeFill="accent1" w:themeFillTint="33"/>
          </w:tcPr>
          <w:p w14:paraId="37CB427B" w14:textId="77777777" w:rsidR="00D80531" w:rsidRPr="00826A22" w:rsidRDefault="00D80531" w:rsidP="00A85D88">
            <w:pPr>
              <w:pStyle w:val="TableHeading2"/>
            </w:pPr>
            <w:r w:rsidRPr="00826A22">
              <w:t xml:space="preserve">A new requirement for the pilot in command of a flight in IMC or at night in a single-engine aeroplane </w:t>
            </w:r>
          </w:p>
          <w:p w14:paraId="0BC241C7" w14:textId="77777777" w:rsidR="00D80531" w:rsidRPr="00A87C5C" w:rsidRDefault="00D80531" w:rsidP="00A85D88">
            <w:pPr>
              <w:pStyle w:val="Tabletext"/>
              <w:rPr>
                <w:u w:val="single"/>
              </w:rPr>
            </w:pPr>
            <w:r w:rsidRPr="00A87C5C">
              <w:rPr>
                <w:u w:val="single"/>
              </w:rPr>
              <w:t>Background</w:t>
            </w:r>
          </w:p>
          <w:p w14:paraId="366221A5" w14:textId="77777777" w:rsidR="00D80531" w:rsidRPr="00826A22" w:rsidRDefault="00D80531" w:rsidP="00A85D88">
            <w:pPr>
              <w:pStyle w:val="Tabletext"/>
            </w:pPr>
            <w:r w:rsidRPr="00826A22">
              <w:t xml:space="preserve">A new provision to provide clarity around causing or simulating engine failure in single engine aeroplanes. </w:t>
            </w:r>
          </w:p>
          <w:p w14:paraId="50681630" w14:textId="77777777" w:rsidR="00D80531" w:rsidRPr="00A87C5C" w:rsidRDefault="00D80531" w:rsidP="00A85D88">
            <w:pPr>
              <w:pStyle w:val="Tabletext"/>
              <w:rPr>
                <w:u w:val="single"/>
              </w:rPr>
            </w:pPr>
            <w:r w:rsidRPr="00A87C5C">
              <w:rPr>
                <w:u w:val="single"/>
              </w:rPr>
              <w:t>Requirement</w:t>
            </w:r>
          </w:p>
          <w:p w14:paraId="44281E8E" w14:textId="5784EBB4" w:rsidR="00D80531" w:rsidRPr="00826A22" w:rsidRDefault="00D80531" w:rsidP="00A85D88">
            <w:pPr>
              <w:pStyle w:val="Tabletext"/>
            </w:pPr>
            <w:r w:rsidRPr="00826A22">
              <w:t>For a flight in IMC or at night in a single-engine aeroplane, ensure that a simulation of the failure of the aeroplane’s engine is carried out only if the requirements in subregulation 91.740</w:t>
            </w:r>
            <w:r>
              <w:t xml:space="preserve"> </w:t>
            </w:r>
            <w:r w:rsidRPr="00826A22">
              <w:t>(2) are met.</w:t>
            </w:r>
          </w:p>
        </w:tc>
        <w:tc>
          <w:tcPr>
            <w:tcW w:w="1760" w:type="pct"/>
            <w:shd w:val="clear" w:color="auto" w:fill="DBE5F1" w:themeFill="accent1" w:themeFillTint="33"/>
          </w:tcPr>
          <w:p w14:paraId="28C26BDA" w14:textId="46438BC4" w:rsidR="00506A61" w:rsidRDefault="00506A61" w:rsidP="00506A61">
            <w:pPr>
              <w:pStyle w:val="Note"/>
            </w:pPr>
            <w:r w:rsidRPr="002129EE">
              <w:rPr>
                <w:rStyle w:val="Strong"/>
              </w:rPr>
              <w:t>Note:</w:t>
            </w:r>
            <w:r>
              <w:t xml:space="preserve"> Causing or simulating an engine failure is a training procedure not intended to be carried out during</w:t>
            </w:r>
            <w:r w:rsidRPr="00A85D88">
              <w:t xml:space="preserve"> air transport or aerial work operations. </w:t>
            </w:r>
          </w:p>
          <w:p w14:paraId="6964595F" w14:textId="1ECC7C78" w:rsidR="00D80531" w:rsidRPr="00826A22" w:rsidRDefault="00506A61" w:rsidP="00506A61">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18256C7D" w14:textId="49C572B2" w:rsidTr="008F3E65">
        <w:tc>
          <w:tcPr>
            <w:tcW w:w="240" w:type="pct"/>
            <w:shd w:val="clear" w:color="auto" w:fill="DBE5F1" w:themeFill="accent1" w:themeFillTint="33"/>
          </w:tcPr>
          <w:p w14:paraId="0D33B992" w14:textId="77777777" w:rsidR="00D80531" w:rsidRPr="00826A22" w:rsidRDefault="00D80531" w:rsidP="00C068D1">
            <w:pPr>
              <w:pStyle w:val="Tabletext"/>
            </w:pPr>
            <w:r w:rsidRPr="00826A22">
              <w:t>91.745</w:t>
            </w:r>
          </w:p>
        </w:tc>
        <w:tc>
          <w:tcPr>
            <w:tcW w:w="642" w:type="pct"/>
            <w:shd w:val="clear" w:color="auto" w:fill="DBE5F1" w:themeFill="accent1" w:themeFillTint="33"/>
          </w:tcPr>
          <w:p w14:paraId="1462DB93" w14:textId="77777777" w:rsidR="00D80531" w:rsidRPr="00826A22" w:rsidRDefault="00D80531" w:rsidP="00C068D1">
            <w:pPr>
              <w:pStyle w:val="Tabletext"/>
            </w:pPr>
            <w:r w:rsidRPr="00826A22">
              <w:t>Multi</w:t>
            </w:r>
            <w:r w:rsidRPr="00826A22">
              <w:rPr>
                <w:rFonts w:ascii="Cambria Math" w:hAnsi="Cambria Math" w:cs="Cambria Math"/>
              </w:rPr>
              <w:t>‑</w:t>
            </w:r>
            <w:r w:rsidRPr="00826A22">
              <w:t>engine aeroplane—simulating engine failure—general</w:t>
            </w:r>
          </w:p>
        </w:tc>
        <w:tc>
          <w:tcPr>
            <w:tcW w:w="279" w:type="pct"/>
            <w:shd w:val="clear" w:color="auto" w:fill="DBE5F1" w:themeFill="accent1" w:themeFillTint="33"/>
          </w:tcPr>
          <w:p w14:paraId="2F8E5F75" w14:textId="77777777" w:rsidR="00D80531" w:rsidRPr="00826A22" w:rsidRDefault="00D80531" w:rsidP="00C068D1">
            <w:pPr>
              <w:pStyle w:val="Tabletext"/>
            </w:pPr>
          </w:p>
        </w:tc>
        <w:tc>
          <w:tcPr>
            <w:tcW w:w="344" w:type="pct"/>
            <w:shd w:val="clear" w:color="auto" w:fill="DBE5F1" w:themeFill="accent1" w:themeFillTint="33"/>
          </w:tcPr>
          <w:p w14:paraId="03F0E92B" w14:textId="77777777" w:rsidR="00D80531" w:rsidRPr="00826A22" w:rsidRDefault="00D80531" w:rsidP="00C068D1">
            <w:pPr>
              <w:pStyle w:val="Tabletext"/>
            </w:pPr>
          </w:p>
        </w:tc>
        <w:tc>
          <w:tcPr>
            <w:tcW w:w="1735" w:type="pct"/>
            <w:shd w:val="clear" w:color="auto" w:fill="DBE5F1" w:themeFill="accent1" w:themeFillTint="33"/>
          </w:tcPr>
          <w:p w14:paraId="4C2DCC0B" w14:textId="77777777" w:rsidR="00D80531" w:rsidRPr="00826A22" w:rsidRDefault="00D80531" w:rsidP="00C068D1">
            <w:pPr>
              <w:pStyle w:val="TableHeading2"/>
            </w:pPr>
            <w:r w:rsidRPr="00826A22">
              <w:t>A new requirement for the pilot in command of a multi-engine aeroplane</w:t>
            </w:r>
          </w:p>
          <w:p w14:paraId="13F9AF65" w14:textId="77777777" w:rsidR="00D80531" w:rsidRPr="002E621B" w:rsidRDefault="00D80531" w:rsidP="00C068D1">
            <w:pPr>
              <w:pStyle w:val="Tabletext"/>
              <w:rPr>
                <w:u w:val="single"/>
              </w:rPr>
            </w:pPr>
            <w:r w:rsidRPr="002E621B">
              <w:rPr>
                <w:u w:val="single"/>
              </w:rPr>
              <w:t>Background</w:t>
            </w:r>
          </w:p>
          <w:p w14:paraId="6CCA70A8" w14:textId="77777777" w:rsidR="00D80531" w:rsidRPr="00826A22" w:rsidRDefault="00D80531" w:rsidP="00C068D1">
            <w:pPr>
              <w:pStyle w:val="Tabletext"/>
            </w:pPr>
            <w:r w:rsidRPr="00826A22">
              <w:t xml:space="preserve">A new provision to provide clarity around causing or simulating engine failure. </w:t>
            </w:r>
          </w:p>
          <w:p w14:paraId="11FC3BDB" w14:textId="77777777" w:rsidR="00D80531" w:rsidRPr="002E621B" w:rsidRDefault="00D80531" w:rsidP="00C068D1">
            <w:pPr>
              <w:pStyle w:val="Tabletext"/>
              <w:rPr>
                <w:u w:val="single"/>
              </w:rPr>
            </w:pPr>
            <w:r w:rsidRPr="002E621B">
              <w:rPr>
                <w:u w:val="single"/>
              </w:rPr>
              <w:t>Requirement</w:t>
            </w:r>
          </w:p>
          <w:p w14:paraId="1490F576" w14:textId="1EFA9202" w:rsidR="00D80531" w:rsidRPr="00826A22" w:rsidRDefault="00D80531" w:rsidP="00C068D1">
            <w:pPr>
              <w:pStyle w:val="Tabletext"/>
            </w:pPr>
            <w:r w:rsidRPr="00826A22">
              <w:t>For a flight in a multi-engine aeroplane, ensure an engine failure is simulated only if the requirements in subregulation 91.745</w:t>
            </w:r>
            <w:r>
              <w:t xml:space="preserve"> </w:t>
            </w:r>
            <w:r w:rsidRPr="00826A22">
              <w:t>(2) are met.</w:t>
            </w:r>
          </w:p>
        </w:tc>
        <w:tc>
          <w:tcPr>
            <w:tcW w:w="1760" w:type="pct"/>
            <w:shd w:val="clear" w:color="auto" w:fill="DBE5F1" w:themeFill="accent1" w:themeFillTint="33"/>
          </w:tcPr>
          <w:p w14:paraId="2CC13F5C" w14:textId="77777777" w:rsidR="00506A61" w:rsidRDefault="00506A61" w:rsidP="00506A61">
            <w:pPr>
              <w:pStyle w:val="Note"/>
            </w:pPr>
            <w:r w:rsidRPr="002129EE">
              <w:rPr>
                <w:rStyle w:val="Strong"/>
              </w:rPr>
              <w:t>Note:</w:t>
            </w:r>
            <w:r>
              <w:t xml:space="preserve"> Causing or simulating engine failures are training procedures not intended to be carried out during</w:t>
            </w:r>
            <w:r w:rsidRPr="00A85D88">
              <w:t xml:space="preserve"> air transport or aerial work operations. </w:t>
            </w:r>
          </w:p>
          <w:p w14:paraId="36CDE0B2" w14:textId="09DDB21A" w:rsidR="00D80531" w:rsidRPr="00826A22" w:rsidRDefault="00506A61" w:rsidP="00506A61">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46BD315B" w14:textId="1331D1D3" w:rsidTr="008F3E65">
        <w:tc>
          <w:tcPr>
            <w:tcW w:w="240" w:type="pct"/>
            <w:shd w:val="clear" w:color="auto" w:fill="DBE5F1" w:themeFill="accent1" w:themeFillTint="33"/>
          </w:tcPr>
          <w:p w14:paraId="6EBFA8DC" w14:textId="77777777" w:rsidR="00D80531" w:rsidRPr="00826A22" w:rsidRDefault="00D80531" w:rsidP="00C068D1">
            <w:pPr>
              <w:pStyle w:val="Tabletext"/>
            </w:pPr>
            <w:r w:rsidRPr="00826A22">
              <w:t>91.750</w:t>
            </w:r>
          </w:p>
        </w:tc>
        <w:tc>
          <w:tcPr>
            <w:tcW w:w="642" w:type="pct"/>
            <w:shd w:val="clear" w:color="auto" w:fill="DBE5F1" w:themeFill="accent1" w:themeFillTint="33"/>
          </w:tcPr>
          <w:p w14:paraId="49BDFBA1" w14:textId="77777777" w:rsidR="00D80531" w:rsidRPr="00826A22" w:rsidRDefault="00D80531" w:rsidP="00C068D1">
            <w:pPr>
              <w:pStyle w:val="Tabletext"/>
            </w:pPr>
            <w:r w:rsidRPr="00826A22">
              <w:t>Multi</w:t>
            </w:r>
            <w:r w:rsidRPr="00826A22">
              <w:rPr>
                <w:rFonts w:ascii="Cambria Math" w:hAnsi="Cambria Math" w:cs="Cambria Math"/>
              </w:rPr>
              <w:t>‑</w:t>
            </w:r>
            <w:r w:rsidRPr="00826A22">
              <w:t>engine aeroplane—simulating engine failures in IMC or at night</w:t>
            </w:r>
          </w:p>
        </w:tc>
        <w:tc>
          <w:tcPr>
            <w:tcW w:w="279" w:type="pct"/>
            <w:shd w:val="clear" w:color="auto" w:fill="DBE5F1" w:themeFill="accent1" w:themeFillTint="33"/>
          </w:tcPr>
          <w:p w14:paraId="186B2522" w14:textId="77777777" w:rsidR="00D80531" w:rsidRPr="00826A22" w:rsidRDefault="00D80531" w:rsidP="00C068D1">
            <w:pPr>
              <w:pStyle w:val="Tabletext"/>
            </w:pPr>
          </w:p>
        </w:tc>
        <w:tc>
          <w:tcPr>
            <w:tcW w:w="344" w:type="pct"/>
            <w:shd w:val="clear" w:color="auto" w:fill="DBE5F1" w:themeFill="accent1" w:themeFillTint="33"/>
          </w:tcPr>
          <w:p w14:paraId="617C546E" w14:textId="77777777" w:rsidR="00D80531" w:rsidRPr="00826A22" w:rsidRDefault="00D80531" w:rsidP="00C068D1">
            <w:pPr>
              <w:pStyle w:val="Tabletext"/>
            </w:pPr>
          </w:p>
        </w:tc>
        <w:tc>
          <w:tcPr>
            <w:tcW w:w="1735" w:type="pct"/>
            <w:shd w:val="clear" w:color="auto" w:fill="DBE5F1" w:themeFill="accent1" w:themeFillTint="33"/>
          </w:tcPr>
          <w:p w14:paraId="79BFD9F2" w14:textId="77777777" w:rsidR="00D80531" w:rsidRPr="00826A22" w:rsidRDefault="00D80531" w:rsidP="00C068D1">
            <w:pPr>
              <w:pStyle w:val="TableHeading2"/>
            </w:pPr>
            <w:r w:rsidRPr="00826A22">
              <w:t>A new requirement for the pilot in command of a flight in IMC or at night in an aeroplane</w:t>
            </w:r>
          </w:p>
          <w:p w14:paraId="50191EE3" w14:textId="77777777" w:rsidR="00D80531" w:rsidRPr="00FD1EBF" w:rsidRDefault="00D80531" w:rsidP="00C068D1">
            <w:pPr>
              <w:pStyle w:val="Tabletext"/>
              <w:rPr>
                <w:u w:val="single"/>
              </w:rPr>
            </w:pPr>
            <w:r w:rsidRPr="00FD1EBF">
              <w:rPr>
                <w:u w:val="single"/>
              </w:rPr>
              <w:t>Background</w:t>
            </w:r>
          </w:p>
          <w:p w14:paraId="6EC2BB9C" w14:textId="77777777" w:rsidR="00D80531" w:rsidRPr="00826A22" w:rsidRDefault="00D80531" w:rsidP="00C068D1">
            <w:pPr>
              <w:pStyle w:val="Tabletext"/>
            </w:pPr>
            <w:r w:rsidRPr="00826A22">
              <w:t xml:space="preserve">Introduces a new provision to provide clarity around causing or simulating engine failure. </w:t>
            </w:r>
          </w:p>
          <w:p w14:paraId="1BF848F4" w14:textId="77777777" w:rsidR="00D80531" w:rsidRPr="00FD1EBF" w:rsidRDefault="00D80531" w:rsidP="00C068D1">
            <w:pPr>
              <w:pStyle w:val="Tabletext"/>
              <w:rPr>
                <w:u w:val="single"/>
              </w:rPr>
            </w:pPr>
            <w:r w:rsidRPr="00FD1EBF">
              <w:rPr>
                <w:u w:val="single"/>
              </w:rPr>
              <w:t>Requirement</w:t>
            </w:r>
          </w:p>
          <w:p w14:paraId="1F136959" w14:textId="0DC022DB" w:rsidR="00D80531" w:rsidRPr="00826A22" w:rsidRDefault="00D80531" w:rsidP="00C068D1">
            <w:pPr>
              <w:pStyle w:val="Tabletext"/>
            </w:pPr>
            <w:r w:rsidRPr="00826A22">
              <w:t>Ensure that, for a flight that is in IMC or at night in a multi-engine aeroplane, the failure of one of the aeroplane’s engines is simulated only if the requirements in subregulation 91.750</w:t>
            </w:r>
            <w:r>
              <w:t xml:space="preserve"> </w:t>
            </w:r>
            <w:r w:rsidRPr="00826A22">
              <w:t>(2) are met.</w:t>
            </w:r>
          </w:p>
        </w:tc>
        <w:tc>
          <w:tcPr>
            <w:tcW w:w="1760" w:type="pct"/>
            <w:shd w:val="clear" w:color="auto" w:fill="DBE5F1" w:themeFill="accent1" w:themeFillTint="33"/>
          </w:tcPr>
          <w:p w14:paraId="4B0A9755" w14:textId="77777777" w:rsidR="00506A61" w:rsidRDefault="00506A61" w:rsidP="00506A61">
            <w:pPr>
              <w:pStyle w:val="Note"/>
            </w:pPr>
            <w:r w:rsidRPr="002129EE">
              <w:rPr>
                <w:rStyle w:val="Strong"/>
              </w:rPr>
              <w:t>Note:</w:t>
            </w:r>
            <w:r>
              <w:t xml:space="preserve"> Causing or simulating engine failures are training procedures not intended to be carried out during</w:t>
            </w:r>
            <w:r w:rsidRPr="00A85D88">
              <w:t xml:space="preserve"> air transport or aerial work operations. </w:t>
            </w:r>
          </w:p>
          <w:p w14:paraId="794B583A" w14:textId="19064CF7" w:rsidR="00D80531" w:rsidRPr="00826A22" w:rsidRDefault="00506A61" w:rsidP="00506A61">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4BBA510E" w14:textId="5A849B56" w:rsidTr="008F3E65">
        <w:tc>
          <w:tcPr>
            <w:tcW w:w="240" w:type="pct"/>
            <w:shd w:val="clear" w:color="auto" w:fill="DBE5F1" w:themeFill="accent1" w:themeFillTint="33"/>
          </w:tcPr>
          <w:p w14:paraId="631B4879" w14:textId="77777777" w:rsidR="00D80531" w:rsidRPr="00826A22" w:rsidRDefault="00D80531" w:rsidP="00C068D1">
            <w:pPr>
              <w:pStyle w:val="Tabletext"/>
            </w:pPr>
            <w:r w:rsidRPr="00826A22">
              <w:t>91.755</w:t>
            </w:r>
          </w:p>
        </w:tc>
        <w:tc>
          <w:tcPr>
            <w:tcW w:w="642" w:type="pct"/>
            <w:shd w:val="clear" w:color="auto" w:fill="DBE5F1" w:themeFill="accent1" w:themeFillTint="33"/>
          </w:tcPr>
          <w:p w14:paraId="28B830AF" w14:textId="77777777" w:rsidR="00D80531" w:rsidRPr="00826A22" w:rsidRDefault="00D80531" w:rsidP="00C068D1">
            <w:pPr>
              <w:pStyle w:val="Tabletext"/>
            </w:pPr>
            <w:r w:rsidRPr="00826A22">
              <w:t>Single</w:t>
            </w:r>
            <w:r w:rsidRPr="00826A22">
              <w:rPr>
                <w:rFonts w:ascii="Cambria Math" w:hAnsi="Cambria Math" w:cs="Cambria Math"/>
              </w:rPr>
              <w:t>‑</w:t>
            </w:r>
            <w:r w:rsidRPr="00826A22">
              <w:t>engine rotorcraft—engine not to be shut down</w:t>
            </w:r>
          </w:p>
        </w:tc>
        <w:tc>
          <w:tcPr>
            <w:tcW w:w="279" w:type="pct"/>
            <w:shd w:val="clear" w:color="auto" w:fill="DBE5F1" w:themeFill="accent1" w:themeFillTint="33"/>
          </w:tcPr>
          <w:p w14:paraId="3D30848A" w14:textId="77777777" w:rsidR="00D80531" w:rsidRPr="00826A22" w:rsidRDefault="00D80531" w:rsidP="00C068D1">
            <w:pPr>
              <w:pStyle w:val="Tabletext"/>
            </w:pPr>
          </w:p>
        </w:tc>
        <w:tc>
          <w:tcPr>
            <w:tcW w:w="344" w:type="pct"/>
            <w:shd w:val="clear" w:color="auto" w:fill="DBE5F1" w:themeFill="accent1" w:themeFillTint="33"/>
          </w:tcPr>
          <w:p w14:paraId="0959693E" w14:textId="77777777" w:rsidR="00D80531" w:rsidRPr="00826A22" w:rsidRDefault="00D80531" w:rsidP="00C068D1">
            <w:pPr>
              <w:pStyle w:val="Tabletext"/>
            </w:pPr>
          </w:p>
        </w:tc>
        <w:tc>
          <w:tcPr>
            <w:tcW w:w="1735" w:type="pct"/>
            <w:shd w:val="clear" w:color="auto" w:fill="DBE5F1" w:themeFill="accent1" w:themeFillTint="33"/>
          </w:tcPr>
          <w:p w14:paraId="46273176" w14:textId="77777777" w:rsidR="00D80531" w:rsidRPr="00826A22" w:rsidRDefault="00D80531" w:rsidP="00C068D1">
            <w:pPr>
              <w:pStyle w:val="TableHeading2"/>
            </w:pPr>
            <w:r w:rsidRPr="00826A22">
              <w:t xml:space="preserve">A new requirement for the pilot in command of a single-engine rotorcraft </w:t>
            </w:r>
          </w:p>
          <w:p w14:paraId="68A14FB6" w14:textId="77777777" w:rsidR="00D80531" w:rsidRPr="0037789F" w:rsidRDefault="00D80531" w:rsidP="00C068D1">
            <w:pPr>
              <w:pStyle w:val="Tabletext"/>
              <w:rPr>
                <w:u w:val="single"/>
              </w:rPr>
            </w:pPr>
            <w:r w:rsidRPr="0037789F">
              <w:rPr>
                <w:u w:val="single"/>
              </w:rPr>
              <w:t>Background</w:t>
            </w:r>
          </w:p>
          <w:p w14:paraId="0F7BDCC6" w14:textId="77777777" w:rsidR="00D80531" w:rsidRPr="00826A22" w:rsidRDefault="00D80531" w:rsidP="00C068D1">
            <w:pPr>
              <w:pStyle w:val="Tabletext"/>
            </w:pPr>
            <w:r w:rsidRPr="00826A22">
              <w:t xml:space="preserve">Introduces a new provision to provide clarity around causing or simulating engine failure. </w:t>
            </w:r>
          </w:p>
          <w:p w14:paraId="049F3FEB" w14:textId="77777777" w:rsidR="00D80531" w:rsidRPr="0037789F" w:rsidRDefault="00D80531" w:rsidP="00C068D1">
            <w:pPr>
              <w:pStyle w:val="Tabletext"/>
              <w:rPr>
                <w:u w:val="single"/>
              </w:rPr>
            </w:pPr>
            <w:r w:rsidRPr="0037789F">
              <w:rPr>
                <w:u w:val="single"/>
              </w:rPr>
              <w:t>Requirement</w:t>
            </w:r>
          </w:p>
          <w:p w14:paraId="6C63CCF2" w14:textId="77777777" w:rsidR="00D80531" w:rsidRPr="00826A22" w:rsidRDefault="00D80531" w:rsidP="00C068D1">
            <w:pPr>
              <w:pStyle w:val="Tabletext"/>
            </w:pPr>
            <w:r w:rsidRPr="00826A22">
              <w:t xml:space="preserve">Ensure that during a flight in a single-engine rotorcraft, the engine is not shut down. </w:t>
            </w:r>
          </w:p>
        </w:tc>
        <w:tc>
          <w:tcPr>
            <w:tcW w:w="1760" w:type="pct"/>
            <w:shd w:val="clear" w:color="auto" w:fill="DBE5F1" w:themeFill="accent1" w:themeFillTint="33"/>
          </w:tcPr>
          <w:p w14:paraId="6163C019" w14:textId="2A0ED580" w:rsidR="00506A61" w:rsidRDefault="00506A61" w:rsidP="00506A61">
            <w:pPr>
              <w:pStyle w:val="Note"/>
            </w:pPr>
            <w:r w:rsidRPr="002129EE">
              <w:rPr>
                <w:rStyle w:val="Strong"/>
              </w:rPr>
              <w:t>Note:</w:t>
            </w:r>
            <w:r>
              <w:t xml:space="preserve"> Causing or simulating an engine failure is a training procedure not intended to be carried out during</w:t>
            </w:r>
            <w:r w:rsidRPr="00A85D88">
              <w:t xml:space="preserve"> air transport or aerial work operations. </w:t>
            </w:r>
          </w:p>
          <w:p w14:paraId="2C480C3C" w14:textId="5E16C185" w:rsidR="00D80531" w:rsidRPr="00826A22" w:rsidRDefault="00506A61" w:rsidP="00506A61">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37A52D73" w14:textId="630A130A" w:rsidTr="008F3E65">
        <w:tc>
          <w:tcPr>
            <w:tcW w:w="240" w:type="pct"/>
            <w:shd w:val="clear" w:color="auto" w:fill="DBE5F1" w:themeFill="accent1" w:themeFillTint="33"/>
          </w:tcPr>
          <w:p w14:paraId="45C46AB7" w14:textId="77777777" w:rsidR="00D80531" w:rsidRPr="00826A22" w:rsidRDefault="00D80531" w:rsidP="00C068D1">
            <w:pPr>
              <w:pStyle w:val="Tabletext"/>
            </w:pPr>
            <w:r w:rsidRPr="00826A22">
              <w:lastRenderedPageBreak/>
              <w:t>91.760</w:t>
            </w:r>
          </w:p>
        </w:tc>
        <w:tc>
          <w:tcPr>
            <w:tcW w:w="642" w:type="pct"/>
            <w:shd w:val="clear" w:color="auto" w:fill="DBE5F1" w:themeFill="accent1" w:themeFillTint="33"/>
          </w:tcPr>
          <w:p w14:paraId="1B3EC626" w14:textId="77777777" w:rsidR="00D80531" w:rsidRPr="00826A22" w:rsidRDefault="00D80531" w:rsidP="00C068D1">
            <w:pPr>
              <w:pStyle w:val="Tabletext"/>
            </w:pPr>
            <w:r w:rsidRPr="00826A22">
              <w:t>Single</w:t>
            </w:r>
            <w:r w:rsidRPr="00826A22">
              <w:rPr>
                <w:rFonts w:ascii="Cambria Math" w:hAnsi="Cambria Math" w:cs="Cambria Math"/>
              </w:rPr>
              <w:t>‑</w:t>
            </w:r>
            <w:r w:rsidRPr="00826A22">
              <w:t>engine rotorcraft—engine failure not to be simulated and autorotation of main rotor system not to be initiated in IMC</w:t>
            </w:r>
          </w:p>
        </w:tc>
        <w:tc>
          <w:tcPr>
            <w:tcW w:w="279" w:type="pct"/>
            <w:shd w:val="clear" w:color="auto" w:fill="DBE5F1" w:themeFill="accent1" w:themeFillTint="33"/>
          </w:tcPr>
          <w:p w14:paraId="52446736" w14:textId="77777777" w:rsidR="00D80531" w:rsidRPr="00826A22" w:rsidRDefault="00D80531" w:rsidP="00C068D1">
            <w:pPr>
              <w:pStyle w:val="Tabletext"/>
            </w:pPr>
          </w:p>
        </w:tc>
        <w:tc>
          <w:tcPr>
            <w:tcW w:w="344" w:type="pct"/>
            <w:shd w:val="clear" w:color="auto" w:fill="DBE5F1" w:themeFill="accent1" w:themeFillTint="33"/>
          </w:tcPr>
          <w:p w14:paraId="2538606E" w14:textId="77777777" w:rsidR="00D80531" w:rsidRPr="00826A22" w:rsidRDefault="00D80531" w:rsidP="00C068D1">
            <w:pPr>
              <w:pStyle w:val="Tabletext"/>
            </w:pPr>
          </w:p>
        </w:tc>
        <w:tc>
          <w:tcPr>
            <w:tcW w:w="1735" w:type="pct"/>
            <w:shd w:val="clear" w:color="auto" w:fill="DBE5F1" w:themeFill="accent1" w:themeFillTint="33"/>
          </w:tcPr>
          <w:p w14:paraId="7ED81F51" w14:textId="77777777" w:rsidR="00D80531" w:rsidRPr="00826A22" w:rsidRDefault="00D80531" w:rsidP="00C068D1">
            <w:pPr>
              <w:pStyle w:val="TableHeading2"/>
            </w:pPr>
            <w:r w:rsidRPr="00826A22">
              <w:t xml:space="preserve">A new requirement for the pilot in command of a single-engine rotorcraft </w:t>
            </w:r>
          </w:p>
          <w:p w14:paraId="443671F1" w14:textId="77777777" w:rsidR="00D80531" w:rsidRPr="00E71F37" w:rsidRDefault="00D80531" w:rsidP="00C068D1">
            <w:pPr>
              <w:pStyle w:val="Tabletext"/>
              <w:rPr>
                <w:u w:val="single"/>
              </w:rPr>
            </w:pPr>
            <w:r w:rsidRPr="00E71F37">
              <w:rPr>
                <w:u w:val="single"/>
              </w:rPr>
              <w:t>Background</w:t>
            </w:r>
          </w:p>
          <w:p w14:paraId="77BE0CC7" w14:textId="77777777" w:rsidR="00D80531" w:rsidRPr="00826A22" w:rsidRDefault="00D80531" w:rsidP="00C068D1">
            <w:pPr>
              <w:pStyle w:val="Tabletext"/>
            </w:pPr>
            <w:r w:rsidRPr="00826A22">
              <w:t xml:space="preserve">Introduces a new provision to provide clarity around causing or simulating engine failure. </w:t>
            </w:r>
          </w:p>
          <w:p w14:paraId="1CAE274C" w14:textId="77777777" w:rsidR="00D80531" w:rsidRPr="00E71F37" w:rsidRDefault="00D80531" w:rsidP="00C068D1">
            <w:pPr>
              <w:pStyle w:val="Tabletext"/>
              <w:rPr>
                <w:u w:val="single"/>
              </w:rPr>
            </w:pPr>
            <w:r w:rsidRPr="00E71F37">
              <w:rPr>
                <w:u w:val="single"/>
              </w:rPr>
              <w:t>Requirement</w:t>
            </w:r>
          </w:p>
          <w:p w14:paraId="60264801" w14:textId="7DF736A0" w:rsidR="00D80531" w:rsidRPr="00826A22" w:rsidRDefault="00D80531" w:rsidP="00C068D1">
            <w:pPr>
              <w:pStyle w:val="Tabletext"/>
            </w:pPr>
            <w:r w:rsidRPr="00826A22">
              <w:t>During a flight in a single-engine rotorcraft in IMC, ensure that an engine failure is not simulated, and an autorotation of a main rotor system is not initiated.</w:t>
            </w:r>
          </w:p>
        </w:tc>
        <w:tc>
          <w:tcPr>
            <w:tcW w:w="1760" w:type="pct"/>
            <w:shd w:val="clear" w:color="auto" w:fill="DBE5F1" w:themeFill="accent1" w:themeFillTint="33"/>
          </w:tcPr>
          <w:p w14:paraId="151656B4" w14:textId="753D027C" w:rsidR="00506A61" w:rsidRDefault="00506A61" w:rsidP="00506A61">
            <w:pPr>
              <w:pStyle w:val="Note"/>
            </w:pPr>
            <w:r w:rsidRPr="002129EE">
              <w:rPr>
                <w:rStyle w:val="Strong"/>
              </w:rPr>
              <w:t>Note:</w:t>
            </w:r>
            <w:r>
              <w:t xml:space="preserve"> Causing or simulating an engine failure or initiating an autorotation of the rotorcraft’s main rotor system are training procedures not intended to be carried out during</w:t>
            </w:r>
            <w:r w:rsidRPr="00A85D88">
              <w:t xml:space="preserve"> air transport or aerial work operations. </w:t>
            </w:r>
          </w:p>
          <w:p w14:paraId="14895E25" w14:textId="7F0EA0D0" w:rsidR="00D80531" w:rsidRPr="00826A22" w:rsidRDefault="00506A61" w:rsidP="00506A61">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05A4BB3C" w14:textId="74ED806A" w:rsidTr="008F3E65">
        <w:trPr>
          <w:trHeight w:val="1167"/>
        </w:trPr>
        <w:tc>
          <w:tcPr>
            <w:tcW w:w="240" w:type="pct"/>
            <w:shd w:val="clear" w:color="auto" w:fill="DBE5F1" w:themeFill="accent1" w:themeFillTint="33"/>
          </w:tcPr>
          <w:p w14:paraId="56CD5B82" w14:textId="77777777" w:rsidR="00D80531" w:rsidRPr="00826A22" w:rsidRDefault="00D80531" w:rsidP="00C068D1">
            <w:pPr>
              <w:pStyle w:val="Tabletext"/>
            </w:pPr>
            <w:r w:rsidRPr="00826A22">
              <w:t>91.765</w:t>
            </w:r>
          </w:p>
        </w:tc>
        <w:tc>
          <w:tcPr>
            <w:tcW w:w="642" w:type="pct"/>
            <w:shd w:val="clear" w:color="auto" w:fill="DBE5F1" w:themeFill="accent1" w:themeFillTint="33"/>
          </w:tcPr>
          <w:p w14:paraId="1F3C760D" w14:textId="77777777" w:rsidR="00D80531" w:rsidRPr="00826A22" w:rsidRDefault="00D80531" w:rsidP="00C068D1">
            <w:pPr>
              <w:pStyle w:val="Tabletext"/>
            </w:pPr>
            <w:r w:rsidRPr="00826A22">
              <w:t>Single</w:t>
            </w:r>
            <w:r w:rsidRPr="00826A22">
              <w:rPr>
                <w:rFonts w:ascii="Cambria Math" w:hAnsi="Cambria Math" w:cs="Cambria Math"/>
              </w:rPr>
              <w:t>‑</w:t>
            </w:r>
            <w:r w:rsidRPr="00826A22">
              <w:t>engine rotorcraft—simulating engine failure or initiating autorotation of main rotor system at night</w:t>
            </w:r>
          </w:p>
        </w:tc>
        <w:tc>
          <w:tcPr>
            <w:tcW w:w="279" w:type="pct"/>
            <w:shd w:val="clear" w:color="auto" w:fill="DBE5F1" w:themeFill="accent1" w:themeFillTint="33"/>
          </w:tcPr>
          <w:p w14:paraId="6D8992CF" w14:textId="77777777" w:rsidR="00D80531" w:rsidRPr="00826A22" w:rsidRDefault="00D80531" w:rsidP="00C068D1">
            <w:pPr>
              <w:pStyle w:val="Tabletext"/>
            </w:pPr>
          </w:p>
        </w:tc>
        <w:tc>
          <w:tcPr>
            <w:tcW w:w="344" w:type="pct"/>
            <w:shd w:val="clear" w:color="auto" w:fill="DBE5F1" w:themeFill="accent1" w:themeFillTint="33"/>
          </w:tcPr>
          <w:p w14:paraId="51D1F0FB" w14:textId="77777777" w:rsidR="00D80531" w:rsidRPr="00826A22" w:rsidRDefault="00D80531" w:rsidP="00C068D1">
            <w:pPr>
              <w:pStyle w:val="Tabletext"/>
            </w:pPr>
          </w:p>
        </w:tc>
        <w:tc>
          <w:tcPr>
            <w:tcW w:w="1735" w:type="pct"/>
            <w:shd w:val="clear" w:color="auto" w:fill="DBE5F1" w:themeFill="accent1" w:themeFillTint="33"/>
          </w:tcPr>
          <w:p w14:paraId="7E16A8AB" w14:textId="77777777" w:rsidR="00D80531" w:rsidRPr="00826A22" w:rsidRDefault="00D80531" w:rsidP="00C068D1">
            <w:pPr>
              <w:pStyle w:val="TableHeading2"/>
            </w:pPr>
            <w:r w:rsidRPr="00826A22">
              <w:t xml:space="preserve">A new requirement for the pilot in command of a single-engine rotorcraft </w:t>
            </w:r>
          </w:p>
          <w:p w14:paraId="4651A002" w14:textId="77777777" w:rsidR="00D80531" w:rsidRPr="00E71F37" w:rsidRDefault="00D80531" w:rsidP="00C068D1">
            <w:pPr>
              <w:pStyle w:val="Tabletext"/>
              <w:rPr>
                <w:u w:val="single"/>
              </w:rPr>
            </w:pPr>
            <w:r w:rsidRPr="00E71F37">
              <w:rPr>
                <w:u w:val="single"/>
              </w:rPr>
              <w:t>Background</w:t>
            </w:r>
          </w:p>
          <w:p w14:paraId="4474382E" w14:textId="77777777" w:rsidR="00D80531" w:rsidRPr="00826A22" w:rsidRDefault="00D80531" w:rsidP="00C068D1">
            <w:pPr>
              <w:pStyle w:val="Tabletext"/>
            </w:pPr>
            <w:r w:rsidRPr="00826A22">
              <w:t xml:space="preserve">Introduces a new provision to provide clarity around causing or simulating engine failure. </w:t>
            </w:r>
          </w:p>
          <w:p w14:paraId="339896B7" w14:textId="77777777" w:rsidR="00D80531" w:rsidRPr="00E71F37" w:rsidRDefault="00D80531" w:rsidP="00C068D1">
            <w:pPr>
              <w:pStyle w:val="Tabletext"/>
              <w:rPr>
                <w:u w:val="single"/>
              </w:rPr>
            </w:pPr>
            <w:r w:rsidRPr="00E71F37">
              <w:rPr>
                <w:u w:val="single"/>
              </w:rPr>
              <w:t>Requirement</w:t>
            </w:r>
          </w:p>
          <w:p w14:paraId="7FDABD7F" w14:textId="38D52154" w:rsidR="00D80531" w:rsidRPr="00826A22" w:rsidRDefault="00D80531" w:rsidP="00C068D1">
            <w:pPr>
              <w:pStyle w:val="Tabletext"/>
            </w:pPr>
            <w:r w:rsidRPr="00826A22">
              <w:t>During a flight in a single-engine rotorcraft at night, ensure a failure of the rotorcraft’s engine is not simulated or an autorotation of the rotorcraft’s main rotor system is not initiated unless the requirements mentioned in paragraph 91.765</w:t>
            </w:r>
            <w:r>
              <w:t xml:space="preserve"> </w:t>
            </w:r>
            <w:r w:rsidRPr="00826A22">
              <w:t>(1)</w:t>
            </w:r>
            <w:r>
              <w:t xml:space="preserve"> </w:t>
            </w:r>
            <w:r w:rsidRPr="00826A22">
              <w:t>(c) and subregulation 91.765</w:t>
            </w:r>
            <w:r>
              <w:t xml:space="preserve"> </w:t>
            </w:r>
            <w:r w:rsidRPr="00826A22">
              <w:t>(2) are met.</w:t>
            </w:r>
          </w:p>
        </w:tc>
        <w:tc>
          <w:tcPr>
            <w:tcW w:w="1760" w:type="pct"/>
            <w:shd w:val="clear" w:color="auto" w:fill="DBE5F1" w:themeFill="accent1" w:themeFillTint="33"/>
          </w:tcPr>
          <w:p w14:paraId="62E06E6D" w14:textId="77777777" w:rsidR="00604899" w:rsidRDefault="00604899" w:rsidP="00604899">
            <w:pPr>
              <w:pStyle w:val="Note"/>
            </w:pPr>
            <w:r w:rsidRPr="002129EE">
              <w:rPr>
                <w:rStyle w:val="Strong"/>
              </w:rPr>
              <w:t>Note:</w:t>
            </w:r>
            <w:r>
              <w:t xml:space="preserve"> Causing or simulating an engine failure or initiating an autorotation of the rotorcraft’s main rotor system are training procedures not intended to be carried out during</w:t>
            </w:r>
            <w:r w:rsidRPr="00A85D88">
              <w:t xml:space="preserve"> air transport or aerial work operations. </w:t>
            </w:r>
          </w:p>
          <w:p w14:paraId="56644D94" w14:textId="7547E5FD" w:rsidR="00D80531" w:rsidRPr="00826A22" w:rsidRDefault="00604899" w:rsidP="00604899">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76F96D9B" w14:textId="61011655" w:rsidTr="008F3E65">
        <w:tc>
          <w:tcPr>
            <w:tcW w:w="240" w:type="pct"/>
            <w:shd w:val="clear" w:color="auto" w:fill="DBE5F1" w:themeFill="accent1" w:themeFillTint="33"/>
          </w:tcPr>
          <w:p w14:paraId="1BAF9749" w14:textId="77777777" w:rsidR="00D80531" w:rsidRPr="00826A22" w:rsidRDefault="00D80531" w:rsidP="00C068D1">
            <w:pPr>
              <w:pStyle w:val="Tabletext"/>
            </w:pPr>
            <w:r w:rsidRPr="00826A22">
              <w:t>91.770</w:t>
            </w:r>
          </w:p>
        </w:tc>
        <w:tc>
          <w:tcPr>
            <w:tcW w:w="642" w:type="pct"/>
            <w:shd w:val="clear" w:color="auto" w:fill="DBE5F1" w:themeFill="accent1" w:themeFillTint="33"/>
          </w:tcPr>
          <w:p w14:paraId="3A4B7E9F" w14:textId="77777777" w:rsidR="00D80531" w:rsidRPr="00826A22" w:rsidRDefault="00D80531" w:rsidP="00C068D1">
            <w:pPr>
              <w:pStyle w:val="Tabletext"/>
            </w:pPr>
            <w:r w:rsidRPr="00826A22">
              <w:t>Multi</w:t>
            </w:r>
            <w:r w:rsidRPr="00826A22">
              <w:rPr>
                <w:rFonts w:ascii="Cambria Math" w:hAnsi="Cambria Math" w:cs="Cambria Math"/>
              </w:rPr>
              <w:t>‑</w:t>
            </w:r>
            <w:r w:rsidRPr="00826A22">
              <w:t>engine rotorcraft—engine not to be shut down at certain altitudes in IMC or at night</w:t>
            </w:r>
          </w:p>
        </w:tc>
        <w:tc>
          <w:tcPr>
            <w:tcW w:w="279" w:type="pct"/>
            <w:shd w:val="clear" w:color="auto" w:fill="DBE5F1" w:themeFill="accent1" w:themeFillTint="33"/>
          </w:tcPr>
          <w:p w14:paraId="7D456EF4" w14:textId="77777777" w:rsidR="00D80531" w:rsidRPr="00826A22" w:rsidRDefault="00D80531" w:rsidP="00C068D1">
            <w:pPr>
              <w:pStyle w:val="Tabletext"/>
            </w:pPr>
          </w:p>
        </w:tc>
        <w:tc>
          <w:tcPr>
            <w:tcW w:w="344" w:type="pct"/>
            <w:shd w:val="clear" w:color="auto" w:fill="DBE5F1" w:themeFill="accent1" w:themeFillTint="33"/>
          </w:tcPr>
          <w:p w14:paraId="6BBE74A2" w14:textId="77777777" w:rsidR="00D80531" w:rsidRPr="00826A22" w:rsidRDefault="00D80531" w:rsidP="00C068D1">
            <w:pPr>
              <w:pStyle w:val="Tabletext"/>
            </w:pPr>
          </w:p>
        </w:tc>
        <w:tc>
          <w:tcPr>
            <w:tcW w:w="1735" w:type="pct"/>
            <w:shd w:val="clear" w:color="auto" w:fill="DBE5F1" w:themeFill="accent1" w:themeFillTint="33"/>
          </w:tcPr>
          <w:p w14:paraId="048D5D92" w14:textId="77777777" w:rsidR="00D80531" w:rsidRPr="00826A22" w:rsidRDefault="00D80531" w:rsidP="00C068D1">
            <w:pPr>
              <w:pStyle w:val="TableHeading2"/>
            </w:pPr>
            <w:r w:rsidRPr="00826A22">
              <w:t>A new requirement for the pilot in command of a multi-engine rotorcraft</w:t>
            </w:r>
          </w:p>
          <w:p w14:paraId="3E4B611D" w14:textId="77777777" w:rsidR="00D80531" w:rsidRPr="00036D5E" w:rsidRDefault="00D80531" w:rsidP="00C068D1">
            <w:pPr>
              <w:pStyle w:val="Tabletext"/>
              <w:rPr>
                <w:u w:val="single"/>
              </w:rPr>
            </w:pPr>
            <w:r w:rsidRPr="00036D5E">
              <w:rPr>
                <w:u w:val="single"/>
              </w:rPr>
              <w:t>Background</w:t>
            </w:r>
          </w:p>
          <w:p w14:paraId="6CD95C6A" w14:textId="77777777" w:rsidR="00D80531" w:rsidRPr="00826A22" w:rsidRDefault="00D80531" w:rsidP="00C068D1">
            <w:pPr>
              <w:pStyle w:val="Tabletext"/>
            </w:pPr>
            <w:r w:rsidRPr="00826A22">
              <w:t xml:space="preserve">Introduces a new provision to provide clarity around causing or simulating engine failure. </w:t>
            </w:r>
          </w:p>
          <w:p w14:paraId="50D038FC" w14:textId="77777777" w:rsidR="00D80531" w:rsidRPr="00036D5E" w:rsidRDefault="00D80531" w:rsidP="00C068D1">
            <w:pPr>
              <w:pStyle w:val="Tabletext"/>
              <w:rPr>
                <w:u w:val="single"/>
              </w:rPr>
            </w:pPr>
            <w:r w:rsidRPr="00036D5E">
              <w:rPr>
                <w:u w:val="single"/>
              </w:rPr>
              <w:t>Requirement</w:t>
            </w:r>
          </w:p>
          <w:p w14:paraId="5F27050B" w14:textId="77777777" w:rsidR="00D80531" w:rsidRPr="00826A22" w:rsidRDefault="00D80531" w:rsidP="00C068D1">
            <w:pPr>
              <w:pStyle w:val="Tabletext"/>
            </w:pPr>
            <w:r w:rsidRPr="00826A22">
              <w:t>For a flight conducted in a multi-engine rotorcraft in IMC or at night, ensure that an engine is not shut down unless the rotorcraft is at or above the lowest safe altitude for the route or route segment.</w:t>
            </w:r>
          </w:p>
        </w:tc>
        <w:tc>
          <w:tcPr>
            <w:tcW w:w="1760" w:type="pct"/>
            <w:shd w:val="clear" w:color="auto" w:fill="DBE5F1" w:themeFill="accent1" w:themeFillTint="33"/>
          </w:tcPr>
          <w:p w14:paraId="6B50FB8E" w14:textId="77777777" w:rsidR="00604899" w:rsidRDefault="00604899" w:rsidP="00604899">
            <w:pPr>
              <w:pStyle w:val="Note"/>
            </w:pPr>
            <w:r w:rsidRPr="002129EE">
              <w:rPr>
                <w:rStyle w:val="Strong"/>
              </w:rPr>
              <w:t>Note:</w:t>
            </w:r>
            <w:r>
              <w:t xml:space="preserve"> Causing or simulating engine failures are training procedures not intended to be carried out during</w:t>
            </w:r>
            <w:r w:rsidRPr="00A85D88">
              <w:t xml:space="preserve"> air transport or aerial work operations. </w:t>
            </w:r>
          </w:p>
          <w:p w14:paraId="01C2A67B" w14:textId="0C2123B4" w:rsidR="00D80531" w:rsidRPr="00826A22" w:rsidRDefault="00604899" w:rsidP="00604899">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1EF14338" w14:textId="237969DE" w:rsidTr="008F3E65">
        <w:tc>
          <w:tcPr>
            <w:tcW w:w="240" w:type="pct"/>
            <w:shd w:val="clear" w:color="auto" w:fill="DBE5F1" w:themeFill="accent1" w:themeFillTint="33"/>
          </w:tcPr>
          <w:p w14:paraId="59EEC1C0" w14:textId="77777777" w:rsidR="00D80531" w:rsidRPr="00826A22" w:rsidRDefault="00D80531" w:rsidP="00C068D1">
            <w:pPr>
              <w:pStyle w:val="Tabletext"/>
            </w:pPr>
            <w:r w:rsidRPr="00826A22">
              <w:t>91.775</w:t>
            </w:r>
          </w:p>
        </w:tc>
        <w:tc>
          <w:tcPr>
            <w:tcW w:w="642" w:type="pct"/>
            <w:shd w:val="clear" w:color="auto" w:fill="DBE5F1" w:themeFill="accent1" w:themeFillTint="33"/>
          </w:tcPr>
          <w:p w14:paraId="378BD910" w14:textId="77777777" w:rsidR="00D80531" w:rsidRPr="00826A22" w:rsidRDefault="00D80531" w:rsidP="00C068D1">
            <w:pPr>
              <w:pStyle w:val="Tabletext"/>
            </w:pPr>
            <w:r w:rsidRPr="00826A22">
              <w:t>Multi</w:t>
            </w:r>
            <w:r w:rsidRPr="00826A22">
              <w:rPr>
                <w:rFonts w:ascii="Cambria Math" w:hAnsi="Cambria Math" w:cs="Cambria Math"/>
              </w:rPr>
              <w:t>‑</w:t>
            </w:r>
            <w:r w:rsidRPr="00826A22">
              <w:t>engine rotorcraft—simulating engine failure in IMC or at night</w:t>
            </w:r>
          </w:p>
        </w:tc>
        <w:tc>
          <w:tcPr>
            <w:tcW w:w="279" w:type="pct"/>
            <w:shd w:val="clear" w:color="auto" w:fill="DBE5F1" w:themeFill="accent1" w:themeFillTint="33"/>
          </w:tcPr>
          <w:p w14:paraId="0B130D63" w14:textId="77777777" w:rsidR="00D80531" w:rsidRPr="00826A22" w:rsidRDefault="00D80531" w:rsidP="00C068D1">
            <w:pPr>
              <w:pStyle w:val="Tabletext"/>
            </w:pPr>
          </w:p>
        </w:tc>
        <w:tc>
          <w:tcPr>
            <w:tcW w:w="344" w:type="pct"/>
            <w:shd w:val="clear" w:color="auto" w:fill="DBE5F1" w:themeFill="accent1" w:themeFillTint="33"/>
          </w:tcPr>
          <w:p w14:paraId="74F548E2" w14:textId="77777777" w:rsidR="00D80531" w:rsidRPr="00826A22" w:rsidRDefault="00D80531" w:rsidP="00C068D1">
            <w:pPr>
              <w:pStyle w:val="Tabletext"/>
            </w:pPr>
          </w:p>
        </w:tc>
        <w:tc>
          <w:tcPr>
            <w:tcW w:w="1735" w:type="pct"/>
            <w:shd w:val="clear" w:color="auto" w:fill="DBE5F1" w:themeFill="accent1" w:themeFillTint="33"/>
          </w:tcPr>
          <w:p w14:paraId="00F9EF9B" w14:textId="77777777" w:rsidR="00D80531" w:rsidRPr="00826A22" w:rsidRDefault="00D80531" w:rsidP="00C068D1">
            <w:pPr>
              <w:pStyle w:val="TableHeading2"/>
            </w:pPr>
            <w:r w:rsidRPr="00826A22">
              <w:t>A new requirement for the pilot in command of a multi-engine rotorcraft</w:t>
            </w:r>
          </w:p>
          <w:p w14:paraId="0F69B732" w14:textId="77777777" w:rsidR="00D80531" w:rsidRPr="00BF2F0F" w:rsidRDefault="00D80531" w:rsidP="00C068D1">
            <w:pPr>
              <w:pStyle w:val="Tabletext"/>
              <w:rPr>
                <w:u w:val="single"/>
              </w:rPr>
            </w:pPr>
            <w:r w:rsidRPr="00BF2F0F">
              <w:rPr>
                <w:u w:val="single"/>
              </w:rPr>
              <w:t>Background</w:t>
            </w:r>
          </w:p>
          <w:p w14:paraId="65A5C13F" w14:textId="77777777" w:rsidR="00D80531" w:rsidRPr="00826A22" w:rsidRDefault="00D80531" w:rsidP="00C068D1">
            <w:pPr>
              <w:pStyle w:val="Tabletext"/>
            </w:pPr>
            <w:r w:rsidRPr="00826A22">
              <w:t xml:space="preserve">Introduces a new provision to provide clarity around causing or simulating engine failure. </w:t>
            </w:r>
          </w:p>
          <w:p w14:paraId="6F1729C1" w14:textId="77777777" w:rsidR="00D80531" w:rsidRPr="00BF2F0F" w:rsidRDefault="00D80531" w:rsidP="00C068D1">
            <w:pPr>
              <w:pStyle w:val="Tabletext"/>
              <w:rPr>
                <w:u w:val="single"/>
              </w:rPr>
            </w:pPr>
            <w:r w:rsidRPr="00BF2F0F">
              <w:rPr>
                <w:u w:val="single"/>
              </w:rPr>
              <w:t>Requirement</w:t>
            </w:r>
          </w:p>
          <w:p w14:paraId="1BB8E336" w14:textId="636C578C" w:rsidR="00D80531" w:rsidRPr="00826A22" w:rsidRDefault="00D80531" w:rsidP="00C068D1">
            <w:pPr>
              <w:pStyle w:val="Tabletext"/>
            </w:pPr>
            <w:r w:rsidRPr="00826A22">
              <w:t xml:space="preserve">For a flight conducted in a multi-engine rotorcraft in IMC or at night, ensure that the failure of one of the rotorcraft’s engines is not simulated unless the requirements in </w:t>
            </w:r>
            <w:r>
              <w:t xml:space="preserve">subregulation </w:t>
            </w:r>
            <w:r w:rsidRPr="00826A22">
              <w:t>91.775</w:t>
            </w:r>
            <w:r>
              <w:t xml:space="preserve"> </w:t>
            </w:r>
            <w:r w:rsidRPr="00826A22">
              <w:t>(2) are met.</w:t>
            </w:r>
          </w:p>
        </w:tc>
        <w:tc>
          <w:tcPr>
            <w:tcW w:w="1760" w:type="pct"/>
            <w:shd w:val="clear" w:color="auto" w:fill="DBE5F1" w:themeFill="accent1" w:themeFillTint="33"/>
          </w:tcPr>
          <w:p w14:paraId="0ECDE45E" w14:textId="77777777" w:rsidR="00604899" w:rsidRDefault="00604899" w:rsidP="00604899">
            <w:pPr>
              <w:pStyle w:val="Note"/>
            </w:pPr>
            <w:r w:rsidRPr="002129EE">
              <w:rPr>
                <w:rStyle w:val="Strong"/>
              </w:rPr>
              <w:t>Note:</w:t>
            </w:r>
            <w:r>
              <w:t xml:space="preserve"> Causing or simulating engine failures are training procedures not intended to be carried out during</w:t>
            </w:r>
            <w:r w:rsidRPr="00A85D88">
              <w:t xml:space="preserve"> air transport or aerial work operations. </w:t>
            </w:r>
          </w:p>
          <w:p w14:paraId="03DF3170" w14:textId="6E637360" w:rsidR="00D80531" w:rsidRPr="00826A22" w:rsidRDefault="00604899" w:rsidP="00604899">
            <w:pPr>
              <w:pStyle w:val="Tabletext"/>
            </w:pPr>
            <w:r w:rsidRPr="00A85D88">
              <w:t xml:space="preserve">Operators </w:t>
            </w:r>
            <w:r>
              <w:t xml:space="preserve">should review their </w:t>
            </w:r>
            <w:r w:rsidRPr="00A85D88">
              <w:t>training and checking systems for compliance</w:t>
            </w:r>
            <w:r>
              <w:t xml:space="preserve"> to ensure the limitations are mentioned in procedures</w:t>
            </w:r>
            <w:r w:rsidRPr="00A85D88">
              <w:t>.</w:t>
            </w:r>
          </w:p>
        </w:tc>
      </w:tr>
      <w:tr w:rsidR="00D80531" w:rsidRPr="00826A22" w14:paraId="45554A0D" w14:textId="24783A41" w:rsidTr="008F3E65">
        <w:tc>
          <w:tcPr>
            <w:tcW w:w="240" w:type="pct"/>
            <w:shd w:val="clear" w:color="auto" w:fill="DBE5F1" w:themeFill="accent1" w:themeFillTint="33"/>
          </w:tcPr>
          <w:p w14:paraId="28AC8274" w14:textId="77777777" w:rsidR="00D80531" w:rsidRPr="00826A22" w:rsidRDefault="00D80531" w:rsidP="00C068D1">
            <w:pPr>
              <w:pStyle w:val="Tabletext"/>
            </w:pPr>
            <w:r w:rsidRPr="00826A22">
              <w:lastRenderedPageBreak/>
              <w:t>91.780</w:t>
            </w:r>
          </w:p>
        </w:tc>
        <w:tc>
          <w:tcPr>
            <w:tcW w:w="642" w:type="pct"/>
            <w:shd w:val="clear" w:color="auto" w:fill="DBE5F1" w:themeFill="accent1" w:themeFillTint="33"/>
          </w:tcPr>
          <w:p w14:paraId="7D155E13" w14:textId="77777777" w:rsidR="00D80531" w:rsidRPr="00826A22" w:rsidRDefault="00D80531" w:rsidP="00C068D1">
            <w:pPr>
              <w:pStyle w:val="Tabletext"/>
            </w:pPr>
            <w:r w:rsidRPr="00826A22">
              <w:t>Passengers—alcohol</w:t>
            </w:r>
          </w:p>
        </w:tc>
        <w:tc>
          <w:tcPr>
            <w:tcW w:w="279" w:type="pct"/>
            <w:shd w:val="clear" w:color="auto" w:fill="DBE5F1" w:themeFill="accent1" w:themeFillTint="33"/>
          </w:tcPr>
          <w:p w14:paraId="37C6F91C" w14:textId="77777777" w:rsidR="00D80531" w:rsidRPr="00826A22" w:rsidRDefault="00D80531" w:rsidP="00C068D1">
            <w:pPr>
              <w:pStyle w:val="Tabletext"/>
            </w:pPr>
          </w:p>
        </w:tc>
        <w:tc>
          <w:tcPr>
            <w:tcW w:w="344" w:type="pct"/>
            <w:shd w:val="clear" w:color="auto" w:fill="DBE5F1" w:themeFill="accent1" w:themeFillTint="33"/>
          </w:tcPr>
          <w:p w14:paraId="674F8AE6" w14:textId="77777777" w:rsidR="00D80531" w:rsidRPr="00826A22" w:rsidRDefault="00D80531" w:rsidP="00C068D1">
            <w:pPr>
              <w:pStyle w:val="Tabletext"/>
            </w:pPr>
          </w:p>
        </w:tc>
        <w:tc>
          <w:tcPr>
            <w:tcW w:w="1735" w:type="pct"/>
            <w:shd w:val="clear" w:color="auto" w:fill="DBE5F1" w:themeFill="accent1" w:themeFillTint="33"/>
          </w:tcPr>
          <w:p w14:paraId="719090B0" w14:textId="77777777" w:rsidR="00D80531" w:rsidRPr="00826A22" w:rsidRDefault="00D80531" w:rsidP="00C068D1">
            <w:pPr>
              <w:pStyle w:val="TableHeading2"/>
            </w:pPr>
            <w:r w:rsidRPr="00826A22">
              <w:t>A new requirement for a passenger on an aircraft</w:t>
            </w:r>
          </w:p>
          <w:p w14:paraId="520BA8CC" w14:textId="77777777" w:rsidR="00D80531" w:rsidRPr="00811568" w:rsidRDefault="00D80531" w:rsidP="00C068D1">
            <w:pPr>
              <w:pStyle w:val="Tabletext"/>
              <w:rPr>
                <w:u w:val="single"/>
              </w:rPr>
            </w:pPr>
            <w:r w:rsidRPr="00811568">
              <w:rPr>
                <w:u w:val="single"/>
              </w:rPr>
              <w:t>Background</w:t>
            </w:r>
          </w:p>
          <w:p w14:paraId="24577380" w14:textId="77777777" w:rsidR="00D80531" w:rsidRDefault="00D80531" w:rsidP="00C068D1">
            <w:pPr>
              <w:pStyle w:val="Tabletext"/>
            </w:pPr>
            <w:r w:rsidRPr="00826A22">
              <w:t>Formalises existing practices from CAR 256 and 256AA and expands on these requirements.</w:t>
            </w:r>
          </w:p>
          <w:p w14:paraId="1ABF8253" w14:textId="77777777" w:rsidR="00D80531" w:rsidRPr="00811568" w:rsidRDefault="00D80531" w:rsidP="00C068D1">
            <w:pPr>
              <w:pStyle w:val="Tabletext"/>
              <w:rPr>
                <w:u w:val="single"/>
              </w:rPr>
            </w:pPr>
            <w:r w:rsidRPr="00811568">
              <w:rPr>
                <w:u w:val="single"/>
              </w:rPr>
              <w:t>Requirement</w:t>
            </w:r>
          </w:p>
          <w:p w14:paraId="3FF77621" w14:textId="77777777" w:rsidR="00D80531" w:rsidRPr="00826A22" w:rsidRDefault="00D80531" w:rsidP="00C068D1">
            <w:pPr>
              <w:pStyle w:val="Tabletext"/>
            </w:pPr>
            <w:r w:rsidRPr="00826A22">
              <w:t>A passenger on an aircraft for a flight must not consume alcohol unless:</w:t>
            </w:r>
          </w:p>
          <w:p w14:paraId="137BB0E0" w14:textId="77777777" w:rsidR="00D80531" w:rsidRPr="00F7656F" w:rsidRDefault="00D80531" w:rsidP="00F7656F">
            <w:pPr>
              <w:pStyle w:val="Tablebullet"/>
            </w:pPr>
            <w:r w:rsidRPr="00F7656F">
              <w:t>a crew member provided the alcohol to the passenger, or</w:t>
            </w:r>
          </w:p>
          <w:p w14:paraId="0B3D2F89" w14:textId="77777777" w:rsidR="00D80531" w:rsidRPr="00826A22" w:rsidRDefault="00D80531" w:rsidP="00F7656F">
            <w:pPr>
              <w:pStyle w:val="Tablebullet"/>
            </w:pPr>
            <w:r w:rsidRPr="00F7656F">
              <w:t>if there is no crew member other than the pilot in command on the aircraft, the pilot in command has permitted the passenger to consume the alcohol.</w:t>
            </w:r>
            <w:r w:rsidRPr="00826A22">
              <w:t xml:space="preserve"> </w:t>
            </w:r>
          </w:p>
        </w:tc>
        <w:tc>
          <w:tcPr>
            <w:tcW w:w="1760" w:type="pct"/>
            <w:shd w:val="clear" w:color="auto" w:fill="DBE5F1" w:themeFill="accent1" w:themeFillTint="33"/>
          </w:tcPr>
          <w:p w14:paraId="335F9BAB" w14:textId="1481201E" w:rsidR="00D80531" w:rsidRPr="000806D0" w:rsidRDefault="000806D0" w:rsidP="000806D0">
            <w:pPr>
              <w:pStyle w:val="Tabletext"/>
            </w:pPr>
            <w:r w:rsidRPr="000806D0">
              <w:t xml:space="preserve">Operators </w:t>
            </w:r>
            <w:r w:rsidR="003B4ED5">
              <w:t>should</w:t>
            </w:r>
            <w:r w:rsidRPr="000806D0">
              <w:t xml:space="preserve"> provide a policy and a means for enforcing </w:t>
            </w:r>
            <w:r>
              <w:t>this requirement</w:t>
            </w:r>
            <w:r w:rsidRPr="000806D0">
              <w:t xml:space="preserve"> in their circumstances. It could be added to pilots</w:t>
            </w:r>
            <w:r>
              <w:t>’</w:t>
            </w:r>
            <w:r w:rsidRPr="000806D0">
              <w:t xml:space="preserve"> duty statements.</w:t>
            </w:r>
          </w:p>
        </w:tc>
      </w:tr>
      <w:tr w:rsidR="00D80531" w:rsidRPr="00826A22" w14:paraId="67C02ADD" w14:textId="75E3B09B" w:rsidTr="008F3E65">
        <w:tc>
          <w:tcPr>
            <w:tcW w:w="240" w:type="pct"/>
            <w:shd w:val="clear" w:color="auto" w:fill="auto"/>
          </w:tcPr>
          <w:p w14:paraId="74069FCC" w14:textId="77777777" w:rsidR="00D80531" w:rsidRPr="00826A22" w:rsidRDefault="00D80531" w:rsidP="00C068D1">
            <w:pPr>
              <w:pStyle w:val="Tabletext"/>
            </w:pPr>
            <w:bookmarkStart w:id="9" w:name="Heading"/>
            <w:r w:rsidRPr="00826A22">
              <w:t>91.795</w:t>
            </w:r>
          </w:p>
        </w:tc>
        <w:tc>
          <w:tcPr>
            <w:tcW w:w="642" w:type="pct"/>
            <w:shd w:val="clear" w:color="auto" w:fill="auto"/>
          </w:tcPr>
          <w:p w14:paraId="3D2D5576" w14:textId="77777777" w:rsidR="00D80531" w:rsidRPr="00826A22" w:rsidRDefault="00D80531" w:rsidP="00C068D1">
            <w:pPr>
              <w:pStyle w:val="Tabletext"/>
            </w:pPr>
            <w:r w:rsidRPr="00826A22">
              <w:t>Take</w:t>
            </w:r>
            <w:r w:rsidRPr="00826A22">
              <w:rPr>
                <w:rFonts w:ascii="Cambria Math" w:hAnsi="Cambria Math" w:cs="Cambria Math"/>
              </w:rPr>
              <w:t>‑</w:t>
            </w:r>
            <w:r w:rsidRPr="00826A22">
              <w:t>off performance</w:t>
            </w:r>
          </w:p>
        </w:tc>
        <w:tc>
          <w:tcPr>
            <w:tcW w:w="279" w:type="pct"/>
            <w:shd w:val="clear" w:color="auto" w:fill="auto"/>
          </w:tcPr>
          <w:p w14:paraId="0F346F8E" w14:textId="77777777" w:rsidR="00D80531" w:rsidRPr="00826A22" w:rsidRDefault="00D80531" w:rsidP="00C068D1">
            <w:pPr>
              <w:pStyle w:val="Tabletext"/>
            </w:pPr>
            <w:r w:rsidRPr="00826A22">
              <w:t>Chpt 24</w:t>
            </w:r>
          </w:p>
        </w:tc>
        <w:tc>
          <w:tcPr>
            <w:tcW w:w="344" w:type="pct"/>
            <w:shd w:val="clear" w:color="auto" w:fill="auto"/>
          </w:tcPr>
          <w:p w14:paraId="323823F4" w14:textId="418FE115" w:rsidR="00D80531" w:rsidRPr="00826A22" w:rsidRDefault="00D80531" w:rsidP="00C068D1">
            <w:pPr>
              <w:pStyle w:val="Tabletext"/>
            </w:pPr>
            <w:r w:rsidRPr="00826A22">
              <w:t>CAR</w:t>
            </w:r>
            <w:r>
              <w:t xml:space="preserve">s </w:t>
            </w:r>
            <w:r w:rsidRPr="00826A22">
              <w:t>233</w:t>
            </w:r>
            <w:r>
              <w:t xml:space="preserve"> and </w:t>
            </w:r>
            <w:r w:rsidRPr="00826A22">
              <w:t>235</w:t>
            </w:r>
          </w:p>
          <w:p w14:paraId="4BB6E004" w14:textId="47BAB0AB" w:rsidR="00D80531" w:rsidRPr="00826A22" w:rsidRDefault="00D80531" w:rsidP="00C068D1">
            <w:pPr>
              <w:pStyle w:val="Tabletext"/>
            </w:pPr>
            <w:r w:rsidRPr="00826A22">
              <w:t xml:space="preserve">CAO 20.7 </w:t>
            </w:r>
          </w:p>
          <w:p w14:paraId="41BCCAC0" w14:textId="77777777" w:rsidR="00D80531" w:rsidRPr="00826A22" w:rsidRDefault="00D80531" w:rsidP="00C068D1">
            <w:pPr>
              <w:pStyle w:val="Tabletext"/>
            </w:pPr>
            <w:r w:rsidRPr="00826A22">
              <w:t>CEO-PN029-2005</w:t>
            </w:r>
          </w:p>
        </w:tc>
        <w:tc>
          <w:tcPr>
            <w:tcW w:w="1735" w:type="pct"/>
            <w:shd w:val="clear" w:color="auto" w:fill="auto"/>
          </w:tcPr>
          <w:p w14:paraId="02BB04AA" w14:textId="77777777" w:rsidR="00D80531" w:rsidRPr="00826A22" w:rsidRDefault="00D80531" w:rsidP="00C068D1">
            <w:pPr>
              <w:pStyle w:val="TableHeading2"/>
            </w:pPr>
            <w:r w:rsidRPr="00826A22">
              <w:t>Existing rule topic but new rule is less restrictive for operators and the pilot in command</w:t>
            </w:r>
          </w:p>
          <w:p w14:paraId="5BAEAA39" w14:textId="77777777" w:rsidR="00D80531" w:rsidRPr="00826A22" w:rsidRDefault="00D80531" w:rsidP="00C068D1">
            <w:pPr>
              <w:pStyle w:val="Tabletext"/>
            </w:pPr>
            <w:r w:rsidRPr="00826A22">
              <w:t xml:space="preserve">This provision brings </w:t>
            </w:r>
            <w:r>
              <w:t xml:space="preserve">the </w:t>
            </w:r>
            <w:r w:rsidRPr="00826A22">
              <w:t>requirements in CAR 233 and 235, CAO 20.7 and CEO-PN029-2005</w:t>
            </w:r>
            <w:r>
              <w:t xml:space="preserve"> </w:t>
            </w:r>
            <w:r w:rsidRPr="00826A22">
              <w:t>into the CASR and introduces formal rotorcraft performance requirements.</w:t>
            </w:r>
          </w:p>
          <w:p w14:paraId="56C53CF3" w14:textId="11E5957C" w:rsidR="00D80531" w:rsidRPr="00F7656F" w:rsidRDefault="00D80531" w:rsidP="002F0AED">
            <w:pPr>
              <w:pStyle w:val="Tabletext"/>
            </w:pPr>
            <w:r w:rsidRPr="00F7656F">
              <w:rPr>
                <w:rStyle w:val="Strong"/>
              </w:rPr>
              <w:t>Note:</w:t>
            </w:r>
            <w:r>
              <w:t xml:space="preserve"> </w:t>
            </w:r>
            <w:r w:rsidRPr="00F7656F">
              <w:t>This regulation does not apply to an air transport operation or an aerial work operation.</w:t>
            </w:r>
          </w:p>
        </w:tc>
        <w:tc>
          <w:tcPr>
            <w:tcW w:w="1760" w:type="pct"/>
          </w:tcPr>
          <w:p w14:paraId="3AFB2112" w14:textId="542A5B85" w:rsidR="00D80531" w:rsidRPr="00826A22" w:rsidRDefault="000806D0" w:rsidP="000806D0">
            <w:pPr>
              <w:pStyle w:val="Tabletext"/>
            </w:pPr>
            <w:r>
              <w:t>Does not apply.</w:t>
            </w:r>
          </w:p>
        </w:tc>
      </w:tr>
      <w:tr w:rsidR="00D80531" w:rsidRPr="00826A22" w14:paraId="0F24175E" w14:textId="4F3085A2" w:rsidTr="008F3E65">
        <w:tc>
          <w:tcPr>
            <w:tcW w:w="240" w:type="pct"/>
            <w:shd w:val="clear" w:color="auto" w:fill="auto"/>
          </w:tcPr>
          <w:p w14:paraId="52395266" w14:textId="77777777" w:rsidR="00D80531" w:rsidRPr="00826A22" w:rsidRDefault="00D80531" w:rsidP="00C068D1">
            <w:pPr>
              <w:pStyle w:val="Tabletext"/>
            </w:pPr>
            <w:r w:rsidRPr="00826A22">
              <w:t>91.800</w:t>
            </w:r>
          </w:p>
        </w:tc>
        <w:tc>
          <w:tcPr>
            <w:tcW w:w="642" w:type="pct"/>
            <w:shd w:val="clear" w:color="auto" w:fill="auto"/>
          </w:tcPr>
          <w:p w14:paraId="7C1B0564" w14:textId="77777777" w:rsidR="00D80531" w:rsidRPr="00826A22" w:rsidRDefault="00D80531" w:rsidP="00C068D1">
            <w:pPr>
              <w:pStyle w:val="Tabletext"/>
            </w:pPr>
            <w:r w:rsidRPr="00826A22">
              <w:t>Landing performance</w:t>
            </w:r>
          </w:p>
        </w:tc>
        <w:tc>
          <w:tcPr>
            <w:tcW w:w="279" w:type="pct"/>
            <w:shd w:val="clear" w:color="auto" w:fill="auto"/>
          </w:tcPr>
          <w:p w14:paraId="33AAD493" w14:textId="77777777" w:rsidR="00D80531" w:rsidRPr="00826A22" w:rsidRDefault="00D80531" w:rsidP="00C068D1">
            <w:pPr>
              <w:pStyle w:val="Tabletext"/>
            </w:pPr>
            <w:r w:rsidRPr="00826A22">
              <w:t>Chpt 25</w:t>
            </w:r>
          </w:p>
        </w:tc>
        <w:tc>
          <w:tcPr>
            <w:tcW w:w="344" w:type="pct"/>
            <w:shd w:val="clear" w:color="auto" w:fill="auto"/>
          </w:tcPr>
          <w:p w14:paraId="7F03163F" w14:textId="5734820B" w:rsidR="00D80531" w:rsidRPr="00826A22" w:rsidRDefault="00D80531" w:rsidP="00C068D1">
            <w:pPr>
              <w:pStyle w:val="Tabletext"/>
            </w:pPr>
            <w:r w:rsidRPr="00826A22">
              <w:t>CARs</w:t>
            </w:r>
            <w:r>
              <w:t xml:space="preserve"> </w:t>
            </w:r>
            <w:r w:rsidRPr="00826A22">
              <w:t>233 and</w:t>
            </w:r>
            <w:r>
              <w:t xml:space="preserve"> </w:t>
            </w:r>
            <w:r w:rsidRPr="00826A22">
              <w:t xml:space="preserve">235 </w:t>
            </w:r>
          </w:p>
          <w:p w14:paraId="2ED337B2" w14:textId="146DD304" w:rsidR="00D80531" w:rsidRPr="00826A22" w:rsidRDefault="00D80531" w:rsidP="00C068D1">
            <w:pPr>
              <w:pStyle w:val="Tabletext"/>
            </w:pPr>
            <w:r w:rsidRPr="00826A22">
              <w:t xml:space="preserve">CAO 20.7 </w:t>
            </w:r>
          </w:p>
          <w:p w14:paraId="780C645A" w14:textId="77777777" w:rsidR="00D80531" w:rsidRPr="00826A22" w:rsidRDefault="00D80531" w:rsidP="00C068D1">
            <w:pPr>
              <w:pStyle w:val="Tabletext"/>
            </w:pPr>
            <w:r w:rsidRPr="00826A22">
              <w:t>CEO-PN029-2005</w:t>
            </w:r>
          </w:p>
        </w:tc>
        <w:tc>
          <w:tcPr>
            <w:tcW w:w="1735" w:type="pct"/>
            <w:shd w:val="clear" w:color="auto" w:fill="auto"/>
          </w:tcPr>
          <w:p w14:paraId="0E72D5D9" w14:textId="77777777" w:rsidR="00D80531" w:rsidRPr="00826A22" w:rsidRDefault="00D80531" w:rsidP="00C068D1">
            <w:pPr>
              <w:pStyle w:val="TableHeading2"/>
            </w:pPr>
            <w:r w:rsidRPr="00826A22">
              <w:t>Existing rule topic but new rule is less restrictive for operators and the pilot in command</w:t>
            </w:r>
          </w:p>
          <w:p w14:paraId="668290C4" w14:textId="77777777" w:rsidR="00D80531" w:rsidRPr="00826A22" w:rsidRDefault="00D80531" w:rsidP="00C068D1">
            <w:pPr>
              <w:pStyle w:val="Tabletext"/>
            </w:pPr>
            <w:r w:rsidRPr="00826A22">
              <w:t>This provision brings the requirements in CAR 233 and 235, CAO 20.7 and CEO-PN029-2005 into the CASR.</w:t>
            </w:r>
          </w:p>
          <w:p w14:paraId="39F88C1D" w14:textId="2FA46986" w:rsidR="00D80531" w:rsidRPr="00F7656F" w:rsidRDefault="00D80531" w:rsidP="002F0AED">
            <w:pPr>
              <w:pStyle w:val="Tabletext"/>
            </w:pPr>
            <w:r w:rsidRPr="00F7656F">
              <w:rPr>
                <w:rStyle w:val="Strong"/>
              </w:rPr>
              <w:t>Note:</w:t>
            </w:r>
            <w:r>
              <w:t xml:space="preserve"> </w:t>
            </w:r>
            <w:r w:rsidRPr="002F0AED">
              <w:t>This</w:t>
            </w:r>
            <w:r w:rsidRPr="00F7656F">
              <w:t xml:space="preserve"> regulation does not apply to an air transport operation or an aerial work operation.</w:t>
            </w:r>
          </w:p>
        </w:tc>
        <w:tc>
          <w:tcPr>
            <w:tcW w:w="1760" w:type="pct"/>
          </w:tcPr>
          <w:p w14:paraId="13836661" w14:textId="3A7E5A91" w:rsidR="00D80531" w:rsidRPr="00826A22" w:rsidRDefault="000806D0" w:rsidP="000806D0">
            <w:pPr>
              <w:pStyle w:val="Tabletext"/>
            </w:pPr>
            <w:r>
              <w:t>Does not apply.</w:t>
            </w:r>
          </w:p>
        </w:tc>
      </w:tr>
      <w:tr w:rsidR="00D80531" w:rsidRPr="00826A22" w14:paraId="7AD50B18" w14:textId="32FB5880" w:rsidTr="008F3E65">
        <w:tc>
          <w:tcPr>
            <w:tcW w:w="240" w:type="pct"/>
            <w:shd w:val="clear" w:color="auto" w:fill="auto"/>
          </w:tcPr>
          <w:p w14:paraId="76A13B06" w14:textId="77777777" w:rsidR="00D80531" w:rsidRPr="00826A22" w:rsidRDefault="00D80531" w:rsidP="00C068D1">
            <w:pPr>
              <w:pStyle w:val="Tabletext"/>
            </w:pPr>
            <w:r w:rsidRPr="00826A22">
              <w:t>91.805</w:t>
            </w:r>
          </w:p>
        </w:tc>
        <w:tc>
          <w:tcPr>
            <w:tcW w:w="642" w:type="pct"/>
            <w:shd w:val="clear" w:color="auto" w:fill="auto"/>
          </w:tcPr>
          <w:p w14:paraId="22625921" w14:textId="77777777" w:rsidR="00D80531" w:rsidRPr="00826A22" w:rsidRDefault="00D80531" w:rsidP="00C068D1">
            <w:pPr>
              <w:pStyle w:val="Tabletext"/>
            </w:pPr>
            <w:r w:rsidRPr="00826A22">
              <w:t>Loading of aircraft</w:t>
            </w:r>
          </w:p>
        </w:tc>
        <w:tc>
          <w:tcPr>
            <w:tcW w:w="279" w:type="pct"/>
            <w:shd w:val="clear" w:color="auto" w:fill="auto"/>
          </w:tcPr>
          <w:p w14:paraId="32021BE2" w14:textId="77777777" w:rsidR="00D80531" w:rsidRPr="00826A22" w:rsidRDefault="00D80531" w:rsidP="00C068D1">
            <w:pPr>
              <w:pStyle w:val="Tabletext"/>
            </w:pPr>
          </w:p>
        </w:tc>
        <w:tc>
          <w:tcPr>
            <w:tcW w:w="344" w:type="pct"/>
            <w:shd w:val="clear" w:color="auto" w:fill="auto"/>
          </w:tcPr>
          <w:p w14:paraId="740F6C0D" w14:textId="77777777" w:rsidR="00D80531" w:rsidRDefault="00D80531" w:rsidP="00C068D1">
            <w:pPr>
              <w:pStyle w:val="Tabletext"/>
            </w:pPr>
            <w:r w:rsidRPr="00826A22">
              <w:t>CAR</w:t>
            </w:r>
            <w:r>
              <w:t xml:space="preserve">s </w:t>
            </w:r>
            <w:r w:rsidRPr="00826A22">
              <w:t>233</w:t>
            </w:r>
            <w:r>
              <w:t xml:space="preserve"> and </w:t>
            </w:r>
            <w:r w:rsidRPr="00826A22">
              <w:t>235</w:t>
            </w:r>
          </w:p>
          <w:p w14:paraId="7E4EE16B" w14:textId="7E1E8634" w:rsidR="00D80531" w:rsidRPr="00826A22" w:rsidRDefault="00D80531" w:rsidP="00C068D1">
            <w:pPr>
              <w:pStyle w:val="Tabletext"/>
            </w:pPr>
            <w:r w:rsidRPr="00826A22">
              <w:t>CAO</w:t>
            </w:r>
            <w:r>
              <w:t xml:space="preserve"> </w:t>
            </w:r>
            <w:r w:rsidRPr="00826A22">
              <w:t>20.16.1</w:t>
            </w:r>
          </w:p>
        </w:tc>
        <w:tc>
          <w:tcPr>
            <w:tcW w:w="1735" w:type="pct"/>
            <w:shd w:val="clear" w:color="auto" w:fill="auto"/>
          </w:tcPr>
          <w:p w14:paraId="332AC972" w14:textId="77777777" w:rsidR="00D80531" w:rsidRPr="00826A22" w:rsidRDefault="00D80531" w:rsidP="00C068D1">
            <w:pPr>
              <w:pStyle w:val="TableHeading2"/>
            </w:pPr>
            <w:r w:rsidRPr="00826A22">
              <w:t>Existing rule topic but new rule is less restrictive for the pilot in command</w:t>
            </w:r>
          </w:p>
          <w:p w14:paraId="0B7EF2C2" w14:textId="77777777" w:rsidR="00D80531" w:rsidRPr="00826A22" w:rsidRDefault="00D80531" w:rsidP="00C068D1">
            <w:pPr>
              <w:pStyle w:val="Tabletext"/>
            </w:pPr>
            <w:r w:rsidRPr="00826A22">
              <w:t>This provision brings the requirements into the CASR.</w:t>
            </w:r>
          </w:p>
          <w:p w14:paraId="2033B5E0" w14:textId="51710B5A" w:rsidR="00D80531" w:rsidRPr="00F7656F" w:rsidRDefault="00D80531" w:rsidP="002F0AED">
            <w:pPr>
              <w:pStyle w:val="Tabletext"/>
            </w:pPr>
            <w:r w:rsidRPr="00F7656F">
              <w:rPr>
                <w:rStyle w:val="Strong"/>
              </w:rPr>
              <w:t>Note:</w:t>
            </w:r>
            <w:r>
              <w:t xml:space="preserve"> </w:t>
            </w:r>
            <w:r w:rsidRPr="00F7656F">
              <w:t>This regulation does not apply to an air transport operation or an aerial work operation.</w:t>
            </w:r>
          </w:p>
        </w:tc>
        <w:tc>
          <w:tcPr>
            <w:tcW w:w="1760" w:type="pct"/>
          </w:tcPr>
          <w:p w14:paraId="6F7F085B" w14:textId="1C6550EF" w:rsidR="00D80531" w:rsidRPr="00826A22" w:rsidRDefault="000806D0" w:rsidP="000806D0">
            <w:pPr>
              <w:pStyle w:val="Tabletext"/>
            </w:pPr>
            <w:r>
              <w:t>Does not apply.</w:t>
            </w:r>
          </w:p>
        </w:tc>
      </w:tr>
      <w:tr w:rsidR="00D80531" w:rsidRPr="00826A22" w14:paraId="3973EDAD" w14:textId="77706D70" w:rsidTr="008F3E65">
        <w:tc>
          <w:tcPr>
            <w:tcW w:w="240" w:type="pct"/>
            <w:shd w:val="clear" w:color="auto" w:fill="DBE5F1" w:themeFill="accent1" w:themeFillTint="33"/>
          </w:tcPr>
          <w:p w14:paraId="5A1784D0" w14:textId="77777777" w:rsidR="00D80531" w:rsidRPr="00826A22" w:rsidRDefault="00D80531" w:rsidP="001D5EBE">
            <w:pPr>
              <w:pStyle w:val="Tabletext"/>
              <w:keepNext/>
            </w:pPr>
            <w:r w:rsidRPr="00826A22">
              <w:lastRenderedPageBreak/>
              <w:t>91.820</w:t>
            </w:r>
          </w:p>
        </w:tc>
        <w:tc>
          <w:tcPr>
            <w:tcW w:w="642" w:type="pct"/>
            <w:shd w:val="clear" w:color="auto" w:fill="DBE5F1" w:themeFill="accent1" w:themeFillTint="33"/>
          </w:tcPr>
          <w:p w14:paraId="534F0B62" w14:textId="77777777" w:rsidR="00D80531" w:rsidRPr="00826A22" w:rsidRDefault="00D80531" w:rsidP="001D5EBE">
            <w:pPr>
              <w:pStyle w:val="Tabletext"/>
              <w:keepNext/>
            </w:pPr>
            <w:r w:rsidRPr="00826A22">
              <w:t>Cabin crew—when required</w:t>
            </w:r>
          </w:p>
        </w:tc>
        <w:tc>
          <w:tcPr>
            <w:tcW w:w="279" w:type="pct"/>
            <w:shd w:val="clear" w:color="auto" w:fill="DBE5F1" w:themeFill="accent1" w:themeFillTint="33"/>
          </w:tcPr>
          <w:p w14:paraId="1A74970E" w14:textId="77777777" w:rsidR="00D80531" w:rsidRPr="00826A22" w:rsidRDefault="00D80531" w:rsidP="001D5EBE">
            <w:pPr>
              <w:pStyle w:val="Tabletext"/>
              <w:keepNext/>
            </w:pPr>
          </w:p>
        </w:tc>
        <w:tc>
          <w:tcPr>
            <w:tcW w:w="344" w:type="pct"/>
            <w:shd w:val="clear" w:color="auto" w:fill="DBE5F1" w:themeFill="accent1" w:themeFillTint="33"/>
          </w:tcPr>
          <w:p w14:paraId="2500C347" w14:textId="00E37501" w:rsidR="00D80531" w:rsidRPr="00826A22" w:rsidRDefault="00D80531" w:rsidP="001D5EBE">
            <w:pPr>
              <w:pStyle w:val="Tabletext"/>
              <w:keepNext/>
            </w:pPr>
            <w:r w:rsidRPr="00826A22">
              <w:t>CAR 208</w:t>
            </w:r>
          </w:p>
          <w:p w14:paraId="29504559" w14:textId="77777777" w:rsidR="00D80531" w:rsidRPr="00826A22" w:rsidRDefault="00D80531" w:rsidP="001D5EBE">
            <w:pPr>
              <w:pStyle w:val="Tabletext"/>
              <w:keepNext/>
            </w:pPr>
            <w:r w:rsidRPr="00826A22">
              <w:t>CAO 20.16.3</w:t>
            </w:r>
          </w:p>
        </w:tc>
        <w:tc>
          <w:tcPr>
            <w:tcW w:w="1735" w:type="pct"/>
            <w:shd w:val="clear" w:color="auto" w:fill="DBE5F1" w:themeFill="accent1" w:themeFillTint="33"/>
          </w:tcPr>
          <w:p w14:paraId="078136E9" w14:textId="77777777" w:rsidR="00D80531" w:rsidRPr="00826A22" w:rsidRDefault="00D80531" w:rsidP="001D5EBE">
            <w:pPr>
              <w:pStyle w:val="TableHeading2"/>
              <w:keepNext/>
            </w:pPr>
            <w:r w:rsidRPr="00826A22">
              <w:t>A new requirement</w:t>
            </w:r>
            <w:r>
              <w:t xml:space="preserve"> for private operations and a modified requirement for commercial operations</w:t>
            </w:r>
            <w:r w:rsidRPr="00826A22">
              <w:t xml:space="preserve"> if 20 or more passengers are carried on a flight</w:t>
            </w:r>
          </w:p>
          <w:p w14:paraId="03243861" w14:textId="77777777" w:rsidR="00D80531" w:rsidRPr="006C0C4C" w:rsidRDefault="00D80531" w:rsidP="001D5EBE">
            <w:pPr>
              <w:pStyle w:val="Tabletext"/>
              <w:keepNext/>
              <w:rPr>
                <w:u w:val="single"/>
              </w:rPr>
            </w:pPr>
            <w:r w:rsidRPr="006C0C4C">
              <w:rPr>
                <w:u w:val="single"/>
              </w:rPr>
              <w:t>Background</w:t>
            </w:r>
          </w:p>
          <w:p w14:paraId="1F938967" w14:textId="77777777" w:rsidR="00D80531" w:rsidRPr="00826A22" w:rsidRDefault="00D80531" w:rsidP="001D5EBE">
            <w:pPr>
              <w:pStyle w:val="Tabletext"/>
              <w:keepNext/>
            </w:pPr>
            <w:r w:rsidRPr="00826A22">
              <w:t>This provision brings the current requirements in CAR 208 and CAO 20.16.3 into the CASR, which increases the number passengers that may be carried before cabin crew is required from 15 to 20.</w:t>
            </w:r>
          </w:p>
          <w:p w14:paraId="11800D13" w14:textId="77777777" w:rsidR="00D80531" w:rsidRPr="006C0C4C" w:rsidRDefault="00D80531" w:rsidP="001D5EBE">
            <w:pPr>
              <w:pStyle w:val="Tabletext"/>
              <w:keepNext/>
              <w:rPr>
                <w:u w:val="single"/>
              </w:rPr>
            </w:pPr>
            <w:r w:rsidRPr="006C0C4C">
              <w:rPr>
                <w:u w:val="single"/>
              </w:rPr>
              <w:t>Requirement</w:t>
            </w:r>
          </w:p>
          <w:p w14:paraId="389B2CB0" w14:textId="2E5CDE53" w:rsidR="00D80531" w:rsidRDefault="00D80531" w:rsidP="001D5EBE">
            <w:pPr>
              <w:pStyle w:val="Tabletext"/>
              <w:keepNext/>
            </w:pPr>
            <w:r w:rsidRPr="00826A22">
              <w:t xml:space="preserve">Ensure a cabin crew member is carried on a flight if 20 or more passengers are carried. </w:t>
            </w:r>
          </w:p>
          <w:p w14:paraId="340E27B1" w14:textId="5C07B38E" w:rsidR="00D80531" w:rsidRPr="00F7656F" w:rsidRDefault="00D80531" w:rsidP="001D5EBE">
            <w:pPr>
              <w:pStyle w:val="Tabletext"/>
              <w:keepNext/>
            </w:pPr>
            <w:r w:rsidRPr="00596A27">
              <w:rPr>
                <w:rStyle w:val="Strong"/>
              </w:rPr>
              <w:t>Note1:</w:t>
            </w:r>
            <w:r w:rsidRPr="00F7656F">
              <w:t xml:space="preserve"> This requirement does not apply if subregulation 91.820</w:t>
            </w:r>
            <w:r>
              <w:t xml:space="preserve"> </w:t>
            </w:r>
            <w:r w:rsidRPr="00F7656F">
              <w:t>(2) or (3) applies.</w:t>
            </w:r>
          </w:p>
          <w:p w14:paraId="1E157D48" w14:textId="6BBD7189" w:rsidR="00D80531" w:rsidRPr="00826A22" w:rsidRDefault="00D80531" w:rsidP="001D5EBE">
            <w:pPr>
              <w:pStyle w:val="Tabletext"/>
              <w:keepNext/>
            </w:pPr>
            <w:r w:rsidRPr="00596A27">
              <w:rPr>
                <w:rStyle w:val="Strong"/>
              </w:rPr>
              <w:t>Note2:</w:t>
            </w:r>
            <w:r w:rsidRPr="00F7656F">
              <w:t xml:space="preserve"> This regulation does not apply to an air transport operation.</w:t>
            </w:r>
            <w:r w:rsidRPr="00826A22">
              <w:t xml:space="preserve"> </w:t>
            </w:r>
          </w:p>
        </w:tc>
        <w:tc>
          <w:tcPr>
            <w:tcW w:w="1760" w:type="pct"/>
            <w:shd w:val="clear" w:color="auto" w:fill="DBE5F1" w:themeFill="accent1" w:themeFillTint="33"/>
          </w:tcPr>
          <w:p w14:paraId="2F234E8F" w14:textId="06D558DC" w:rsidR="00D80531" w:rsidRPr="00826A22" w:rsidRDefault="00604899" w:rsidP="000806D0">
            <w:pPr>
              <w:pStyle w:val="Tabletext"/>
            </w:pPr>
            <w:r>
              <w:t>Does not apply.</w:t>
            </w:r>
          </w:p>
        </w:tc>
      </w:tr>
      <w:tr w:rsidR="00D80531" w:rsidRPr="00826A22" w14:paraId="2BD13678" w14:textId="78899AF0" w:rsidTr="008F3E65">
        <w:tc>
          <w:tcPr>
            <w:tcW w:w="240" w:type="pct"/>
            <w:shd w:val="clear" w:color="auto" w:fill="auto"/>
          </w:tcPr>
          <w:p w14:paraId="2F71DA5E" w14:textId="77777777" w:rsidR="00D80531" w:rsidRPr="00826A22" w:rsidRDefault="00D80531" w:rsidP="00C068D1">
            <w:pPr>
              <w:pStyle w:val="Tabletext"/>
            </w:pPr>
            <w:r w:rsidRPr="00826A22">
              <w:t>91.825</w:t>
            </w:r>
          </w:p>
        </w:tc>
        <w:tc>
          <w:tcPr>
            <w:tcW w:w="642" w:type="pct"/>
            <w:shd w:val="clear" w:color="auto" w:fill="auto"/>
          </w:tcPr>
          <w:p w14:paraId="3DD31DCB" w14:textId="77777777" w:rsidR="00D80531" w:rsidRPr="00826A22" w:rsidRDefault="00D80531" w:rsidP="00C068D1">
            <w:pPr>
              <w:pStyle w:val="Tabletext"/>
            </w:pPr>
            <w:r w:rsidRPr="00826A22">
              <w:t>Cabin crew—number</w:t>
            </w:r>
          </w:p>
        </w:tc>
        <w:tc>
          <w:tcPr>
            <w:tcW w:w="279" w:type="pct"/>
            <w:shd w:val="clear" w:color="auto" w:fill="auto"/>
          </w:tcPr>
          <w:p w14:paraId="672ABFD2" w14:textId="77777777" w:rsidR="00D80531" w:rsidRPr="00826A22" w:rsidRDefault="00D80531" w:rsidP="00C068D1">
            <w:pPr>
              <w:pStyle w:val="Tabletext"/>
            </w:pPr>
          </w:p>
        </w:tc>
        <w:tc>
          <w:tcPr>
            <w:tcW w:w="344" w:type="pct"/>
            <w:shd w:val="clear" w:color="auto" w:fill="auto"/>
          </w:tcPr>
          <w:p w14:paraId="24B00230" w14:textId="21CB8961" w:rsidR="00D80531" w:rsidRPr="00826A22" w:rsidRDefault="00D80531" w:rsidP="00C068D1">
            <w:pPr>
              <w:pStyle w:val="Tabletext"/>
            </w:pPr>
            <w:r w:rsidRPr="00826A22">
              <w:t>CAR 208</w:t>
            </w:r>
          </w:p>
          <w:p w14:paraId="0F50BC97" w14:textId="77777777" w:rsidR="00D80531" w:rsidRPr="00826A22" w:rsidRDefault="00D80531" w:rsidP="00C068D1">
            <w:pPr>
              <w:pStyle w:val="Tabletext"/>
            </w:pPr>
            <w:r w:rsidRPr="00826A22">
              <w:t>CAO</w:t>
            </w:r>
            <w:r>
              <w:t xml:space="preserve"> </w:t>
            </w:r>
            <w:r w:rsidRPr="00826A22">
              <w:t>20.16.3</w:t>
            </w:r>
          </w:p>
        </w:tc>
        <w:tc>
          <w:tcPr>
            <w:tcW w:w="1735" w:type="pct"/>
            <w:shd w:val="clear" w:color="auto" w:fill="auto"/>
          </w:tcPr>
          <w:p w14:paraId="275F9578" w14:textId="77777777" w:rsidR="00D80531" w:rsidRPr="00826A22" w:rsidRDefault="00D80531" w:rsidP="00C068D1">
            <w:pPr>
              <w:pStyle w:val="TableHeading2"/>
            </w:pPr>
            <w:r w:rsidRPr="00826A22">
              <w:t xml:space="preserve">Existing rule topic but new rule is less restrictive for operators and the pilot in command </w:t>
            </w:r>
          </w:p>
          <w:p w14:paraId="18F5E14E" w14:textId="2E8022F5" w:rsidR="00D80531" w:rsidRPr="00826A22" w:rsidRDefault="00D80531" w:rsidP="00C068D1">
            <w:pPr>
              <w:pStyle w:val="Tabletext"/>
            </w:pPr>
            <w:r w:rsidRPr="00826A22">
              <w:t>This provision establish</w:t>
            </w:r>
            <w:r>
              <w:t>es</w:t>
            </w:r>
            <w:r w:rsidRPr="00826A22">
              <w:t xml:space="preserve"> </w:t>
            </w:r>
            <w:r>
              <w:t>that</w:t>
            </w:r>
            <w:r w:rsidRPr="00826A22">
              <w:t xml:space="preserve"> 1 cabin crew </w:t>
            </w:r>
            <w:r>
              <w:t>member is required for each</w:t>
            </w:r>
            <w:r w:rsidRPr="00826A22">
              <w:t xml:space="preserve"> 50</w:t>
            </w:r>
            <w:r>
              <w:t>, or part of 50, passengers carried on the flight (</w:t>
            </w:r>
            <w:r w:rsidRPr="00826A22">
              <w:t>increased from 36</w:t>
            </w:r>
            <w:r>
              <w:t>)</w:t>
            </w:r>
            <w:r w:rsidRPr="00826A22">
              <w:t xml:space="preserve">. </w:t>
            </w:r>
          </w:p>
        </w:tc>
        <w:tc>
          <w:tcPr>
            <w:tcW w:w="1760" w:type="pct"/>
          </w:tcPr>
          <w:p w14:paraId="5209E4F8" w14:textId="47DD4541" w:rsidR="00D80531" w:rsidRPr="00826A22" w:rsidRDefault="00604899" w:rsidP="000806D0">
            <w:pPr>
              <w:pStyle w:val="Tabletext"/>
            </w:pPr>
            <w:r>
              <w:t>Does not apply.</w:t>
            </w:r>
          </w:p>
        </w:tc>
      </w:tr>
      <w:tr w:rsidR="00D80531" w:rsidRPr="00826A22" w14:paraId="3B36CB08" w14:textId="60A1DAA1" w:rsidTr="008F3E65">
        <w:tc>
          <w:tcPr>
            <w:tcW w:w="240" w:type="pct"/>
            <w:shd w:val="clear" w:color="auto" w:fill="DBE5F1" w:themeFill="accent1" w:themeFillTint="33"/>
          </w:tcPr>
          <w:p w14:paraId="142357DD" w14:textId="77777777" w:rsidR="00D80531" w:rsidRPr="00826A22" w:rsidRDefault="00D80531" w:rsidP="00C068D1">
            <w:pPr>
              <w:pStyle w:val="Tabletext"/>
            </w:pPr>
            <w:r w:rsidRPr="00826A22">
              <w:t>91.830</w:t>
            </w:r>
          </w:p>
        </w:tc>
        <w:tc>
          <w:tcPr>
            <w:tcW w:w="642" w:type="pct"/>
            <w:shd w:val="clear" w:color="auto" w:fill="DBE5F1" w:themeFill="accent1" w:themeFillTint="33"/>
          </w:tcPr>
          <w:p w14:paraId="2AEE6A97" w14:textId="77777777" w:rsidR="00D80531" w:rsidRPr="00826A22" w:rsidRDefault="00D80531" w:rsidP="00C068D1">
            <w:pPr>
              <w:pStyle w:val="Tabletext"/>
            </w:pPr>
            <w:r w:rsidRPr="00826A22">
              <w:t>Cabin crew—knowledge of emergency and safety equipment and procedures</w:t>
            </w:r>
          </w:p>
        </w:tc>
        <w:tc>
          <w:tcPr>
            <w:tcW w:w="279" w:type="pct"/>
            <w:shd w:val="clear" w:color="auto" w:fill="DBE5F1" w:themeFill="accent1" w:themeFillTint="33"/>
          </w:tcPr>
          <w:p w14:paraId="177BEA44" w14:textId="77777777" w:rsidR="00D80531" w:rsidRPr="00826A22" w:rsidRDefault="00D80531" w:rsidP="00C068D1">
            <w:pPr>
              <w:pStyle w:val="Tabletext"/>
            </w:pPr>
          </w:p>
        </w:tc>
        <w:tc>
          <w:tcPr>
            <w:tcW w:w="344" w:type="pct"/>
            <w:shd w:val="clear" w:color="auto" w:fill="DBE5F1" w:themeFill="accent1" w:themeFillTint="33"/>
          </w:tcPr>
          <w:p w14:paraId="5AE19D87" w14:textId="3B81E2B8" w:rsidR="00D80531" w:rsidRPr="00826A22" w:rsidRDefault="00D80531" w:rsidP="00C068D1">
            <w:pPr>
              <w:pStyle w:val="Tabletext"/>
            </w:pPr>
            <w:r w:rsidRPr="00826A22">
              <w:t>CAR</w:t>
            </w:r>
            <w:r>
              <w:t>s</w:t>
            </w:r>
            <w:r w:rsidRPr="00826A22">
              <w:t xml:space="preserve"> 217</w:t>
            </w:r>
            <w:r>
              <w:t xml:space="preserve"> and </w:t>
            </w:r>
            <w:r w:rsidRPr="00826A22">
              <w:t>253</w:t>
            </w:r>
          </w:p>
        </w:tc>
        <w:tc>
          <w:tcPr>
            <w:tcW w:w="1735" w:type="pct"/>
            <w:shd w:val="clear" w:color="auto" w:fill="DBE5F1" w:themeFill="accent1" w:themeFillTint="33"/>
          </w:tcPr>
          <w:p w14:paraId="1C652933" w14:textId="77777777" w:rsidR="00D80531" w:rsidRPr="00826A22" w:rsidRDefault="00D80531" w:rsidP="00C068D1">
            <w:pPr>
              <w:pStyle w:val="TableHeading2"/>
            </w:pPr>
            <w:r w:rsidRPr="00826A22">
              <w:t>A new requirement for operators, the pilot in command and cabin crew</w:t>
            </w:r>
          </w:p>
          <w:p w14:paraId="6FEA453E" w14:textId="77777777" w:rsidR="00D80531" w:rsidRPr="00D10805" w:rsidRDefault="00D80531" w:rsidP="00C068D1">
            <w:pPr>
              <w:pStyle w:val="Tabletext"/>
              <w:rPr>
                <w:u w:val="single"/>
              </w:rPr>
            </w:pPr>
            <w:r w:rsidRPr="00D10805">
              <w:rPr>
                <w:u w:val="single"/>
              </w:rPr>
              <w:t>Background</w:t>
            </w:r>
          </w:p>
          <w:p w14:paraId="096F52D0" w14:textId="77777777" w:rsidR="00D80531" w:rsidRPr="00826A22" w:rsidRDefault="00D80531" w:rsidP="00C068D1">
            <w:pPr>
              <w:pStyle w:val="Tabletext"/>
            </w:pPr>
            <w:r w:rsidRPr="00826A22">
              <w:t xml:space="preserve">This provision brings </w:t>
            </w:r>
            <w:r>
              <w:t>existing</w:t>
            </w:r>
            <w:r w:rsidRPr="00826A22">
              <w:t xml:space="preserve"> requirements into the CASR. I</w:t>
            </w:r>
            <w:r>
              <w:t>t also i</w:t>
            </w:r>
            <w:r w:rsidRPr="00826A22">
              <w:t xml:space="preserve">ncludes a new requirement for cabin crew on certain flights operated under Part 91. </w:t>
            </w:r>
          </w:p>
          <w:p w14:paraId="4406AAED" w14:textId="77777777" w:rsidR="00D80531" w:rsidRPr="00D10805" w:rsidRDefault="00D80531" w:rsidP="00C068D1">
            <w:pPr>
              <w:pStyle w:val="Tabletext"/>
              <w:rPr>
                <w:u w:val="single"/>
              </w:rPr>
            </w:pPr>
            <w:r w:rsidRPr="00D10805">
              <w:rPr>
                <w:u w:val="single"/>
              </w:rPr>
              <w:t>Requirement</w:t>
            </w:r>
          </w:p>
          <w:p w14:paraId="4ED80E1A" w14:textId="77777777" w:rsidR="00D80531" w:rsidRPr="00826A22" w:rsidRDefault="00D80531" w:rsidP="00C068D1">
            <w:pPr>
              <w:pStyle w:val="Tabletext"/>
            </w:pPr>
            <w:r w:rsidRPr="00826A22">
              <w:t>If a cabin crew member is required to be carried under regulation 91.820, ensure that before they begin to carry out their duties for the flight, they are competent to:</w:t>
            </w:r>
          </w:p>
          <w:p w14:paraId="51A1EAA3" w14:textId="77777777" w:rsidR="00D80531" w:rsidRPr="00596A27" w:rsidRDefault="00D80531" w:rsidP="00596A27">
            <w:pPr>
              <w:pStyle w:val="Tablebullet"/>
            </w:pPr>
            <w:r w:rsidRPr="00596A27">
              <w:t>operate and use emergency and safety equipment on the aircraft that is relevant to their duties, and</w:t>
            </w:r>
          </w:p>
          <w:p w14:paraId="4BB35E55" w14:textId="77777777" w:rsidR="00D80531" w:rsidRPr="00826A22" w:rsidRDefault="00D80531" w:rsidP="00596A27">
            <w:pPr>
              <w:pStyle w:val="Tablebullet"/>
            </w:pPr>
            <w:r w:rsidRPr="00596A27">
              <w:t>implement emergency evacuation procedures for the aircraft.</w:t>
            </w:r>
          </w:p>
        </w:tc>
        <w:tc>
          <w:tcPr>
            <w:tcW w:w="1760" w:type="pct"/>
            <w:shd w:val="clear" w:color="auto" w:fill="DBE5F1" w:themeFill="accent1" w:themeFillTint="33"/>
          </w:tcPr>
          <w:p w14:paraId="3C4D38D7" w14:textId="119CCDFA" w:rsidR="00D80531" w:rsidRPr="00826A22" w:rsidRDefault="00604899" w:rsidP="000806D0">
            <w:pPr>
              <w:pStyle w:val="Tabletext"/>
            </w:pPr>
            <w:r>
              <w:t>Does not apply.</w:t>
            </w:r>
          </w:p>
        </w:tc>
      </w:tr>
      <w:tr w:rsidR="00D80531" w:rsidRPr="00826A22" w14:paraId="6E5C74CF" w14:textId="798A6E96" w:rsidTr="008F3E65">
        <w:tc>
          <w:tcPr>
            <w:tcW w:w="240" w:type="pct"/>
            <w:shd w:val="clear" w:color="auto" w:fill="DBE5F1" w:themeFill="accent1" w:themeFillTint="33"/>
          </w:tcPr>
          <w:p w14:paraId="4017B7D1" w14:textId="77777777" w:rsidR="00D80531" w:rsidRPr="00826A22" w:rsidRDefault="00D80531" w:rsidP="00C068D1">
            <w:pPr>
              <w:pStyle w:val="Tabletext"/>
            </w:pPr>
            <w:r w:rsidRPr="00826A22">
              <w:t>91.925</w:t>
            </w:r>
          </w:p>
        </w:tc>
        <w:tc>
          <w:tcPr>
            <w:tcW w:w="642" w:type="pct"/>
            <w:shd w:val="clear" w:color="auto" w:fill="DBE5F1" w:themeFill="accent1" w:themeFillTint="33"/>
          </w:tcPr>
          <w:p w14:paraId="68F39275" w14:textId="77777777" w:rsidR="00D80531" w:rsidRPr="00826A22" w:rsidRDefault="00D80531" w:rsidP="00C068D1">
            <w:pPr>
              <w:pStyle w:val="Tabletext"/>
            </w:pPr>
            <w:r w:rsidRPr="00826A22">
              <w:t>Definitions</w:t>
            </w:r>
          </w:p>
        </w:tc>
        <w:tc>
          <w:tcPr>
            <w:tcW w:w="279" w:type="pct"/>
            <w:shd w:val="clear" w:color="auto" w:fill="DBE5F1" w:themeFill="accent1" w:themeFillTint="33"/>
          </w:tcPr>
          <w:p w14:paraId="634681EC" w14:textId="77777777" w:rsidR="00D80531" w:rsidRPr="00826A22" w:rsidRDefault="00D80531" w:rsidP="00C068D1">
            <w:pPr>
              <w:pStyle w:val="Tabletext"/>
            </w:pPr>
            <w:r w:rsidRPr="00826A22">
              <w:t>Chpt 28</w:t>
            </w:r>
          </w:p>
        </w:tc>
        <w:tc>
          <w:tcPr>
            <w:tcW w:w="344" w:type="pct"/>
            <w:shd w:val="clear" w:color="auto" w:fill="DBE5F1" w:themeFill="accent1" w:themeFillTint="33"/>
          </w:tcPr>
          <w:p w14:paraId="22F31866" w14:textId="77777777" w:rsidR="00D80531" w:rsidRPr="00826A22" w:rsidRDefault="00D80531" w:rsidP="00C068D1">
            <w:pPr>
              <w:pStyle w:val="Tabletext"/>
            </w:pPr>
          </w:p>
        </w:tc>
        <w:tc>
          <w:tcPr>
            <w:tcW w:w="1735" w:type="pct"/>
            <w:shd w:val="clear" w:color="auto" w:fill="DBE5F1" w:themeFill="accent1" w:themeFillTint="33"/>
          </w:tcPr>
          <w:p w14:paraId="62FBB67A" w14:textId="77777777" w:rsidR="00D80531" w:rsidRPr="00826A22" w:rsidRDefault="00D80531" w:rsidP="00C068D1">
            <w:pPr>
              <w:pStyle w:val="TableHeading2"/>
            </w:pPr>
            <w:r w:rsidRPr="00826A22">
              <w:t>A new requirement (introduces new definitions)</w:t>
            </w:r>
          </w:p>
          <w:p w14:paraId="6D9453B7" w14:textId="77777777" w:rsidR="00D80531" w:rsidRPr="00826A22" w:rsidRDefault="00D80531" w:rsidP="00C068D1">
            <w:pPr>
              <w:pStyle w:val="Tabletext"/>
            </w:pPr>
            <w:r w:rsidRPr="00826A22">
              <w:t>Provides definitions for master minimum equipment list, minimum equipment list and rectification interval.</w:t>
            </w:r>
          </w:p>
        </w:tc>
        <w:tc>
          <w:tcPr>
            <w:tcW w:w="1760" w:type="pct"/>
            <w:shd w:val="clear" w:color="auto" w:fill="DBE5F1" w:themeFill="accent1" w:themeFillTint="33"/>
          </w:tcPr>
          <w:p w14:paraId="4EC17291" w14:textId="00E581E8" w:rsidR="00D80531" w:rsidRPr="00826A22" w:rsidRDefault="000806D0" w:rsidP="000806D0">
            <w:pPr>
              <w:pStyle w:val="Tabletext"/>
            </w:pPr>
            <w:r>
              <w:t>Administrative only.</w:t>
            </w:r>
          </w:p>
        </w:tc>
      </w:tr>
      <w:tr w:rsidR="00D80531" w:rsidRPr="00826A22" w14:paraId="16E82488" w14:textId="6E550B1A" w:rsidTr="008F3E65">
        <w:trPr>
          <w:trHeight w:val="1177"/>
        </w:trPr>
        <w:tc>
          <w:tcPr>
            <w:tcW w:w="240" w:type="pct"/>
            <w:shd w:val="clear" w:color="auto" w:fill="DBE5F1" w:themeFill="accent1" w:themeFillTint="33"/>
          </w:tcPr>
          <w:p w14:paraId="6BFA279A" w14:textId="77777777" w:rsidR="00D80531" w:rsidRPr="00826A22" w:rsidRDefault="00D80531" w:rsidP="00C068D1">
            <w:pPr>
              <w:pStyle w:val="Tabletext"/>
            </w:pPr>
            <w:r w:rsidRPr="00826A22">
              <w:t>91.930</w:t>
            </w:r>
          </w:p>
        </w:tc>
        <w:tc>
          <w:tcPr>
            <w:tcW w:w="642" w:type="pct"/>
            <w:shd w:val="clear" w:color="auto" w:fill="DBE5F1" w:themeFill="accent1" w:themeFillTint="33"/>
          </w:tcPr>
          <w:p w14:paraId="76CE2944" w14:textId="77777777" w:rsidR="00D80531" w:rsidRPr="00826A22" w:rsidRDefault="00D80531" w:rsidP="00C068D1">
            <w:pPr>
              <w:pStyle w:val="Tabletext"/>
            </w:pPr>
            <w:r w:rsidRPr="00826A22">
              <w:t>Requirements for minimum equipment lists</w:t>
            </w:r>
          </w:p>
        </w:tc>
        <w:tc>
          <w:tcPr>
            <w:tcW w:w="279" w:type="pct"/>
            <w:shd w:val="clear" w:color="auto" w:fill="DBE5F1" w:themeFill="accent1" w:themeFillTint="33"/>
          </w:tcPr>
          <w:p w14:paraId="5E120C50" w14:textId="77777777" w:rsidR="00D80531" w:rsidRPr="00826A22" w:rsidRDefault="00D80531" w:rsidP="00C068D1">
            <w:pPr>
              <w:pStyle w:val="Tabletext"/>
            </w:pPr>
            <w:r w:rsidRPr="00826A22">
              <w:t>Chpt 28</w:t>
            </w:r>
          </w:p>
        </w:tc>
        <w:tc>
          <w:tcPr>
            <w:tcW w:w="344" w:type="pct"/>
            <w:shd w:val="clear" w:color="auto" w:fill="DBE5F1" w:themeFill="accent1" w:themeFillTint="33"/>
          </w:tcPr>
          <w:p w14:paraId="756F4794" w14:textId="4280F0AF" w:rsidR="00D80531" w:rsidRPr="00826A22" w:rsidRDefault="00D80531" w:rsidP="00C068D1">
            <w:pPr>
              <w:pStyle w:val="Tabletext"/>
            </w:pPr>
            <w:r w:rsidRPr="00826A22">
              <w:t>CAO 20.18</w:t>
            </w:r>
            <w:r>
              <w:t xml:space="preserve"> clause </w:t>
            </w:r>
            <w:r w:rsidRPr="00826A22">
              <w:t>10</w:t>
            </w:r>
          </w:p>
        </w:tc>
        <w:tc>
          <w:tcPr>
            <w:tcW w:w="1735" w:type="pct"/>
            <w:shd w:val="clear" w:color="auto" w:fill="DBE5F1" w:themeFill="accent1" w:themeFillTint="33"/>
          </w:tcPr>
          <w:p w14:paraId="4919F5E5" w14:textId="77777777" w:rsidR="00D80531" w:rsidRPr="00826A22" w:rsidRDefault="00D80531" w:rsidP="00C068D1">
            <w:pPr>
              <w:pStyle w:val="TableHeading2"/>
            </w:pPr>
            <w:r w:rsidRPr="00826A22">
              <w:t>A new requirement that applies if a minimum equipment list is required for an aircraft</w:t>
            </w:r>
          </w:p>
          <w:p w14:paraId="03FB3939" w14:textId="77777777" w:rsidR="00D80531" w:rsidRPr="00E0472B" w:rsidRDefault="00D80531" w:rsidP="00C068D1">
            <w:pPr>
              <w:pStyle w:val="Tabletext"/>
              <w:rPr>
                <w:u w:val="single"/>
              </w:rPr>
            </w:pPr>
            <w:r w:rsidRPr="00E0472B">
              <w:rPr>
                <w:u w:val="single"/>
              </w:rPr>
              <w:t>Background</w:t>
            </w:r>
          </w:p>
          <w:p w14:paraId="57CEE9D1" w14:textId="2A4ACCDD" w:rsidR="00D80531" w:rsidRPr="00826A22" w:rsidRDefault="00D80531" w:rsidP="00C068D1">
            <w:pPr>
              <w:pStyle w:val="Tabletext"/>
            </w:pPr>
            <w:r w:rsidRPr="00826A22">
              <w:t>Refer to Parts 121, 133 and 135 for the requirement for certain aircraft to have a MEL.</w:t>
            </w:r>
          </w:p>
          <w:p w14:paraId="138A7B72" w14:textId="77777777" w:rsidR="00D80531" w:rsidRPr="00826A22" w:rsidRDefault="00D80531" w:rsidP="00C068D1">
            <w:pPr>
              <w:pStyle w:val="Tabletext"/>
            </w:pPr>
            <w:r w:rsidRPr="00826A22">
              <w:lastRenderedPageBreak/>
              <w:t>This provision brings the specific requirements of minimum equipment lists into the CASR. It also enables the Part 91 MOS to prescribe requirements relating to minimum equipment lists.</w:t>
            </w:r>
          </w:p>
          <w:p w14:paraId="3CF797F2" w14:textId="77777777" w:rsidR="00D80531" w:rsidRPr="00E0472B" w:rsidRDefault="00D80531" w:rsidP="00C068D1">
            <w:pPr>
              <w:pStyle w:val="Tabletext"/>
              <w:rPr>
                <w:u w:val="single"/>
              </w:rPr>
            </w:pPr>
            <w:r w:rsidRPr="00E0472B">
              <w:rPr>
                <w:u w:val="single"/>
              </w:rPr>
              <w:t>Requirement</w:t>
            </w:r>
          </w:p>
          <w:p w14:paraId="018CF037" w14:textId="77777777" w:rsidR="00D80531" w:rsidRPr="00826A22" w:rsidRDefault="00D80531" w:rsidP="00C068D1">
            <w:pPr>
              <w:pStyle w:val="Tabletext"/>
            </w:pPr>
            <w:r w:rsidRPr="00826A22">
              <w:t>If you are required to have a minimum equipment list, ensure it complies with the requirements relating to MELs that are prescribed by Chapter 28 of the Part 91 MOS.</w:t>
            </w:r>
          </w:p>
        </w:tc>
        <w:tc>
          <w:tcPr>
            <w:tcW w:w="1760" w:type="pct"/>
            <w:shd w:val="clear" w:color="auto" w:fill="DBE5F1" w:themeFill="accent1" w:themeFillTint="33"/>
          </w:tcPr>
          <w:p w14:paraId="4F97C9E6" w14:textId="18727757" w:rsidR="00D80531" w:rsidRPr="00826A22" w:rsidRDefault="000806D0" w:rsidP="000806D0">
            <w:pPr>
              <w:pStyle w:val="Tabletext"/>
            </w:pPr>
            <w:r>
              <w:lastRenderedPageBreak/>
              <w:t>Administrative only.</w:t>
            </w:r>
          </w:p>
        </w:tc>
      </w:tr>
      <w:tr w:rsidR="00D80531" w:rsidRPr="00826A22" w14:paraId="7C5EF658" w14:textId="0D29544D" w:rsidTr="008F3E65">
        <w:tc>
          <w:tcPr>
            <w:tcW w:w="240" w:type="pct"/>
            <w:shd w:val="clear" w:color="auto" w:fill="DBE5F1" w:themeFill="accent1" w:themeFillTint="33"/>
          </w:tcPr>
          <w:p w14:paraId="62CE31DF" w14:textId="77777777" w:rsidR="00D80531" w:rsidRPr="00826A22" w:rsidRDefault="00D80531" w:rsidP="00C068D1">
            <w:pPr>
              <w:pStyle w:val="Tabletext"/>
            </w:pPr>
            <w:r w:rsidRPr="00826A22">
              <w:t>91.935</w:t>
            </w:r>
          </w:p>
        </w:tc>
        <w:tc>
          <w:tcPr>
            <w:tcW w:w="642" w:type="pct"/>
            <w:shd w:val="clear" w:color="auto" w:fill="DBE5F1" w:themeFill="accent1" w:themeFillTint="33"/>
          </w:tcPr>
          <w:p w14:paraId="1B5C33C2" w14:textId="77777777" w:rsidR="00D80531" w:rsidRPr="00826A22" w:rsidRDefault="00D80531" w:rsidP="00C068D1">
            <w:pPr>
              <w:pStyle w:val="Tabletext"/>
            </w:pPr>
            <w:r w:rsidRPr="00826A22">
              <w:t>Approval of minimum equipment lists</w:t>
            </w:r>
          </w:p>
        </w:tc>
        <w:tc>
          <w:tcPr>
            <w:tcW w:w="279" w:type="pct"/>
            <w:shd w:val="clear" w:color="auto" w:fill="DBE5F1" w:themeFill="accent1" w:themeFillTint="33"/>
          </w:tcPr>
          <w:p w14:paraId="3B3A5F4F" w14:textId="77777777" w:rsidR="00D80531" w:rsidRPr="00826A22" w:rsidRDefault="00D80531" w:rsidP="00C068D1">
            <w:pPr>
              <w:pStyle w:val="Tabletext"/>
            </w:pPr>
            <w:r w:rsidRPr="00826A22">
              <w:t>Chpt 28</w:t>
            </w:r>
          </w:p>
        </w:tc>
        <w:tc>
          <w:tcPr>
            <w:tcW w:w="344" w:type="pct"/>
            <w:shd w:val="clear" w:color="auto" w:fill="DBE5F1" w:themeFill="accent1" w:themeFillTint="33"/>
          </w:tcPr>
          <w:p w14:paraId="49673EA1" w14:textId="77777777" w:rsidR="00D80531" w:rsidRPr="00826A22" w:rsidRDefault="00D80531" w:rsidP="00C068D1">
            <w:pPr>
              <w:pStyle w:val="Tabletext"/>
            </w:pPr>
          </w:p>
        </w:tc>
        <w:tc>
          <w:tcPr>
            <w:tcW w:w="1735" w:type="pct"/>
            <w:shd w:val="clear" w:color="auto" w:fill="DBE5F1" w:themeFill="accent1" w:themeFillTint="33"/>
          </w:tcPr>
          <w:p w14:paraId="18DA73AB" w14:textId="77777777" w:rsidR="00D80531" w:rsidRPr="00826A22" w:rsidRDefault="00D80531" w:rsidP="00C068D1">
            <w:pPr>
              <w:pStyle w:val="TableHeading2"/>
            </w:pPr>
            <w:r w:rsidRPr="00826A22">
              <w:t>A new requirement that applies to the operator of an aircraft if a minimum equipment list is required for the aircraft</w:t>
            </w:r>
          </w:p>
          <w:p w14:paraId="0F941E0C" w14:textId="77777777" w:rsidR="00D80531" w:rsidRPr="009C38DB" w:rsidRDefault="00D80531" w:rsidP="00C068D1">
            <w:pPr>
              <w:pStyle w:val="Tabletext"/>
              <w:rPr>
                <w:u w:val="single"/>
              </w:rPr>
            </w:pPr>
            <w:r w:rsidRPr="009C38DB">
              <w:rPr>
                <w:u w:val="single"/>
              </w:rPr>
              <w:t>Background</w:t>
            </w:r>
          </w:p>
          <w:p w14:paraId="40516B4E" w14:textId="77777777" w:rsidR="00D80531" w:rsidRPr="00826A22" w:rsidRDefault="00D80531" w:rsidP="00C068D1">
            <w:pPr>
              <w:pStyle w:val="Tabletext"/>
            </w:pPr>
            <w:r w:rsidRPr="00826A22">
              <w:t>This is a new requirement that outlines how a request for MEL approval may be conducted.</w:t>
            </w:r>
          </w:p>
          <w:p w14:paraId="08AAB1EB" w14:textId="77777777" w:rsidR="00D80531" w:rsidRPr="009C38DB" w:rsidRDefault="00D80531" w:rsidP="00C068D1">
            <w:pPr>
              <w:pStyle w:val="Tabletext"/>
              <w:rPr>
                <w:u w:val="single"/>
              </w:rPr>
            </w:pPr>
            <w:r w:rsidRPr="009C38DB">
              <w:rPr>
                <w:u w:val="single"/>
              </w:rPr>
              <w:t>Requirement</w:t>
            </w:r>
          </w:p>
          <w:p w14:paraId="17784796" w14:textId="78CD5515" w:rsidR="00D80531" w:rsidRPr="00826A22" w:rsidRDefault="00D80531" w:rsidP="00C068D1">
            <w:pPr>
              <w:pStyle w:val="Tabletext"/>
            </w:pPr>
            <w:r w:rsidRPr="00826A22">
              <w:t>Ensure that an application for the approval of a MEL for an aircraft is made in accordance with the prescribed requirements.</w:t>
            </w:r>
          </w:p>
        </w:tc>
        <w:tc>
          <w:tcPr>
            <w:tcW w:w="1760" w:type="pct"/>
            <w:shd w:val="clear" w:color="auto" w:fill="DBE5F1" w:themeFill="accent1" w:themeFillTint="33"/>
          </w:tcPr>
          <w:p w14:paraId="0593B5FD" w14:textId="1214D3C4" w:rsidR="00D80531" w:rsidRPr="00826A22" w:rsidRDefault="000806D0" w:rsidP="000806D0">
            <w:pPr>
              <w:pStyle w:val="Tabletext"/>
            </w:pPr>
            <w:r w:rsidRPr="000806D0">
              <w:t>Administrative only.</w:t>
            </w:r>
          </w:p>
        </w:tc>
      </w:tr>
      <w:tr w:rsidR="00D80531" w:rsidRPr="00826A22" w14:paraId="7420A590" w14:textId="0EB95E3D" w:rsidTr="008F3E65">
        <w:tc>
          <w:tcPr>
            <w:tcW w:w="240" w:type="pct"/>
            <w:shd w:val="clear" w:color="auto" w:fill="DBE5F1" w:themeFill="accent1" w:themeFillTint="33"/>
          </w:tcPr>
          <w:p w14:paraId="621D784A" w14:textId="77777777" w:rsidR="00D80531" w:rsidRPr="00826A22" w:rsidRDefault="00D80531" w:rsidP="00C068D1">
            <w:pPr>
              <w:pStyle w:val="Tabletext"/>
            </w:pPr>
            <w:r w:rsidRPr="00826A22">
              <w:t>91.940</w:t>
            </w:r>
          </w:p>
        </w:tc>
        <w:tc>
          <w:tcPr>
            <w:tcW w:w="642" w:type="pct"/>
            <w:shd w:val="clear" w:color="auto" w:fill="DBE5F1" w:themeFill="accent1" w:themeFillTint="33"/>
          </w:tcPr>
          <w:p w14:paraId="1F9CA57F" w14:textId="77777777" w:rsidR="00D80531" w:rsidRPr="00826A22" w:rsidRDefault="00D80531" w:rsidP="00C068D1">
            <w:pPr>
              <w:pStyle w:val="Tabletext"/>
            </w:pPr>
            <w:r w:rsidRPr="00826A22">
              <w:t>Approval of variations</w:t>
            </w:r>
          </w:p>
        </w:tc>
        <w:tc>
          <w:tcPr>
            <w:tcW w:w="279" w:type="pct"/>
            <w:shd w:val="clear" w:color="auto" w:fill="DBE5F1" w:themeFill="accent1" w:themeFillTint="33"/>
          </w:tcPr>
          <w:p w14:paraId="5785C137" w14:textId="77777777" w:rsidR="00D80531" w:rsidRPr="00826A22" w:rsidRDefault="00D80531" w:rsidP="00C068D1">
            <w:pPr>
              <w:pStyle w:val="Tabletext"/>
            </w:pPr>
            <w:r w:rsidRPr="00826A22">
              <w:t>Chpt 28</w:t>
            </w:r>
          </w:p>
        </w:tc>
        <w:tc>
          <w:tcPr>
            <w:tcW w:w="344" w:type="pct"/>
            <w:shd w:val="clear" w:color="auto" w:fill="DBE5F1" w:themeFill="accent1" w:themeFillTint="33"/>
          </w:tcPr>
          <w:p w14:paraId="41525125" w14:textId="77777777" w:rsidR="00D80531" w:rsidRPr="00826A22" w:rsidRDefault="00D80531" w:rsidP="00C068D1">
            <w:pPr>
              <w:pStyle w:val="Tabletext"/>
            </w:pPr>
          </w:p>
        </w:tc>
        <w:tc>
          <w:tcPr>
            <w:tcW w:w="1735" w:type="pct"/>
            <w:shd w:val="clear" w:color="auto" w:fill="DBE5F1" w:themeFill="accent1" w:themeFillTint="33"/>
          </w:tcPr>
          <w:p w14:paraId="0DFFBD14" w14:textId="77777777" w:rsidR="00D80531" w:rsidRPr="00826A22" w:rsidRDefault="00D80531" w:rsidP="00C068D1">
            <w:pPr>
              <w:pStyle w:val="TableHeading2"/>
            </w:pPr>
            <w:r w:rsidRPr="00826A22">
              <w:t>A new requirement that applies to the operator of an aircraft with a minimum equipment list</w:t>
            </w:r>
          </w:p>
          <w:p w14:paraId="27056A6E" w14:textId="77777777" w:rsidR="00D80531" w:rsidRPr="009C38DB" w:rsidRDefault="00D80531" w:rsidP="00C068D1">
            <w:pPr>
              <w:pStyle w:val="Tabletext"/>
              <w:rPr>
                <w:u w:val="single"/>
              </w:rPr>
            </w:pPr>
            <w:r w:rsidRPr="009C38DB">
              <w:rPr>
                <w:u w:val="single"/>
              </w:rPr>
              <w:t>Background</w:t>
            </w:r>
          </w:p>
          <w:p w14:paraId="15D0C05A" w14:textId="77777777" w:rsidR="00D80531" w:rsidRPr="00826A22" w:rsidRDefault="00D80531" w:rsidP="00C068D1">
            <w:pPr>
              <w:pStyle w:val="Tabletext"/>
            </w:pPr>
            <w:r w:rsidRPr="00826A22">
              <w:t>This is a new requirement that outlines how a request for minimum equipment list approval variation may be conducted.</w:t>
            </w:r>
          </w:p>
          <w:p w14:paraId="54FBDE0D" w14:textId="77777777" w:rsidR="00D80531" w:rsidRPr="009C38DB" w:rsidRDefault="00D80531" w:rsidP="00C068D1">
            <w:pPr>
              <w:pStyle w:val="Tabletext"/>
              <w:rPr>
                <w:u w:val="single"/>
              </w:rPr>
            </w:pPr>
            <w:r w:rsidRPr="009C38DB">
              <w:rPr>
                <w:u w:val="single"/>
              </w:rPr>
              <w:t>Requirement</w:t>
            </w:r>
          </w:p>
          <w:p w14:paraId="5D828B23" w14:textId="77777777" w:rsidR="00D80531" w:rsidRPr="00826A22" w:rsidRDefault="00D80531" w:rsidP="00C068D1">
            <w:pPr>
              <w:pStyle w:val="Tabletext"/>
            </w:pPr>
            <w:r w:rsidRPr="00826A22">
              <w:t xml:space="preserve">Ensure that an application for an approval of a variation of a minimum equipment list is made in accordance with the prescribed requirements. </w:t>
            </w:r>
          </w:p>
        </w:tc>
        <w:tc>
          <w:tcPr>
            <w:tcW w:w="1760" w:type="pct"/>
            <w:shd w:val="clear" w:color="auto" w:fill="DBE5F1" w:themeFill="accent1" w:themeFillTint="33"/>
          </w:tcPr>
          <w:p w14:paraId="78610DE4" w14:textId="11481AAF" w:rsidR="00D80531" w:rsidRPr="00826A22" w:rsidRDefault="000806D0" w:rsidP="000806D0">
            <w:pPr>
              <w:pStyle w:val="Tabletext"/>
            </w:pPr>
            <w:r w:rsidRPr="000806D0">
              <w:t>Administrative only.</w:t>
            </w:r>
          </w:p>
        </w:tc>
      </w:tr>
      <w:tr w:rsidR="00D80531" w:rsidRPr="00826A22" w14:paraId="186857AE" w14:textId="3E5EEBD3" w:rsidTr="008F3E65">
        <w:tc>
          <w:tcPr>
            <w:tcW w:w="240" w:type="pct"/>
            <w:shd w:val="clear" w:color="auto" w:fill="DBE5F1" w:themeFill="accent1" w:themeFillTint="33"/>
          </w:tcPr>
          <w:p w14:paraId="237C7C13" w14:textId="77777777" w:rsidR="00D80531" w:rsidRPr="00826A22" w:rsidRDefault="00D80531" w:rsidP="00C068D1">
            <w:pPr>
              <w:pStyle w:val="Tabletext"/>
            </w:pPr>
            <w:r w:rsidRPr="00826A22">
              <w:t>91.945</w:t>
            </w:r>
          </w:p>
        </w:tc>
        <w:tc>
          <w:tcPr>
            <w:tcW w:w="642" w:type="pct"/>
            <w:shd w:val="clear" w:color="auto" w:fill="DBE5F1" w:themeFill="accent1" w:themeFillTint="33"/>
          </w:tcPr>
          <w:p w14:paraId="79B0BAFE" w14:textId="77777777" w:rsidR="00D80531" w:rsidRPr="00826A22" w:rsidRDefault="00D80531" w:rsidP="00C068D1">
            <w:pPr>
              <w:pStyle w:val="Tabletext"/>
            </w:pPr>
            <w:r w:rsidRPr="00826A22">
              <w:t>Approval of extensions of rectification intervals</w:t>
            </w:r>
          </w:p>
        </w:tc>
        <w:tc>
          <w:tcPr>
            <w:tcW w:w="279" w:type="pct"/>
            <w:shd w:val="clear" w:color="auto" w:fill="DBE5F1" w:themeFill="accent1" w:themeFillTint="33"/>
          </w:tcPr>
          <w:p w14:paraId="0C02972A" w14:textId="77777777" w:rsidR="00D80531" w:rsidRPr="00826A22" w:rsidRDefault="00D80531" w:rsidP="00C068D1">
            <w:pPr>
              <w:pStyle w:val="Tabletext"/>
            </w:pPr>
            <w:r w:rsidRPr="00826A22">
              <w:t>Chpt 28</w:t>
            </w:r>
          </w:p>
        </w:tc>
        <w:tc>
          <w:tcPr>
            <w:tcW w:w="344" w:type="pct"/>
            <w:shd w:val="clear" w:color="auto" w:fill="DBE5F1" w:themeFill="accent1" w:themeFillTint="33"/>
          </w:tcPr>
          <w:p w14:paraId="5A6DE785" w14:textId="77777777" w:rsidR="00D80531" w:rsidRPr="00826A22" w:rsidRDefault="00D80531" w:rsidP="00C068D1">
            <w:pPr>
              <w:pStyle w:val="Tabletext"/>
            </w:pPr>
          </w:p>
        </w:tc>
        <w:tc>
          <w:tcPr>
            <w:tcW w:w="1735" w:type="pct"/>
            <w:shd w:val="clear" w:color="auto" w:fill="DBE5F1" w:themeFill="accent1" w:themeFillTint="33"/>
          </w:tcPr>
          <w:p w14:paraId="4557BB2C" w14:textId="77777777" w:rsidR="00D80531" w:rsidRPr="00902F42" w:rsidRDefault="00D80531" w:rsidP="00C068D1">
            <w:pPr>
              <w:pStyle w:val="Tabletext"/>
              <w:spacing w:after="120"/>
              <w:rPr>
                <w:b/>
                <w:bCs/>
                <w:i/>
                <w:iCs/>
                <w:sz w:val="22"/>
                <w:szCs w:val="22"/>
              </w:rPr>
            </w:pPr>
            <w:r w:rsidRPr="00902F42">
              <w:rPr>
                <w:b/>
                <w:bCs/>
                <w:i/>
                <w:iCs/>
                <w:sz w:val="22"/>
                <w:szCs w:val="22"/>
              </w:rPr>
              <w:t>A new requirement for the operator of an aircraft with a minimum equipment list and a continuing airworthiness management organisation for the aircraft</w:t>
            </w:r>
          </w:p>
          <w:p w14:paraId="51B4695D" w14:textId="77777777" w:rsidR="00D80531" w:rsidRPr="009C38DB" w:rsidRDefault="00D80531" w:rsidP="00C068D1">
            <w:pPr>
              <w:pStyle w:val="Tabletext"/>
              <w:rPr>
                <w:u w:val="single"/>
              </w:rPr>
            </w:pPr>
            <w:r w:rsidRPr="009C38DB">
              <w:rPr>
                <w:u w:val="single"/>
              </w:rPr>
              <w:t>Background</w:t>
            </w:r>
          </w:p>
          <w:p w14:paraId="113B0196" w14:textId="77777777" w:rsidR="00D80531" w:rsidRPr="00826A22" w:rsidRDefault="00D80531" w:rsidP="00C068D1">
            <w:pPr>
              <w:pStyle w:val="Tabletext"/>
            </w:pPr>
            <w:r w:rsidRPr="00826A22">
              <w:t xml:space="preserve">This is a new requirement and outlines the process for approval of an extension to a rectification interval for a minimum equipment list. </w:t>
            </w:r>
          </w:p>
          <w:p w14:paraId="043CAED7" w14:textId="77777777" w:rsidR="00D80531" w:rsidRPr="009C38DB" w:rsidRDefault="00D80531" w:rsidP="00C068D1">
            <w:pPr>
              <w:pStyle w:val="Tabletext"/>
              <w:rPr>
                <w:u w:val="single"/>
              </w:rPr>
            </w:pPr>
            <w:r w:rsidRPr="009C38DB">
              <w:rPr>
                <w:u w:val="single"/>
              </w:rPr>
              <w:t>Requirement</w:t>
            </w:r>
          </w:p>
          <w:p w14:paraId="270C2807" w14:textId="77777777" w:rsidR="00D80531" w:rsidRPr="00826A22" w:rsidRDefault="00D80531" w:rsidP="00C068D1">
            <w:pPr>
              <w:pStyle w:val="Tabletext"/>
            </w:pPr>
            <w:r w:rsidRPr="00826A22">
              <w:t>Ensure that an application for an extension of the rectification internal for an item specified in a minimum equipment list is made in accordance with the prescribed requirements.</w:t>
            </w:r>
          </w:p>
        </w:tc>
        <w:tc>
          <w:tcPr>
            <w:tcW w:w="1760" w:type="pct"/>
            <w:shd w:val="clear" w:color="auto" w:fill="DBE5F1" w:themeFill="accent1" w:themeFillTint="33"/>
          </w:tcPr>
          <w:p w14:paraId="5A89CB34" w14:textId="7F5AB221" w:rsidR="00D80531" w:rsidRPr="00902F42" w:rsidRDefault="000806D0" w:rsidP="000806D0">
            <w:pPr>
              <w:pStyle w:val="Tabletext"/>
            </w:pPr>
            <w:r w:rsidRPr="000806D0">
              <w:t>Administrative only.</w:t>
            </w:r>
          </w:p>
        </w:tc>
      </w:tr>
      <w:tr w:rsidR="00D80531" w:rsidRPr="00826A22" w14:paraId="527CB9FA" w14:textId="734563A7" w:rsidTr="00A12A36">
        <w:trPr>
          <w:cantSplit/>
        </w:trPr>
        <w:tc>
          <w:tcPr>
            <w:tcW w:w="240" w:type="pct"/>
            <w:shd w:val="clear" w:color="auto" w:fill="DBE5F1" w:themeFill="accent1" w:themeFillTint="33"/>
          </w:tcPr>
          <w:p w14:paraId="75F87E75" w14:textId="77777777" w:rsidR="00D80531" w:rsidRPr="00826A22" w:rsidRDefault="00D80531" w:rsidP="00C068D1">
            <w:pPr>
              <w:pStyle w:val="Tabletext"/>
            </w:pPr>
            <w:r w:rsidRPr="00826A22">
              <w:lastRenderedPageBreak/>
              <w:t>91.950</w:t>
            </w:r>
          </w:p>
        </w:tc>
        <w:tc>
          <w:tcPr>
            <w:tcW w:w="642" w:type="pct"/>
            <w:shd w:val="clear" w:color="auto" w:fill="DBE5F1" w:themeFill="accent1" w:themeFillTint="33"/>
          </w:tcPr>
          <w:p w14:paraId="59183CF2" w14:textId="77777777" w:rsidR="00D80531" w:rsidRPr="00826A22" w:rsidRDefault="00D80531" w:rsidP="00C068D1">
            <w:pPr>
              <w:pStyle w:val="Tabletext"/>
            </w:pPr>
            <w:r w:rsidRPr="00826A22">
              <w:t>Effect of approval</w:t>
            </w:r>
          </w:p>
        </w:tc>
        <w:tc>
          <w:tcPr>
            <w:tcW w:w="279" w:type="pct"/>
            <w:shd w:val="clear" w:color="auto" w:fill="DBE5F1" w:themeFill="accent1" w:themeFillTint="33"/>
          </w:tcPr>
          <w:p w14:paraId="11E7063B" w14:textId="77777777" w:rsidR="00D80531" w:rsidRPr="00826A22" w:rsidRDefault="00D80531" w:rsidP="00C068D1">
            <w:pPr>
              <w:pStyle w:val="Tabletext"/>
            </w:pPr>
            <w:r w:rsidRPr="00826A22">
              <w:t>Chpt 28</w:t>
            </w:r>
          </w:p>
        </w:tc>
        <w:tc>
          <w:tcPr>
            <w:tcW w:w="344" w:type="pct"/>
            <w:shd w:val="clear" w:color="auto" w:fill="DBE5F1" w:themeFill="accent1" w:themeFillTint="33"/>
          </w:tcPr>
          <w:p w14:paraId="66E6B1A4" w14:textId="77777777" w:rsidR="00D80531" w:rsidRPr="00826A22" w:rsidRDefault="00D80531" w:rsidP="00C068D1">
            <w:pPr>
              <w:pStyle w:val="Tabletext"/>
            </w:pPr>
          </w:p>
        </w:tc>
        <w:tc>
          <w:tcPr>
            <w:tcW w:w="1735" w:type="pct"/>
            <w:shd w:val="clear" w:color="auto" w:fill="DBE5F1" w:themeFill="accent1" w:themeFillTint="33"/>
          </w:tcPr>
          <w:p w14:paraId="3B39C0DD" w14:textId="77777777" w:rsidR="00D80531" w:rsidRPr="00826A22" w:rsidRDefault="00D80531" w:rsidP="00C068D1">
            <w:pPr>
              <w:pStyle w:val="TableHeading2"/>
            </w:pPr>
            <w:r w:rsidRPr="00826A22">
              <w:t xml:space="preserve">A new requirement relating to an aircraft for which an extension of a rectification interval has been approved </w:t>
            </w:r>
          </w:p>
          <w:p w14:paraId="31A8A16C" w14:textId="77777777" w:rsidR="00D80531" w:rsidRPr="009C38DB" w:rsidRDefault="00D80531" w:rsidP="00C068D1">
            <w:pPr>
              <w:pStyle w:val="Tabletext"/>
              <w:rPr>
                <w:u w:val="single"/>
              </w:rPr>
            </w:pPr>
            <w:r w:rsidRPr="009C38DB">
              <w:rPr>
                <w:u w:val="single"/>
              </w:rPr>
              <w:t>Background</w:t>
            </w:r>
          </w:p>
          <w:p w14:paraId="2D457C7C" w14:textId="5B4B831A" w:rsidR="00D80531" w:rsidRPr="00826A22" w:rsidRDefault="00D80531" w:rsidP="00C068D1">
            <w:pPr>
              <w:pStyle w:val="Tabletext"/>
            </w:pPr>
            <w:r w:rsidRPr="00826A22">
              <w:t>This is a new requirement relating to approval of an extension to the rectification interval for an item on a minimum equipment list.</w:t>
            </w:r>
          </w:p>
          <w:p w14:paraId="795EE6C9" w14:textId="77777777" w:rsidR="00D80531" w:rsidRPr="009C38DB" w:rsidRDefault="00D80531" w:rsidP="00C068D1">
            <w:pPr>
              <w:pStyle w:val="Tabletext"/>
              <w:rPr>
                <w:u w:val="single"/>
              </w:rPr>
            </w:pPr>
            <w:r w:rsidRPr="009C38DB">
              <w:rPr>
                <w:u w:val="single"/>
              </w:rPr>
              <w:t>Requirement</w:t>
            </w:r>
          </w:p>
          <w:p w14:paraId="48C89804" w14:textId="77777777" w:rsidR="00D80531" w:rsidRPr="00826A22" w:rsidRDefault="00D80531" w:rsidP="00C068D1">
            <w:pPr>
              <w:pStyle w:val="Tabletext"/>
            </w:pPr>
            <w:r w:rsidRPr="00826A22">
              <w:t>The operation of the aircraft with the inoperative item during the extended rectification interval is taken to be permitted by the minimum equipment list.</w:t>
            </w:r>
          </w:p>
        </w:tc>
        <w:tc>
          <w:tcPr>
            <w:tcW w:w="1760" w:type="pct"/>
            <w:shd w:val="clear" w:color="auto" w:fill="DBE5F1" w:themeFill="accent1" w:themeFillTint="33"/>
          </w:tcPr>
          <w:p w14:paraId="480CEEBC" w14:textId="15B092BB" w:rsidR="00D80531" w:rsidRPr="00826A22" w:rsidRDefault="000806D0" w:rsidP="000806D0">
            <w:pPr>
              <w:pStyle w:val="Tabletext"/>
            </w:pPr>
            <w:r w:rsidRPr="000806D0">
              <w:t>Administrative only.</w:t>
            </w:r>
          </w:p>
        </w:tc>
      </w:tr>
      <w:tr w:rsidR="00D80531" w:rsidRPr="00826A22" w14:paraId="35BBB4CF" w14:textId="332F7FE2" w:rsidTr="008F3E65">
        <w:tc>
          <w:tcPr>
            <w:tcW w:w="240" w:type="pct"/>
            <w:shd w:val="clear" w:color="auto" w:fill="DBE5F1" w:themeFill="accent1" w:themeFillTint="33"/>
          </w:tcPr>
          <w:p w14:paraId="15F79493" w14:textId="77777777" w:rsidR="00D80531" w:rsidRPr="00826A22" w:rsidRDefault="00D80531" w:rsidP="00C068D1">
            <w:pPr>
              <w:pStyle w:val="Tabletext"/>
            </w:pPr>
            <w:r w:rsidRPr="00826A22">
              <w:t>91.955</w:t>
            </w:r>
          </w:p>
        </w:tc>
        <w:tc>
          <w:tcPr>
            <w:tcW w:w="642" w:type="pct"/>
            <w:shd w:val="clear" w:color="auto" w:fill="DBE5F1" w:themeFill="accent1" w:themeFillTint="33"/>
          </w:tcPr>
          <w:p w14:paraId="560B7C54" w14:textId="77777777" w:rsidR="00D80531" w:rsidRPr="00826A22" w:rsidRDefault="00D80531" w:rsidP="00C068D1">
            <w:pPr>
              <w:pStyle w:val="Tabletext"/>
            </w:pPr>
            <w:r w:rsidRPr="00826A22">
              <w:t>CASA to be notified of extensions approved by a continuing airworthiness management organisation</w:t>
            </w:r>
          </w:p>
        </w:tc>
        <w:tc>
          <w:tcPr>
            <w:tcW w:w="279" w:type="pct"/>
            <w:shd w:val="clear" w:color="auto" w:fill="DBE5F1" w:themeFill="accent1" w:themeFillTint="33"/>
          </w:tcPr>
          <w:p w14:paraId="11AD93CF" w14:textId="77777777" w:rsidR="00D80531" w:rsidRPr="00826A22" w:rsidRDefault="00D80531" w:rsidP="00C068D1">
            <w:pPr>
              <w:pStyle w:val="Tabletext"/>
            </w:pPr>
          </w:p>
        </w:tc>
        <w:tc>
          <w:tcPr>
            <w:tcW w:w="344" w:type="pct"/>
            <w:shd w:val="clear" w:color="auto" w:fill="DBE5F1" w:themeFill="accent1" w:themeFillTint="33"/>
          </w:tcPr>
          <w:p w14:paraId="4B0C3840" w14:textId="77777777" w:rsidR="00D80531" w:rsidRPr="00826A22" w:rsidRDefault="00D80531" w:rsidP="00C068D1">
            <w:pPr>
              <w:pStyle w:val="Tabletext"/>
            </w:pPr>
          </w:p>
        </w:tc>
        <w:tc>
          <w:tcPr>
            <w:tcW w:w="1735" w:type="pct"/>
            <w:shd w:val="clear" w:color="auto" w:fill="DBE5F1" w:themeFill="accent1" w:themeFillTint="33"/>
          </w:tcPr>
          <w:p w14:paraId="2ED6D71A" w14:textId="77777777" w:rsidR="00D80531" w:rsidRPr="00826A22" w:rsidRDefault="00D80531" w:rsidP="00C068D1">
            <w:pPr>
              <w:pStyle w:val="TableHeading2"/>
            </w:pPr>
            <w:r w:rsidRPr="00826A22">
              <w:t>A new requirement for the operator of an aircraft for which an extension of rectification interval has been approved by a continuing airworthiness management organisation</w:t>
            </w:r>
          </w:p>
          <w:p w14:paraId="0306D0D9" w14:textId="77777777" w:rsidR="00D80531" w:rsidRPr="00076199" w:rsidRDefault="00D80531" w:rsidP="00C068D1">
            <w:pPr>
              <w:pStyle w:val="Tabletext"/>
              <w:rPr>
                <w:u w:val="single"/>
              </w:rPr>
            </w:pPr>
            <w:r w:rsidRPr="00076199">
              <w:rPr>
                <w:u w:val="single"/>
              </w:rPr>
              <w:t>Background</w:t>
            </w:r>
          </w:p>
          <w:p w14:paraId="3786C47D" w14:textId="77777777" w:rsidR="00D80531" w:rsidRPr="00826A22" w:rsidRDefault="00D80531" w:rsidP="00C068D1">
            <w:pPr>
              <w:pStyle w:val="Tabletext"/>
            </w:pPr>
            <w:r w:rsidRPr="00826A22">
              <w:t xml:space="preserve">This is a new requirement relating to approval of an extension to the rectification interval for an item in a minimum equipment list. </w:t>
            </w:r>
          </w:p>
          <w:p w14:paraId="7674247A" w14:textId="77777777" w:rsidR="00D80531" w:rsidRPr="00076199" w:rsidRDefault="00D80531" w:rsidP="00C068D1">
            <w:pPr>
              <w:pStyle w:val="Tabletext"/>
              <w:rPr>
                <w:u w:val="single"/>
              </w:rPr>
            </w:pPr>
            <w:r w:rsidRPr="00076199">
              <w:rPr>
                <w:u w:val="single"/>
              </w:rPr>
              <w:t>Requirement</w:t>
            </w:r>
          </w:p>
          <w:p w14:paraId="60A85B19" w14:textId="4E8B9170" w:rsidR="00D80531" w:rsidRPr="00826A22" w:rsidRDefault="00D80531" w:rsidP="00C068D1">
            <w:pPr>
              <w:pStyle w:val="Tabletext"/>
            </w:pPr>
            <w:r w:rsidRPr="00826A22">
              <w:t>If an extension of the rectification interval for an item specified in an MEL for an aircraft is approved under subregulation 91.545</w:t>
            </w:r>
            <w:r>
              <w:t xml:space="preserve"> </w:t>
            </w:r>
            <w:r w:rsidRPr="00826A22">
              <w:t>(3) or (4) by a continuing airworthiness management organisation, ensure you notify CASA of the matters in subregulation 91.955</w:t>
            </w:r>
            <w:r>
              <w:t xml:space="preserve"> </w:t>
            </w:r>
            <w:r w:rsidRPr="00826A22">
              <w:t>(2) in writing within 10 days of the start of the extended rectification interval.</w:t>
            </w:r>
          </w:p>
        </w:tc>
        <w:tc>
          <w:tcPr>
            <w:tcW w:w="1760" w:type="pct"/>
            <w:shd w:val="clear" w:color="auto" w:fill="DBE5F1" w:themeFill="accent1" w:themeFillTint="33"/>
          </w:tcPr>
          <w:p w14:paraId="4049D5EC" w14:textId="752E665B" w:rsidR="00D80531" w:rsidRPr="00826A22" w:rsidRDefault="000806D0" w:rsidP="000806D0">
            <w:pPr>
              <w:pStyle w:val="Tabletext"/>
            </w:pPr>
            <w:r w:rsidRPr="000806D0">
              <w:t>Administrative only.</w:t>
            </w:r>
          </w:p>
        </w:tc>
      </w:tr>
      <w:tr w:rsidR="00D80531" w:rsidRPr="00826A22" w14:paraId="3DE464D4" w14:textId="6BA089E3" w:rsidTr="008F3E65">
        <w:tc>
          <w:tcPr>
            <w:tcW w:w="240" w:type="pct"/>
            <w:shd w:val="clear" w:color="auto" w:fill="DBE5F1" w:themeFill="accent1" w:themeFillTint="33"/>
          </w:tcPr>
          <w:p w14:paraId="7D144429" w14:textId="77777777" w:rsidR="00D80531" w:rsidRPr="00826A22" w:rsidRDefault="00D80531" w:rsidP="00C068D1">
            <w:pPr>
              <w:pStyle w:val="Tabletext"/>
            </w:pPr>
            <w:r w:rsidRPr="00826A22">
              <w:t>91.960</w:t>
            </w:r>
          </w:p>
        </w:tc>
        <w:tc>
          <w:tcPr>
            <w:tcW w:w="642" w:type="pct"/>
            <w:shd w:val="clear" w:color="auto" w:fill="DBE5F1" w:themeFill="accent1" w:themeFillTint="33"/>
          </w:tcPr>
          <w:p w14:paraId="0D87C65E" w14:textId="77777777" w:rsidR="00D80531" w:rsidRPr="00826A22" w:rsidRDefault="00D80531" w:rsidP="00C068D1">
            <w:pPr>
              <w:pStyle w:val="Tabletext"/>
            </w:pPr>
            <w:r w:rsidRPr="00826A22">
              <w:t>Operation of aircraft with multiple inoperative items not permitted in certain circumstances</w:t>
            </w:r>
          </w:p>
        </w:tc>
        <w:tc>
          <w:tcPr>
            <w:tcW w:w="279" w:type="pct"/>
            <w:shd w:val="clear" w:color="auto" w:fill="DBE5F1" w:themeFill="accent1" w:themeFillTint="33"/>
          </w:tcPr>
          <w:p w14:paraId="2CD1C629" w14:textId="77777777" w:rsidR="00D80531" w:rsidRPr="00826A22" w:rsidRDefault="00D80531" w:rsidP="00C068D1">
            <w:pPr>
              <w:pStyle w:val="Tabletext"/>
            </w:pPr>
          </w:p>
        </w:tc>
        <w:tc>
          <w:tcPr>
            <w:tcW w:w="344" w:type="pct"/>
            <w:shd w:val="clear" w:color="auto" w:fill="DBE5F1" w:themeFill="accent1" w:themeFillTint="33"/>
          </w:tcPr>
          <w:p w14:paraId="06ABEDB6" w14:textId="77777777" w:rsidR="00D80531" w:rsidRPr="00826A22" w:rsidRDefault="00D80531" w:rsidP="00C068D1">
            <w:pPr>
              <w:pStyle w:val="Tabletext"/>
            </w:pPr>
          </w:p>
        </w:tc>
        <w:tc>
          <w:tcPr>
            <w:tcW w:w="1735" w:type="pct"/>
            <w:shd w:val="clear" w:color="auto" w:fill="DBE5F1" w:themeFill="accent1" w:themeFillTint="33"/>
          </w:tcPr>
          <w:p w14:paraId="0CCB184A" w14:textId="77777777" w:rsidR="00D80531" w:rsidRPr="00826A22" w:rsidRDefault="00D80531" w:rsidP="00C068D1">
            <w:pPr>
              <w:pStyle w:val="TableHeading2"/>
            </w:pPr>
            <w:r w:rsidRPr="00826A22">
              <w:t>A new requirement relating to the operation of an aircraft that has a minimum equipment list</w:t>
            </w:r>
          </w:p>
          <w:p w14:paraId="666F990F" w14:textId="77777777" w:rsidR="00D80531" w:rsidRPr="001D2DA4" w:rsidRDefault="00D80531" w:rsidP="00C068D1">
            <w:pPr>
              <w:pStyle w:val="Tabletext"/>
              <w:rPr>
                <w:u w:val="single"/>
              </w:rPr>
            </w:pPr>
            <w:r w:rsidRPr="001D2DA4">
              <w:rPr>
                <w:u w:val="single"/>
              </w:rPr>
              <w:t>Background</w:t>
            </w:r>
          </w:p>
          <w:p w14:paraId="624FCDE8" w14:textId="77777777" w:rsidR="00D80531" w:rsidRPr="00826A22" w:rsidRDefault="00D80531" w:rsidP="00C068D1">
            <w:pPr>
              <w:pStyle w:val="Tabletext"/>
            </w:pPr>
            <w:r w:rsidRPr="00826A22">
              <w:t>This provision provides a new requirement to consider the compound effect of multiple inoperative items of equipment on the safety of the flight.</w:t>
            </w:r>
          </w:p>
          <w:p w14:paraId="1D5994D6" w14:textId="77777777" w:rsidR="00D80531" w:rsidRPr="001D2DA4" w:rsidRDefault="00D80531" w:rsidP="00C068D1">
            <w:pPr>
              <w:pStyle w:val="Tabletext"/>
              <w:rPr>
                <w:u w:val="single"/>
              </w:rPr>
            </w:pPr>
            <w:r w:rsidRPr="001D2DA4">
              <w:rPr>
                <w:u w:val="single"/>
              </w:rPr>
              <w:t>Requirement</w:t>
            </w:r>
          </w:p>
          <w:p w14:paraId="10AFA89E" w14:textId="77777777" w:rsidR="00D80531" w:rsidRPr="00826A22" w:rsidRDefault="00D80531" w:rsidP="00C068D1">
            <w:pPr>
              <w:pStyle w:val="Tabletext"/>
            </w:pPr>
            <w:r w:rsidRPr="00826A22">
              <w:t>The operation of an aircraft with more than one inoperative item is not permitted by the aircraft’s minimum equipment list if, when considering the number and kinds of inoperative items or the relationship between the items, the level of safety is reduced or the flight crew’s workload is increased to the extent that it is unsafe for the flight to be conducted.</w:t>
            </w:r>
          </w:p>
        </w:tc>
        <w:tc>
          <w:tcPr>
            <w:tcW w:w="1760" w:type="pct"/>
            <w:shd w:val="clear" w:color="auto" w:fill="DBE5F1" w:themeFill="accent1" w:themeFillTint="33"/>
          </w:tcPr>
          <w:p w14:paraId="08D6AA6D" w14:textId="312EA685" w:rsidR="00D80531" w:rsidRPr="00826A22" w:rsidRDefault="000806D0" w:rsidP="000806D0">
            <w:pPr>
              <w:pStyle w:val="Tabletext"/>
            </w:pPr>
            <w:r>
              <w:t>Operators with MEL procedures will need to review this requirement.</w:t>
            </w:r>
          </w:p>
        </w:tc>
      </w:tr>
      <w:bookmarkEnd w:id="9"/>
    </w:tbl>
    <w:p w14:paraId="7DFCF207" w14:textId="77777777" w:rsidR="000B0253" w:rsidRDefault="000B0253" w:rsidP="000B0253">
      <w:pPr>
        <w:rPr>
          <w:rFonts w:cs="Arial"/>
          <w:sz w:val="18"/>
          <w:szCs w:val="18"/>
        </w:rPr>
      </w:pPr>
    </w:p>
    <w:p w14:paraId="6BDDEEA7" w14:textId="77777777" w:rsidR="000B0253" w:rsidRDefault="000B0253" w:rsidP="000B0253">
      <w:pPr>
        <w:rPr>
          <w:rFonts w:cs="Arial"/>
          <w:sz w:val="18"/>
          <w:szCs w:val="18"/>
        </w:rPr>
      </w:pPr>
    </w:p>
    <w:p w14:paraId="4F618EEA" w14:textId="77777777" w:rsidR="002A28AA" w:rsidRPr="002A28AA" w:rsidRDefault="002A28AA" w:rsidP="002A28AA"/>
    <w:sectPr w:rsidR="002A28AA" w:rsidRPr="002A28AA" w:rsidSect="00D80531">
      <w:headerReference w:type="default" r:id="rId14"/>
      <w:footerReference w:type="default" r:id="rId15"/>
      <w:pgSz w:w="23811" w:h="16838" w:orient="landscape" w:code="8"/>
      <w:pgMar w:top="709" w:right="1440" w:bottom="707"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D5AB0" w14:textId="77777777" w:rsidR="00C9626F" w:rsidRDefault="00C9626F" w:rsidP="001D40DD">
      <w:pPr>
        <w:spacing w:after="0" w:line="240" w:lineRule="auto"/>
      </w:pPr>
      <w:r>
        <w:separator/>
      </w:r>
    </w:p>
  </w:endnote>
  <w:endnote w:type="continuationSeparator" w:id="0">
    <w:p w14:paraId="0B4CB784" w14:textId="77777777" w:rsidR="00C9626F" w:rsidRDefault="00C9626F" w:rsidP="001D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15E8" w14:textId="52A7CCD2" w:rsidR="00C068D1" w:rsidRDefault="00C068D1" w:rsidP="002A77AE">
    <w:pPr>
      <w:pStyle w:val="Footer"/>
      <w:ind w:right="142"/>
      <w:rPr>
        <w:rFonts w:cs="Arial"/>
        <w:i/>
        <w:sz w:val="16"/>
        <w:szCs w:val="16"/>
      </w:rPr>
    </w:pPr>
    <w:r>
      <w:rPr>
        <w:rFonts w:cs="Arial"/>
        <w:i/>
        <w:noProof/>
        <w:sz w:val="16"/>
        <w:szCs w:val="16"/>
        <w:lang w:eastAsia="en-AU"/>
      </w:rPr>
      <w:drawing>
        <wp:anchor distT="0" distB="0" distL="114300" distR="114300" simplePos="0" relativeHeight="251656704" behindDoc="0" locked="0" layoutInCell="1" allowOverlap="1" wp14:anchorId="6709FEEC" wp14:editId="6FA591D0">
          <wp:simplePos x="0" y="0"/>
          <wp:positionH relativeFrom="margin">
            <wp:align>center</wp:align>
          </wp:positionH>
          <wp:positionV relativeFrom="paragraph">
            <wp:posOffset>-107950</wp:posOffset>
          </wp:positionV>
          <wp:extent cx="13438800" cy="468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A-manual-f.png"/>
                  <pic:cNvPicPr/>
                </pic:nvPicPr>
                <pic:blipFill>
                  <a:blip r:embed="rId1">
                    <a:extLst>
                      <a:ext uri="{28A0092B-C50C-407E-A947-70E740481C1C}">
                        <a14:useLocalDpi xmlns:a14="http://schemas.microsoft.com/office/drawing/2010/main" val="0"/>
                      </a:ext>
                    </a:extLst>
                  </a:blip>
                  <a:stretch>
                    <a:fillRect/>
                  </a:stretch>
                </pic:blipFill>
                <pic:spPr>
                  <a:xfrm>
                    <a:off x="0" y="0"/>
                    <a:ext cx="13438800" cy="46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Arial"/>
        <w:iCs/>
        <w:sz w:val="16"/>
        <w:szCs w:val="16"/>
      </w:rPr>
      <w:t>Civil Aviation Safety Authority</w:t>
    </w:r>
    <w:r w:rsidRPr="009964AD">
      <w:rPr>
        <w:rFonts w:cs="Arial"/>
        <w:i/>
        <w:sz w:val="16"/>
        <w:szCs w:val="16"/>
      </w:rPr>
      <w:ptab w:relativeTo="margin" w:alignment="right" w:leader="none"/>
    </w:r>
    <w:r w:rsidRPr="009964AD">
      <w:rPr>
        <w:rFonts w:cs="Arial"/>
        <w:i/>
        <w:sz w:val="16"/>
        <w:szCs w:val="16"/>
      </w:rPr>
      <w:fldChar w:fldCharType="begin"/>
    </w:r>
    <w:r w:rsidRPr="009964AD">
      <w:rPr>
        <w:rFonts w:cs="Arial"/>
        <w:i/>
        <w:sz w:val="16"/>
        <w:szCs w:val="16"/>
      </w:rPr>
      <w:instrText xml:space="preserve"> PAGE   \* MERGEFORMAT </w:instrText>
    </w:r>
    <w:r w:rsidRPr="009964AD">
      <w:rPr>
        <w:rFonts w:cs="Arial"/>
        <w:i/>
        <w:sz w:val="16"/>
        <w:szCs w:val="16"/>
      </w:rPr>
      <w:fldChar w:fldCharType="separate"/>
    </w:r>
    <w:r>
      <w:rPr>
        <w:rFonts w:cs="Arial"/>
        <w:i/>
        <w:noProof/>
        <w:sz w:val="16"/>
        <w:szCs w:val="16"/>
      </w:rPr>
      <w:t>1</w:t>
    </w:r>
    <w:r w:rsidRPr="009964AD">
      <w:rPr>
        <w:rFonts w:cs="Arial"/>
        <w:i/>
        <w:sz w:val="16"/>
        <w:szCs w:val="16"/>
      </w:rPr>
      <w:fldChar w:fldCharType="end"/>
    </w:r>
    <w:r w:rsidRPr="009964AD">
      <w:rPr>
        <w:rFonts w:cs="Arial"/>
        <w:i/>
        <w:sz w:val="16"/>
        <w:szCs w:val="16"/>
      </w:rPr>
      <w:t xml:space="preserve"> of </w:t>
    </w:r>
    <w:r w:rsidRPr="009964AD">
      <w:rPr>
        <w:rFonts w:cs="Arial"/>
        <w:i/>
        <w:sz w:val="16"/>
        <w:szCs w:val="16"/>
      </w:rPr>
      <w:fldChar w:fldCharType="begin"/>
    </w:r>
    <w:r w:rsidRPr="009964AD">
      <w:rPr>
        <w:rFonts w:cs="Arial"/>
        <w:i/>
        <w:sz w:val="16"/>
        <w:szCs w:val="16"/>
      </w:rPr>
      <w:instrText xml:space="preserve"> NUMPAGES  \* Arabic  \* MERGEFORMAT </w:instrText>
    </w:r>
    <w:r w:rsidRPr="009964AD">
      <w:rPr>
        <w:rFonts w:cs="Arial"/>
        <w:i/>
        <w:sz w:val="16"/>
        <w:szCs w:val="16"/>
      </w:rPr>
      <w:fldChar w:fldCharType="separate"/>
    </w:r>
    <w:r>
      <w:rPr>
        <w:rFonts w:cs="Arial"/>
        <w:i/>
        <w:noProof/>
        <w:sz w:val="16"/>
        <w:szCs w:val="16"/>
      </w:rPr>
      <w:t>1</w:t>
    </w:r>
    <w:r w:rsidRPr="009964AD">
      <w:rPr>
        <w:rFonts w:cs="Arial"/>
        <w:i/>
        <w:sz w:val="16"/>
        <w:szCs w:val="16"/>
      </w:rPr>
      <w:fldChar w:fldCharType="end"/>
    </w:r>
  </w:p>
  <w:p w14:paraId="0A696836" w14:textId="6087630E" w:rsidR="00C068D1" w:rsidRPr="0062235F" w:rsidRDefault="00C068D1">
    <w:pPr>
      <w:pStyle w:val="Footer"/>
      <w:rPr>
        <w:rFonts w:cs="Arial"/>
        <w:b/>
        <w:bCs/>
        <w:iCs/>
        <w:sz w:val="16"/>
        <w:szCs w:val="16"/>
      </w:rPr>
    </w:pPr>
    <w:r w:rsidRPr="00543755">
      <w:rPr>
        <w:rFonts w:cs="Arial"/>
        <w:iCs/>
        <w:sz w:val="16"/>
        <w:szCs w:val="16"/>
      </w:rPr>
      <w:fldChar w:fldCharType="begin"/>
    </w:r>
    <w:r w:rsidRPr="00543755">
      <w:rPr>
        <w:rFonts w:cs="Arial"/>
        <w:iCs/>
        <w:sz w:val="16"/>
        <w:szCs w:val="16"/>
      </w:rPr>
      <w:instrText xml:space="preserve"> DOCPROPERTY  "Form Title IUD date"  \* MERGEFORMAT </w:instrText>
    </w:r>
    <w:r w:rsidRPr="00543755">
      <w:rPr>
        <w:rFonts w:cs="Arial"/>
        <w:iCs/>
        <w:sz w:val="16"/>
        <w:szCs w:val="16"/>
      </w:rPr>
      <w:fldChar w:fldCharType="separate"/>
    </w:r>
    <w:r w:rsidR="00406A86">
      <w:rPr>
        <w:rFonts w:cs="Arial"/>
        <w:iCs/>
        <w:sz w:val="16"/>
        <w:szCs w:val="16"/>
      </w:rPr>
      <w:t>CASR Part 91 Key Operational Changes | V 2.1 | CASA-04-5624 | 12/2021</w:t>
    </w:r>
    <w:r w:rsidRPr="00543755">
      <w:rPr>
        <w:rFonts w:cs="Arial"/>
        <w:iCs/>
        <w:sz w:val="16"/>
        <w:szCs w:val="16"/>
      </w:rPr>
      <w:fldChar w:fldCharType="end"/>
    </w:r>
    <w:r>
      <w:rPr>
        <w:rFonts w:cs="Arial"/>
        <w:iCs/>
        <w:sz w:val="16"/>
        <w:szCs w:val="16"/>
      </w:rPr>
      <w:tab/>
    </w:r>
    <w:r>
      <w:rPr>
        <w:rFonts w:cs="Arial"/>
        <w:iCs/>
        <w:sz w:val="16"/>
        <w:szCs w:val="16"/>
      </w:rPr>
      <w:tab/>
    </w:r>
    <w:r>
      <w:rPr>
        <w:rFonts w:cs="Arial"/>
        <w:iCs/>
        <w:sz w:val="16"/>
        <w:szCs w:val="16"/>
      </w:rPr>
      <w:tab/>
    </w:r>
    <w:r w:rsidRPr="0062235F">
      <w:rPr>
        <w:rFonts w:cs="Arial"/>
        <w:b/>
        <w:bCs/>
        <w:iCs/>
        <w:sz w:val="16"/>
        <w:szCs w:val="16"/>
      </w:rPr>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2D3E0" w14:textId="77777777" w:rsidR="00C9626F" w:rsidRDefault="00C9626F" w:rsidP="001D40DD">
      <w:pPr>
        <w:spacing w:after="0" w:line="240" w:lineRule="auto"/>
      </w:pPr>
      <w:r>
        <w:separator/>
      </w:r>
    </w:p>
  </w:footnote>
  <w:footnote w:type="continuationSeparator" w:id="0">
    <w:p w14:paraId="0C0663A1" w14:textId="77777777" w:rsidR="00C9626F" w:rsidRDefault="00C9626F" w:rsidP="001D4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20843" w:type="dxa"/>
      <w:tblLook w:val="04A0" w:firstRow="1" w:lastRow="0" w:firstColumn="1" w:lastColumn="0" w:noHBand="0" w:noVBand="1"/>
      <w:tblCaption w:val="CASA logo "/>
      <w:tblDescription w:val="CASA logo"/>
    </w:tblPr>
    <w:tblGrid>
      <w:gridCol w:w="4609"/>
      <w:gridCol w:w="16234"/>
    </w:tblGrid>
    <w:tr w:rsidR="00C068D1" w14:paraId="58ED7C71" w14:textId="77777777" w:rsidTr="00F316BB">
      <w:tc>
        <w:tcPr>
          <w:tcW w:w="4609" w:type="dxa"/>
        </w:tcPr>
        <w:p w14:paraId="5F096813" w14:textId="77777777" w:rsidR="00C068D1" w:rsidRDefault="00C068D1">
          <w:pPr>
            <w:pStyle w:val="Header"/>
            <w:rPr>
              <w:rFonts w:ascii="Helvetica" w:hAnsi="Helvetica" w:cs="Helvetica"/>
              <w:b w:val="0"/>
              <w:szCs w:val="32"/>
            </w:rPr>
          </w:pPr>
          <w:r>
            <w:rPr>
              <w:noProof/>
              <w:lang w:eastAsia="en-AU"/>
            </w:rPr>
            <w:drawing>
              <wp:inline distT="0" distB="0" distL="0" distR="0" wp14:anchorId="71694EF4" wp14:editId="7006ED36">
                <wp:extent cx="2667000" cy="600075"/>
                <wp:effectExtent l="0" t="0" r="0" b="9525"/>
                <wp:docPr id="1" name="Picture 1" descr="CASAinline1" title="CASAin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inlin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600075"/>
                        </a:xfrm>
                        <a:prstGeom prst="rect">
                          <a:avLst/>
                        </a:prstGeom>
                        <a:noFill/>
                        <a:ln>
                          <a:noFill/>
                        </a:ln>
                      </pic:spPr>
                    </pic:pic>
                  </a:graphicData>
                </a:graphic>
              </wp:inline>
            </w:drawing>
          </w:r>
        </w:p>
      </w:tc>
      <w:tc>
        <w:tcPr>
          <w:tcW w:w="16234" w:type="dxa"/>
        </w:tcPr>
        <w:p w14:paraId="664FF061" w14:textId="77205910" w:rsidR="00C068D1" w:rsidRDefault="00D1149B" w:rsidP="00F316BB">
          <w:pPr>
            <w:pStyle w:val="Title"/>
          </w:pPr>
          <w:fldSimple w:instr=" DOCPROPERTY  Title  \* MERGEFORMAT ">
            <w:r w:rsidR="00C068D1">
              <w:t>CASR Part 91 Key Operational Changes with Suggested Operator Action</w:t>
            </w:r>
          </w:fldSimple>
        </w:p>
        <w:p w14:paraId="70507034" w14:textId="79D8374E" w:rsidR="00C068D1" w:rsidRPr="00274C58" w:rsidRDefault="00C068D1" w:rsidP="00274C58">
          <w:pPr>
            <w:jc w:val="right"/>
            <w:rPr>
              <w:sz w:val="18"/>
              <w:szCs w:val="18"/>
            </w:rPr>
          </w:pPr>
          <w:r w:rsidRPr="00274C58">
            <w:rPr>
              <w:sz w:val="18"/>
              <w:szCs w:val="18"/>
            </w:rPr>
            <w:t xml:space="preserve">Refer to the </w:t>
          </w:r>
          <w:hyperlink r:id="rId2" w:history="1">
            <w:r w:rsidRPr="00274C58">
              <w:rPr>
                <w:rStyle w:val="Hyperlink"/>
                <w:sz w:val="18"/>
                <w:szCs w:val="18"/>
              </w:rPr>
              <w:t>Part 91 AMC/GM</w:t>
            </w:r>
          </w:hyperlink>
          <w:r w:rsidRPr="00274C58">
            <w:rPr>
              <w:sz w:val="18"/>
              <w:szCs w:val="18"/>
            </w:rPr>
            <w:t xml:space="preserve"> </w:t>
          </w:r>
          <w:r>
            <w:rPr>
              <w:sz w:val="18"/>
              <w:szCs w:val="18"/>
            </w:rPr>
            <w:t>for guidance</w:t>
          </w:r>
        </w:p>
      </w:tc>
    </w:tr>
  </w:tbl>
  <w:p w14:paraId="29CBD724" w14:textId="5581CEBA" w:rsidR="00C068D1" w:rsidRPr="00C76835" w:rsidRDefault="00C068D1" w:rsidP="004436E4">
    <w:pPr>
      <w:pStyle w:val="Header"/>
      <w:jc w:val="left"/>
      <w:rPr>
        <w:rFonts w:ascii="Helvetica" w:hAnsi="Helvetica" w:cs="Helvetica"/>
        <w:b w:val="0"/>
        <w:sz w:val="12"/>
        <w:szCs w:val="12"/>
      </w:rPr>
    </w:pPr>
    <w:r>
      <w:rPr>
        <w:rFonts w:ascii="Helvetica" w:hAnsi="Helvetica" w:cs="Helvetica"/>
        <w:b w:val="0"/>
        <w:noProof/>
        <w:sz w:val="16"/>
        <w:szCs w:val="16"/>
        <w:lang w:eastAsia="en-AU"/>
      </w:rPr>
      <w:drawing>
        <wp:anchor distT="71755" distB="71755" distL="114300" distR="114300" simplePos="0" relativeHeight="251657728" behindDoc="0" locked="0" layoutInCell="1" allowOverlap="1" wp14:anchorId="54C71326" wp14:editId="624A9E44">
          <wp:simplePos x="0" y="0"/>
          <wp:positionH relativeFrom="margin">
            <wp:align>center</wp:align>
          </wp:positionH>
          <wp:positionV relativeFrom="paragraph">
            <wp:posOffset>121285</wp:posOffset>
          </wp:positionV>
          <wp:extent cx="13287600" cy="147600"/>
          <wp:effectExtent l="0" t="0" r="0" b="508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A-manual-h.png"/>
                  <pic:cNvPicPr/>
                </pic:nvPicPr>
                <pic:blipFill>
                  <a:blip r:embed="rId3">
                    <a:extLst>
                      <a:ext uri="{28A0092B-C50C-407E-A947-70E740481C1C}">
                        <a14:useLocalDpi xmlns:a14="http://schemas.microsoft.com/office/drawing/2010/main" val="0"/>
                      </a:ext>
                    </a:extLst>
                  </a:blip>
                  <a:stretch>
                    <a:fillRect/>
                  </a:stretch>
                </pic:blipFill>
                <pic:spPr>
                  <a:xfrm>
                    <a:off x="0" y="0"/>
                    <a:ext cx="13287600" cy="1476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1260A"/>
    <w:multiLevelType w:val="hybridMultilevel"/>
    <w:tmpl w:val="B2A4D24E"/>
    <w:lvl w:ilvl="0" w:tplc="6476601E">
      <w:start w:val="1"/>
      <w:numFmt w:val="decimal"/>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 w15:restartNumberingAfterBreak="0">
    <w:nsid w:val="76266C08"/>
    <w:multiLevelType w:val="hybridMultilevel"/>
    <w:tmpl w:val="2FDC8C2E"/>
    <w:lvl w:ilvl="0" w:tplc="C89EE322">
      <w:start w:val="1"/>
      <w:numFmt w:val="decimal"/>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 w15:restartNumberingAfterBreak="0">
    <w:nsid w:val="7CF517EB"/>
    <w:multiLevelType w:val="hybridMultilevel"/>
    <w:tmpl w:val="B7F6030E"/>
    <w:lvl w:ilvl="0" w:tplc="B4A80206">
      <w:start w:val="1"/>
      <w:numFmt w:val="bullet"/>
      <w:lvlText w:val=""/>
      <w:lvlJc w:val="left"/>
      <w:pPr>
        <w:ind w:left="1080" w:hanging="360"/>
      </w:pPr>
      <w:rPr>
        <w:rFonts w:ascii="Symbol" w:hAnsi="Symbol" w:hint="default"/>
      </w:rPr>
    </w:lvl>
    <w:lvl w:ilvl="1" w:tplc="8E20D5F6">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FF40B00"/>
    <w:multiLevelType w:val="hybridMultilevel"/>
    <w:tmpl w:val="BAA27FAA"/>
    <w:name w:val="Bullet content list2"/>
    <w:lvl w:ilvl="0" w:tplc="FB3CE118">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6040368">
    <w:abstractNumId w:val="3"/>
  </w:num>
  <w:num w:numId="2" w16cid:durableId="158935764">
    <w:abstractNumId w:val="2"/>
  </w:num>
  <w:num w:numId="3" w16cid:durableId="1394113804">
    <w:abstractNumId w:val="0"/>
  </w:num>
  <w:num w:numId="4" w16cid:durableId="93671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ocumentProtection w:edit="readOnly" w:formatting="1"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5C"/>
    <w:rsid w:val="00017EBB"/>
    <w:rsid w:val="0003082F"/>
    <w:rsid w:val="0004244B"/>
    <w:rsid w:val="0004504F"/>
    <w:rsid w:val="00061751"/>
    <w:rsid w:val="0006375C"/>
    <w:rsid w:val="00070749"/>
    <w:rsid w:val="00073DF0"/>
    <w:rsid w:val="00075BA5"/>
    <w:rsid w:val="00076008"/>
    <w:rsid w:val="000806D0"/>
    <w:rsid w:val="00094525"/>
    <w:rsid w:val="000A7D6F"/>
    <w:rsid w:val="000B0253"/>
    <w:rsid w:val="000C48A3"/>
    <w:rsid w:val="000C6F75"/>
    <w:rsid w:val="000F0E86"/>
    <w:rsid w:val="001068B4"/>
    <w:rsid w:val="00110B4B"/>
    <w:rsid w:val="00112AC2"/>
    <w:rsid w:val="00145CF3"/>
    <w:rsid w:val="00153921"/>
    <w:rsid w:val="00164162"/>
    <w:rsid w:val="001A38B2"/>
    <w:rsid w:val="001B0A4F"/>
    <w:rsid w:val="001B62A0"/>
    <w:rsid w:val="001C1887"/>
    <w:rsid w:val="001C40A1"/>
    <w:rsid w:val="001C6A05"/>
    <w:rsid w:val="001D40DD"/>
    <w:rsid w:val="001D5EBE"/>
    <w:rsid w:val="002129EE"/>
    <w:rsid w:val="00224502"/>
    <w:rsid w:val="00233FA3"/>
    <w:rsid w:val="00236F16"/>
    <w:rsid w:val="00237A9D"/>
    <w:rsid w:val="00256C34"/>
    <w:rsid w:val="00260ACA"/>
    <w:rsid w:val="00274C58"/>
    <w:rsid w:val="00281945"/>
    <w:rsid w:val="00284DB3"/>
    <w:rsid w:val="00287B6C"/>
    <w:rsid w:val="002A034E"/>
    <w:rsid w:val="002A28AA"/>
    <w:rsid w:val="002A77AE"/>
    <w:rsid w:val="002B3B11"/>
    <w:rsid w:val="002C60EA"/>
    <w:rsid w:val="002F0AED"/>
    <w:rsid w:val="0030652A"/>
    <w:rsid w:val="00313ECD"/>
    <w:rsid w:val="00316E82"/>
    <w:rsid w:val="0032468D"/>
    <w:rsid w:val="0033060E"/>
    <w:rsid w:val="00340BB7"/>
    <w:rsid w:val="00342BC4"/>
    <w:rsid w:val="00381C45"/>
    <w:rsid w:val="003930EF"/>
    <w:rsid w:val="003A174C"/>
    <w:rsid w:val="003A5967"/>
    <w:rsid w:val="003B4ED5"/>
    <w:rsid w:val="003E10F8"/>
    <w:rsid w:val="00402A78"/>
    <w:rsid w:val="00406A86"/>
    <w:rsid w:val="004200CC"/>
    <w:rsid w:val="00422017"/>
    <w:rsid w:val="004436E4"/>
    <w:rsid w:val="00450135"/>
    <w:rsid w:val="004614E9"/>
    <w:rsid w:val="004646E8"/>
    <w:rsid w:val="00477875"/>
    <w:rsid w:val="00480FB8"/>
    <w:rsid w:val="00492B76"/>
    <w:rsid w:val="00493C77"/>
    <w:rsid w:val="004A5927"/>
    <w:rsid w:val="004B31B3"/>
    <w:rsid w:val="004C33AE"/>
    <w:rsid w:val="004C734B"/>
    <w:rsid w:val="004D041F"/>
    <w:rsid w:val="004E0864"/>
    <w:rsid w:val="004E1E72"/>
    <w:rsid w:val="00506A61"/>
    <w:rsid w:val="00506DF7"/>
    <w:rsid w:val="005121BB"/>
    <w:rsid w:val="005134F2"/>
    <w:rsid w:val="00521F18"/>
    <w:rsid w:val="0052355E"/>
    <w:rsid w:val="00543313"/>
    <w:rsid w:val="00543755"/>
    <w:rsid w:val="00552C1C"/>
    <w:rsid w:val="00562C32"/>
    <w:rsid w:val="005706E7"/>
    <w:rsid w:val="005837B6"/>
    <w:rsid w:val="00596A27"/>
    <w:rsid w:val="005A3604"/>
    <w:rsid w:val="005B1C06"/>
    <w:rsid w:val="005D46E7"/>
    <w:rsid w:val="005E1C2C"/>
    <w:rsid w:val="005E51CA"/>
    <w:rsid w:val="00604899"/>
    <w:rsid w:val="00614D11"/>
    <w:rsid w:val="00616B1A"/>
    <w:rsid w:val="00616F9C"/>
    <w:rsid w:val="0062235F"/>
    <w:rsid w:val="00624485"/>
    <w:rsid w:val="0063672C"/>
    <w:rsid w:val="006444F4"/>
    <w:rsid w:val="006448A6"/>
    <w:rsid w:val="00646042"/>
    <w:rsid w:val="00651527"/>
    <w:rsid w:val="006516CB"/>
    <w:rsid w:val="006521D5"/>
    <w:rsid w:val="006707CC"/>
    <w:rsid w:val="00677D9A"/>
    <w:rsid w:val="006F0D2E"/>
    <w:rsid w:val="0071121B"/>
    <w:rsid w:val="0073127A"/>
    <w:rsid w:val="007543F5"/>
    <w:rsid w:val="00757C6B"/>
    <w:rsid w:val="00766A28"/>
    <w:rsid w:val="007B61F5"/>
    <w:rsid w:val="007B75B9"/>
    <w:rsid w:val="007C0D50"/>
    <w:rsid w:val="007C18D5"/>
    <w:rsid w:val="007C7700"/>
    <w:rsid w:val="007E7323"/>
    <w:rsid w:val="00804E14"/>
    <w:rsid w:val="008177D9"/>
    <w:rsid w:val="008338A8"/>
    <w:rsid w:val="00844B51"/>
    <w:rsid w:val="00872570"/>
    <w:rsid w:val="00872610"/>
    <w:rsid w:val="00880E91"/>
    <w:rsid w:val="008A4B73"/>
    <w:rsid w:val="008B33B9"/>
    <w:rsid w:val="008B4513"/>
    <w:rsid w:val="008B6EA4"/>
    <w:rsid w:val="008C0120"/>
    <w:rsid w:val="008D20D3"/>
    <w:rsid w:val="008D4344"/>
    <w:rsid w:val="008D5EA2"/>
    <w:rsid w:val="008E1EB9"/>
    <w:rsid w:val="008F3E65"/>
    <w:rsid w:val="009050E7"/>
    <w:rsid w:val="009137E5"/>
    <w:rsid w:val="00915E99"/>
    <w:rsid w:val="00926A91"/>
    <w:rsid w:val="00935A55"/>
    <w:rsid w:val="00944443"/>
    <w:rsid w:val="009478BB"/>
    <w:rsid w:val="009647F5"/>
    <w:rsid w:val="009653AF"/>
    <w:rsid w:val="00972992"/>
    <w:rsid w:val="00974157"/>
    <w:rsid w:val="00977621"/>
    <w:rsid w:val="0098557A"/>
    <w:rsid w:val="009964AD"/>
    <w:rsid w:val="009B3AE4"/>
    <w:rsid w:val="009C4E70"/>
    <w:rsid w:val="009E0D31"/>
    <w:rsid w:val="009E6D99"/>
    <w:rsid w:val="009F2C54"/>
    <w:rsid w:val="00A03065"/>
    <w:rsid w:val="00A03A30"/>
    <w:rsid w:val="00A12A36"/>
    <w:rsid w:val="00A1568F"/>
    <w:rsid w:val="00A4533D"/>
    <w:rsid w:val="00A53BE4"/>
    <w:rsid w:val="00A609F6"/>
    <w:rsid w:val="00A626AE"/>
    <w:rsid w:val="00A74B96"/>
    <w:rsid w:val="00A85D88"/>
    <w:rsid w:val="00AA1DD3"/>
    <w:rsid w:val="00AB06C4"/>
    <w:rsid w:val="00AB1A07"/>
    <w:rsid w:val="00AB68EA"/>
    <w:rsid w:val="00AE0082"/>
    <w:rsid w:val="00AE4DD3"/>
    <w:rsid w:val="00B30AE9"/>
    <w:rsid w:val="00B425CD"/>
    <w:rsid w:val="00B52D2C"/>
    <w:rsid w:val="00B83666"/>
    <w:rsid w:val="00BB2CDD"/>
    <w:rsid w:val="00BB4990"/>
    <w:rsid w:val="00BC0702"/>
    <w:rsid w:val="00BC72A7"/>
    <w:rsid w:val="00BD50B8"/>
    <w:rsid w:val="00C00226"/>
    <w:rsid w:val="00C02985"/>
    <w:rsid w:val="00C068D1"/>
    <w:rsid w:val="00C17CCB"/>
    <w:rsid w:val="00C31ED1"/>
    <w:rsid w:val="00C70B23"/>
    <w:rsid w:val="00C76835"/>
    <w:rsid w:val="00C8710A"/>
    <w:rsid w:val="00C9626F"/>
    <w:rsid w:val="00CA5F28"/>
    <w:rsid w:val="00CA79E0"/>
    <w:rsid w:val="00CE6F8B"/>
    <w:rsid w:val="00CE76F7"/>
    <w:rsid w:val="00CF72F4"/>
    <w:rsid w:val="00D040BE"/>
    <w:rsid w:val="00D059B0"/>
    <w:rsid w:val="00D1149B"/>
    <w:rsid w:val="00D2380F"/>
    <w:rsid w:val="00D33F2C"/>
    <w:rsid w:val="00D61C74"/>
    <w:rsid w:val="00D62FD3"/>
    <w:rsid w:val="00D64474"/>
    <w:rsid w:val="00D80531"/>
    <w:rsid w:val="00D95DA3"/>
    <w:rsid w:val="00DB34CA"/>
    <w:rsid w:val="00DB4E0D"/>
    <w:rsid w:val="00DB73A7"/>
    <w:rsid w:val="00DD0734"/>
    <w:rsid w:val="00DD7C0C"/>
    <w:rsid w:val="00DF4D40"/>
    <w:rsid w:val="00E4434A"/>
    <w:rsid w:val="00E6389B"/>
    <w:rsid w:val="00E67C51"/>
    <w:rsid w:val="00E727DA"/>
    <w:rsid w:val="00E81692"/>
    <w:rsid w:val="00EA59EC"/>
    <w:rsid w:val="00EA743F"/>
    <w:rsid w:val="00EB785A"/>
    <w:rsid w:val="00EC6D58"/>
    <w:rsid w:val="00EE0009"/>
    <w:rsid w:val="00EE2921"/>
    <w:rsid w:val="00F01650"/>
    <w:rsid w:val="00F20502"/>
    <w:rsid w:val="00F316BB"/>
    <w:rsid w:val="00F36303"/>
    <w:rsid w:val="00F458C5"/>
    <w:rsid w:val="00F72963"/>
    <w:rsid w:val="00F7656F"/>
    <w:rsid w:val="00F802D4"/>
    <w:rsid w:val="00F90CD6"/>
    <w:rsid w:val="00FB42FB"/>
    <w:rsid w:val="00FB5CA5"/>
    <w:rsid w:val="00FD3B08"/>
    <w:rsid w:val="00FE1EBB"/>
    <w:rsid w:val="00FF2C0E"/>
    <w:rsid w:val="00FF44A5"/>
    <w:rsid w:val="00FF64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588B9F"/>
  <w15:docId w15:val="{7D1172D3-39C6-4D07-842F-43BC9D64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6E8"/>
    <w:pPr>
      <w:spacing w:after="120"/>
    </w:pPr>
    <w:rPr>
      <w:rFonts w:ascii="Arial" w:hAnsi="Arial"/>
    </w:rPr>
  </w:style>
  <w:style w:type="paragraph" w:styleId="Heading1">
    <w:name w:val="heading 1"/>
    <w:basedOn w:val="Normal"/>
    <w:next w:val="Normal"/>
    <w:link w:val="Heading1Char"/>
    <w:uiPriority w:val="9"/>
    <w:rsid w:val="004646E8"/>
    <w:pPr>
      <w:keepNext/>
      <w:keepLines/>
      <w:spacing w:after="6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rsid w:val="004646E8"/>
    <w:pPr>
      <w:keepNext/>
      <w:keepLines/>
      <w:spacing w:after="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646E8"/>
    <w:pPr>
      <w:keepNext/>
      <w:keepLines/>
      <w:spacing w:after="6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4646E8"/>
    <w:pPr>
      <w:keepNext/>
      <w:keepLines/>
      <w:spacing w:after="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EB785A"/>
    <w:pPr>
      <w:tabs>
        <w:tab w:val="center" w:pos="4513"/>
        <w:tab w:val="right" w:pos="9026"/>
      </w:tabs>
      <w:spacing w:line="240" w:lineRule="auto"/>
      <w:jc w:val="right"/>
    </w:pPr>
  </w:style>
  <w:style w:type="character" w:customStyle="1" w:styleId="HeaderChar">
    <w:name w:val="Header Char"/>
    <w:basedOn w:val="DefaultParagraphFont"/>
    <w:link w:val="Header"/>
    <w:uiPriority w:val="99"/>
    <w:rsid w:val="00EB785A"/>
    <w:rPr>
      <w:rFonts w:ascii="Arial" w:eastAsiaTheme="majorEastAsia" w:hAnsi="Arial" w:cstheme="majorBidi"/>
      <w:b/>
      <w:bCs/>
      <w:sz w:val="32"/>
      <w:szCs w:val="28"/>
    </w:rPr>
  </w:style>
  <w:style w:type="paragraph" w:styleId="Footer">
    <w:name w:val="footer"/>
    <w:basedOn w:val="Normal"/>
    <w:link w:val="FooterChar"/>
    <w:uiPriority w:val="99"/>
    <w:unhideWhenUsed/>
    <w:rsid w:val="001D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DD"/>
  </w:style>
  <w:style w:type="paragraph" w:styleId="BalloonText">
    <w:name w:val="Balloon Text"/>
    <w:basedOn w:val="Normal"/>
    <w:link w:val="BalloonTextChar"/>
    <w:uiPriority w:val="99"/>
    <w:semiHidden/>
    <w:unhideWhenUsed/>
    <w:rsid w:val="001D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DD"/>
    <w:rPr>
      <w:rFonts w:ascii="Tahoma" w:hAnsi="Tahoma" w:cs="Tahoma"/>
      <w:sz w:val="16"/>
      <w:szCs w:val="16"/>
    </w:rPr>
  </w:style>
  <w:style w:type="table" w:styleId="TableGrid">
    <w:name w:val="Table Grid"/>
    <w:basedOn w:val="TableNormal"/>
    <w:uiPriority w:val="39"/>
    <w:rsid w:val="00237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46E8"/>
    <w:rPr>
      <w:rFonts w:ascii="Arial" w:eastAsiaTheme="majorEastAsia" w:hAnsi="Arial" w:cstheme="majorBidi"/>
      <w:b/>
      <w:bCs/>
      <w:sz w:val="32"/>
      <w:szCs w:val="28"/>
    </w:rPr>
  </w:style>
  <w:style w:type="paragraph" w:customStyle="1" w:styleId="Tableheader">
    <w:name w:val="Table header"/>
    <w:qFormat/>
    <w:rsid w:val="0071121B"/>
    <w:pPr>
      <w:tabs>
        <w:tab w:val="left" w:pos="5430"/>
      </w:tabs>
      <w:spacing w:before="60" w:after="60" w:line="264" w:lineRule="auto"/>
    </w:pPr>
    <w:rPr>
      <w:rFonts w:ascii="Arial Bold" w:hAnsi="Arial Bold"/>
      <w:b/>
    </w:rPr>
  </w:style>
  <w:style w:type="paragraph" w:customStyle="1" w:styleId="Tabletext">
    <w:name w:val="Table text"/>
    <w:qFormat/>
    <w:rsid w:val="0071121B"/>
    <w:pPr>
      <w:tabs>
        <w:tab w:val="left" w:pos="5430"/>
      </w:tabs>
      <w:spacing w:before="120" w:after="0" w:line="264" w:lineRule="auto"/>
    </w:pPr>
    <w:rPr>
      <w:rFonts w:ascii="Arial" w:hAnsi="Arial"/>
      <w:sz w:val="20"/>
      <w:szCs w:val="20"/>
    </w:rPr>
  </w:style>
  <w:style w:type="paragraph" w:styleId="ListParagraph">
    <w:name w:val="List Paragraph"/>
    <w:basedOn w:val="Normal"/>
    <w:uiPriority w:val="34"/>
    <w:qFormat/>
    <w:rsid w:val="00075BA5"/>
    <w:pPr>
      <w:ind w:left="720"/>
      <w:contextualSpacing/>
    </w:pPr>
  </w:style>
  <w:style w:type="paragraph" w:customStyle="1" w:styleId="Tablebullet">
    <w:name w:val="Table bullet"/>
    <w:qFormat/>
    <w:rsid w:val="00075BA5"/>
    <w:pPr>
      <w:numPr>
        <w:numId w:val="1"/>
      </w:numPr>
      <w:tabs>
        <w:tab w:val="left" w:pos="5430"/>
      </w:tabs>
      <w:spacing w:before="60" w:after="60" w:line="240" w:lineRule="auto"/>
      <w:ind w:left="714" w:hanging="357"/>
    </w:pPr>
    <w:rPr>
      <w:rFonts w:ascii="Arial" w:hAnsi="Arial"/>
      <w:sz w:val="20"/>
      <w:szCs w:val="20"/>
    </w:rPr>
  </w:style>
  <w:style w:type="character" w:customStyle="1" w:styleId="Heading2Char">
    <w:name w:val="Heading 2 Char"/>
    <w:basedOn w:val="DefaultParagraphFont"/>
    <w:link w:val="Heading2"/>
    <w:uiPriority w:val="9"/>
    <w:rsid w:val="004646E8"/>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4646E8"/>
    <w:rPr>
      <w:rFonts w:ascii="Arial" w:eastAsiaTheme="majorEastAsia" w:hAnsi="Arial" w:cstheme="majorBidi"/>
      <w:b/>
      <w:sz w:val="24"/>
      <w:szCs w:val="24"/>
    </w:rPr>
  </w:style>
  <w:style w:type="paragraph" w:customStyle="1" w:styleId="Note">
    <w:name w:val="Note"/>
    <w:qFormat/>
    <w:rsid w:val="00977621"/>
    <w:pPr>
      <w:spacing w:before="120" w:after="240" w:line="264" w:lineRule="auto"/>
      <w:ind w:left="709" w:hanging="709"/>
      <w:contextualSpacing/>
    </w:pPr>
    <w:rPr>
      <w:rFonts w:ascii="Arial" w:eastAsiaTheme="minorEastAsia" w:hAnsi="Arial"/>
      <w:sz w:val="20"/>
      <w:lang w:eastAsia="en-AU"/>
    </w:rPr>
  </w:style>
  <w:style w:type="paragraph" w:customStyle="1" w:styleId="Noteinprocedure">
    <w:name w:val="Note in procedure"/>
    <w:uiPriority w:val="5"/>
    <w:qFormat/>
    <w:rsid w:val="00977621"/>
    <w:pPr>
      <w:spacing w:before="120" w:after="240" w:line="264" w:lineRule="auto"/>
      <w:ind w:left="1418" w:hanging="709"/>
      <w:contextualSpacing/>
    </w:pPr>
    <w:rPr>
      <w:rFonts w:ascii="Arial" w:eastAsiaTheme="minorEastAsia" w:hAnsi="Arial"/>
      <w:sz w:val="20"/>
      <w:lang w:eastAsia="en-AU"/>
    </w:rPr>
  </w:style>
  <w:style w:type="character" w:customStyle="1" w:styleId="FieldContent2">
    <w:name w:val="Field Content 2"/>
    <w:basedOn w:val="DefaultParagraphFont"/>
    <w:rsid w:val="00C76835"/>
    <w:rPr>
      <w:rFonts w:ascii="Arial" w:hAnsi="Arial"/>
      <w:sz w:val="22"/>
    </w:rPr>
  </w:style>
  <w:style w:type="character" w:styleId="CommentReference">
    <w:name w:val="annotation reference"/>
    <w:basedOn w:val="DefaultParagraphFont"/>
    <w:uiPriority w:val="99"/>
    <w:semiHidden/>
    <w:unhideWhenUsed/>
    <w:rsid w:val="00112AC2"/>
    <w:rPr>
      <w:sz w:val="16"/>
      <w:szCs w:val="16"/>
    </w:rPr>
  </w:style>
  <w:style w:type="paragraph" w:styleId="CommentText">
    <w:name w:val="annotation text"/>
    <w:basedOn w:val="Normal"/>
    <w:link w:val="CommentTextChar"/>
    <w:uiPriority w:val="99"/>
    <w:semiHidden/>
    <w:unhideWhenUsed/>
    <w:rsid w:val="00112AC2"/>
    <w:pPr>
      <w:spacing w:line="240" w:lineRule="auto"/>
    </w:pPr>
    <w:rPr>
      <w:sz w:val="20"/>
      <w:szCs w:val="20"/>
    </w:rPr>
  </w:style>
  <w:style w:type="character" w:customStyle="1" w:styleId="CommentTextChar">
    <w:name w:val="Comment Text Char"/>
    <w:basedOn w:val="DefaultParagraphFont"/>
    <w:link w:val="CommentText"/>
    <w:uiPriority w:val="99"/>
    <w:semiHidden/>
    <w:rsid w:val="00112AC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12AC2"/>
    <w:rPr>
      <w:b/>
      <w:bCs/>
    </w:rPr>
  </w:style>
  <w:style w:type="character" w:customStyle="1" w:styleId="CommentSubjectChar">
    <w:name w:val="Comment Subject Char"/>
    <w:basedOn w:val="CommentTextChar"/>
    <w:link w:val="CommentSubject"/>
    <w:uiPriority w:val="99"/>
    <w:semiHidden/>
    <w:rsid w:val="00112AC2"/>
    <w:rPr>
      <w:rFonts w:ascii="Arial" w:hAnsi="Arial"/>
      <w:b/>
      <w:bCs/>
      <w:sz w:val="20"/>
      <w:szCs w:val="20"/>
    </w:rPr>
  </w:style>
  <w:style w:type="paragraph" w:styleId="Revision">
    <w:name w:val="Revision"/>
    <w:hidden/>
    <w:uiPriority w:val="99"/>
    <w:semiHidden/>
    <w:rsid w:val="00112AC2"/>
    <w:pPr>
      <w:spacing w:after="0" w:line="240" w:lineRule="auto"/>
    </w:pPr>
    <w:rPr>
      <w:rFonts w:ascii="Arial" w:hAnsi="Arial"/>
    </w:rPr>
  </w:style>
  <w:style w:type="paragraph" w:styleId="Title">
    <w:name w:val="Title"/>
    <w:basedOn w:val="Heading1"/>
    <w:next w:val="Normal"/>
    <w:link w:val="TitleChar"/>
    <w:uiPriority w:val="10"/>
    <w:qFormat/>
    <w:rsid w:val="005E51CA"/>
    <w:pPr>
      <w:spacing w:line="240" w:lineRule="auto"/>
      <w:contextualSpacing/>
      <w:jc w:val="right"/>
    </w:pPr>
    <w:rPr>
      <w:spacing w:val="-10"/>
      <w:kern w:val="28"/>
      <w:szCs w:val="56"/>
    </w:rPr>
  </w:style>
  <w:style w:type="character" w:customStyle="1" w:styleId="TitleChar">
    <w:name w:val="Title Char"/>
    <w:basedOn w:val="DefaultParagraphFont"/>
    <w:link w:val="Title"/>
    <w:uiPriority w:val="10"/>
    <w:rsid w:val="005E51CA"/>
    <w:rPr>
      <w:rFonts w:ascii="Arial" w:eastAsiaTheme="majorEastAsia" w:hAnsi="Arial" w:cstheme="majorBidi"/>
      <w:b/>
      <w:bCs/>
      <w:spacing w:val="-10"/>
      <w:kern w:val="28"/>
      <w:sz w:val="32"/>
      <w:szCs w:val="56"/>
    </w:rPr>
  </w:style>
  <w:style w:type="character" w:customStyle="1" w:styleId="Heading4Char">
    <w:name w:val="Heading 4 Char"/>
    <w:basedOn w:val="DefaultParagraphFont"/>
    <w:link w:val="Heading4"/>
    <w:uiPriority w:val="9"/>
    <w:rsid w:val="004646E8"/>
    <w:rPr>
      <w:rFonts w:ascii="Arial" w:eastAsiaTheme="majorEastAsia" w:hAnsi="Arial" w:cstheme="majorBidi"/>
      <w:b/>
      <w:iCs/>
    </w:rPr>
  </w:style>
  <w:style w:type="character" w:styleId="Hyperlink">
    <w:name w:val="Hyperlink"/>
    <w:basedOn w:val="DefaultParagraphFont"/>
    <w:uiPriority w:val="99"/>
    <w:unhideWhenUsed/>
    <w:rsid w:val="00AE0082"/>
    <w:rPr>
      <w:color w:val="0000FF" w:themeColor="hyperlink"/>
      <w:u w:val="single"/>
    </w:rPr>
  </w:style>
  <w:style w:type="paragraph" w:customStyle="1" w:styleId="TableHeading">
    <w:name w:val="Table Heading"/>
    <w:basedOn w:val="Tabletext"/>
    <w:qFormat/>
    <w:rsid w:val="00AE0082"/>
    <w:pPr>
      <w:widowControl w:val="0"/>
      <w:tabs>
        <w:tab w:val="clear" w:pos="5430"/>
      </w:tabs>
      <w:overflowPunct w:val="0"/>
      <w:autoSpaceDE w:val="0"/>
      <w:autoSpaceDN w:val="0"/>
      <w:adjustRightInd w:val="0"/>
      <w:spacing w:before="0" w:line="240" w:lineRule="auto"/>
      <w:jc w:val="center"/>
      <w:textAlignment w:val="baseline"/>
    </w:pPr>
    <w:rPr>
      <w:rFonts w:eastAsia="Times New Roman" w:cs="Arial"/>
      <w:b/>
      <w:bCs/>
    </w:rPr>
  </w:style>
  <w:style w:type="paragraph" w:customStyle="1" w:styleId="Tablebullet2">
    <w:name w:val="Table bullet2"/>
    <w:basedOn w:val="Tablebullet"/>
    <w:qFormat/>
    <w:rsid w:val="000B0253"/>
    <w:pPr>
      <w:widowControl w:val="0"/>
      <w:numPr>
        <w:numId w:val="0"/>
      </w:numPr>
      <w:tabs>
        <w:tab w:val="clear" w:pos="5430"/>
      </w:tabs>
      <w:overflowPunct w:val="0"/>
      <w:autoSpaceDE w:val="0"/>
      <w:autoSpaceDN w:val="0"/>
      <w:adjustRightInd w:val="0"/>
      <w:spacing w:before="0" w:after="0"/>
      <w:ind w:left="567" w:hanging="227"/>
      <w:textAlignment w:val="baseline"/>
    </w:pPr>
    <w:rPr>
      <w:rFonts w:eastAsia="Times New Roman" w:cs="Arial"/>
    </w:rPr>
  </w:style>
  <w:style w:type="paragraph" w:customStyle="1" w:styleId="TableHeading2">
    <w:name w:val="Table Heading2"/>
    <w:basedOn w:val="TableHeading"/>
    <w:qFormat/>
    <w:rsid w:val="000B0253"/>
    <w:pPr>
      <w:spacing w:after="120"/>
      <w:jc w:val="left"/>
    </w:pPr>
    <w:rPr>
      <w:i/>
      <w:sz w:val="22"/>
    </w:rPr>
  </w:style>
  <w:style w:type="character" w:styleId="Strong">
    <w:name w:val="Strong"/>
    <w:basedOn w:val="DefaultParagraphFont"/>
    <w:uiPriority w:val="22"/>
    <w:qFormat/>
    <w:rsid w:val="003930EF"/>
    <w:rPr>
      <w:b/>
      <w:bCs/>
    </w:rPr>
  </w:style>
  <w:style w:type="character" w:styleId="FollowedHyperlink">
    <w:name w:val="FollowedHyperlink"/>
    <w:basedOn w:val="DefaultParagraphFont"/>
    <w:uiPriority w:val="99"/>
    <w:semiHidden/>
    <w:unhideWhenUsed/>
    <w:rsid w:val="000C48A3"/>
    <w:rPr>
      <w:color w:val="800080" w:themeColor="followedHyperlink"/>
      <w:u w:val="single"/>
    </w:rPr>
  </w:style>
  <w:style w:type="character" w:styleId="UnresolvedMention">
    <w:name w:val="Unresolved Mention"/>
    <w:basedOn w:val="DefaultParagraphFont"/>
    <w:uiPriority w:val="99"/>
    <w:semiHidden/>
    <w:unhideWhenUsed/>
    <w:rsid w:val="007B75B9"/>
    <w:rPr>
      <w:color w:val="605E5C"/>
      <w:shd w:val="clear" w:color="auto" w:fill="E1DFDD"/>
    </w:rPr>
  </w:style>
  <w:style w:type="paragraph" w:styleId="NoSpacing">
    <w:name w:val="No Spacing"/>
    <w:uiPriority w:val="1"/>
    <w:qFormat/>
    <w:rsid w:val="00944443"/>
    <w:pPr>
      <w:spacing w:after="0" w:line="240" w:lineRule="auto"/>
    </w:pPr>
    <w:rPr>
      <w:rFonts w:ascii="Arial" w:hAnsi="Arial"/>
    </w:rPr>
  </w:style>
  <w:style w:type="table" w:styleId="TableGridLight">
    <w:name w:val="Grid Table Light"/>
    <w:basedOn w:val="TableNormal"/>
    <w:uiPriority w:val="40"/>
    <w:rsid w:val="00F316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sa.gov.au/search-centre/rules/part-91-casr-general-operating-and-flight-ru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sa.gov.au/node/5497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casa.gov.au/node/54972"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_d\AppData\Local\Hewlett-Packard\HP%20TRIM\TEMP\HPTRIM.7116\D13%20363610%20%20Form%20Template%20-%20Embedded%20document%20properties(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7AB4596A568A6408EA176E7F7105BD4" ma:contentTypeVersion="11" ma:contentTypeDescription="Create a new document." ma:contentTypeScope="" ma:versionID="42066b7a64a7f242327206945cac9322">
  <xsd:schema xmlns:xsd="http://www.w3.org/2001/XMLSchema" xmlns:xs="http://www.w3.org/2001/XMLSchema" xmlns:p="http://schemas.microsoft.com/office/2006/metadata/properties" xmlns:ns3="fae29fd1-b7cf-43d4-9438-7e0e42f4e475" xmlns:ns4="2ed1565d-19ba-4e4f-8470-b496b3b90611" targetNamespace="http://schemas.microsoft.com/office/2006/metadata/properties" ma:root="true" ma:fieldsID="46dfa99dc819402e5792b0d816462169" ns3:_="" ns4:_="">
    <xsd:import namespace="fae29fd1-b7cf-43d4-9438-7e0e42f4e475"/>
    <xsd:import namespace="2ed1565d-19ba-4e4f-8470-b496b3b906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29fd1-b7cf-43d4-9438-7e0e42f4e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d1565d-19ba-4e4f-8470-b496b3b90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4B215-930F-44AD-835D-7AF76FE0D215}">
  <ds:schemaRefs>
    <ds:schemaRef ds:uri="http://schemas.openxmlformats.org/officeDocument/2006/bibliography"/>
  </ds:schemaRefs>
</ds:datastoreItem>
</file>

<file path=customXml/itemProps2.xml><?xml version="1.0" encoding="utf-8"?>
<ds:datastoreItem xmlns:ds="http://schemas.openxmlformats.org/officeDocument/2006/customXml" ds:itemID="{F8534443-67EC-44F9-BC11-76F10732B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29fd1-b7cf-43d4-9438-7e0e42f4e475"/>
    <ds:schemaRef ds:uri="2ed1565d-19ba-4e4f-8470-b496b3b90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1D3099-EE10-4138-A905-02ADAB30F5DC}">
  <ds:schemaRefs>
    <ds:schemaRef ds:uri="http://schemas.microsoft.com/sharepoint/v3/contenttype/forms"/>
  </ds:schemaRefs>
</ds:datastoreItem>
</file>

<file path=customXml/itemProps4.xml><?xml version="1.0" encoding="utf-8"?>
<ds:datastoreItem xmlns:ds="http://schemas.openxmlformats.org/officeDocument/2006/customXml" ds:itemID="{F62EB5BF-518B-41A1-A90A-0CA88DE46E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C:\Users\carter_d\AppData\Local\Hewlett-Packard\HP TRIM\TEMP\HPTRIM.7116\D13 363610  Form Template - Embedded document properties(2).DOTX</Template>
  <TotalTime>1</TotalTime>
  <Pages>17</Pages>
  <Words>6690</Words>
  <Characters>38137</Characters>
  <Application>Microsoft Office Word</Application>
  <DocSecurity>8</DocSecurity>
  <Lines>317</Lines>
  <Paragraphs>89</Paragraphs>
  <ScaleCrop>false</ScaleCrop>
  <HeadingPairs>
    <vt:vector size="2" baseType="variant">
      <vt:variant>
        <vt:lpstr>Title</vt:lpstr>
      </vt:variant>
      <vt:variant>
        <vt:i4>1</vt:i4>
      </vt:variant>
    </vt:vector>
  </HeadingPairs>
  <TitlesOfParts>
    <vt:vector size="1" baseType="lpstr">
      <vt:lpstr>CASR Part 91 Key Operational Changes with Suggested Operator Action</vt:lpstr>
    </vt:vector>
  </TitlesOfParts>
  <Company>Civil Aviation Safety Authority</Company>
  <LinksUpToDate>false</LinksUpToDate>
  <CharactersWithSpaces>44738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CASR Part 91 Key Operational Changes with Suggested Operator Action</dc:title>
  <dc:subject/>
  <dc:creator>Civil Aviation Safety Authority</dc:creator>
  <cp:lastModifiedBy>Jeremy de Lore</cp:lastModifiedBy>
  <cp:revision>2</cp:revision>
  <cp:lastPrinted>2017-07-21T03:56:00Z</cp:lastPrinted>
  <dcterms:created xsi:type="dcterms:W3CDTF">2025-05-17T04:09:00Z</dcterms:created>
  <dcterms:modified xsi:type="dcterms:W3CDTF">2025-05-17T04:09:00Z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12/2021</vt:lpwstr>
  </property>
  <property fmtid="{D5CDD505-2E9C-101B-9397-08002B2CF9AE}" pid="3" name="Form Title IUD date">
    <vt:lpwstr>CASR Part 91 Key Operational Changes with Suggested Operator Action | V 2.1 | CASA-04-5624 | 12/2021</vt:lpwstr>
  </property>
  <property fmtid="{D5CDD505-2E9C-101B-9397-08002B2CF9AE}" pid="4" name="Form Name - Header">
    <vt:lpwstr>CASR Part 91 Key Operational Changes with Suggested Operator Action</vt:lpwstr>
  </property>
  <property fmtid="{D5CDD505-2E9C-101B-9397-08002B2CF9AE}" pid="5" name="ContentTypeId">
    <vt:lpwstr>0x01010007AB4596A568A6408EA176E7F7105BD4</vt:lpwstr>
  </property>
</Properties>
</file>