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tbl>
      <w:tblPr>
        <w:tblW w:w="0" w:type="auto"/>
        <w:tblInd w:w="110" w:type="dxa"/>
        <w:tblLayout w:type="fixed"/>
        <w:tblCellMar>
          <w:left w:w="0" w:type="dxa"/>
          <w:right w:w="0" w:type="dxa"/>
        </w:tblCellMar>
        <w:tblLook w:val="01E0" w:firstRow="1" w:lastRow="1" w:firstColumn="1" w:lastColumn="1" w:noHBand="0" w:noVBand="0"/>
      </w:tblPr>
      <w:tblGrid>
        <w:gridCol w:w="3759"/>
        <w:gridCol w:w="6608"/>
      </w:tblGrid>
      <w:tr w:rsidR="00881520" w:rsidRPr="00743954" w14:paraId="209438CD" w14:textId="77777777" w:rsidTr="00016F90">
        <w:trPr>
          <w:trHeight w:val="581"/>
        </w:trPr>
        <w:tc>
          <w:tcPr>
            <w:tcW w:w="3759" w:type="dxa"/>
          </w:tcPr>
          <w:p w14:paraId="30C5ACBD" w14:textId="77777777" w:rsidR="00881520" w:rsidRPr="00743954" w:rsidRDefault="00881520" w:rsidP="00016F90">
            <w:pPr>
              <w:pStyle w:val="TableParagraph"/>
              <w:spacing w:line="561" w:lineRule="exact"/>
              <w:ind w:left="252"/>
              <w:rPr>
                <w:b/>
                <w:sz w:val="48"/>
              </w:rPr>
            </w:pPr>
            <w:r w:rsidRPr="00743954">
              <w:rPr>
                <w:b/>
                <w:color w:val="933734"/>
                <w:sz w:val="48"/>
              </w:rPr>
              <w:t>Aaron Bryant</w:t>
            </w:r>
          </w:p>
        </w:tc>
        <w:tc>
          <w:tcPr>
            <w:tcW w:w="6608" w:type="dxa"/>
            <w:tcBorders>
              <w:bottom w:val="single" w:sz="4" w:space="0" w:color="933734"/>
            </w:tcBorders>
          </w:tcPr>
          <w:p w14:paraId="2A808C54" w14:textId="77777777" w:rsidR="00881520" w:rsidRPr="00743954" w:rsidRDefault="00881520" w:rsidP="00016F90">
            <w:pPr>
              <w:pStyle w:val="TableParagraph"/>
              <w:spacing w:before="153" w:line="216" w:lineRule="exact"/>
              <w:ind w:left="1830" w:right="111" w:hanging="1526"/>
              <w:rPr>
                <w:sz w:val="18"/>
              </w:rPr>
            </w:pPr>
            <w:r w:rsidRPr="00743954">
              <w:rPr>
                <w:sz w:val="18"/>
              </w:rPr>
              <w:t xml:space="preserve">Raleigh, North Carolina | (336)624-9742 | </w:t>
            </w:r>
            <w:hyperlink r:id="rId5">
              <w:r w:rsidRPr="00743954">
                <w:rPr>
                  <w:color w:val="0000FF"/>
                  <w:sz w:val="18"/>
                  <w:u w:val="single" w:color="0000FF"/>
                </w:rPr>
                <w:t>Mraarondbryant@gmail.com</w:t>
              </w:r>
            </w:hyperlink>
            <w:r w:rsidRPr="00743954">
              <w:rPr>
                <w:color w:val="0000FF"/>
                <w:sz w:val="18"/>
              </w:rPr>
              <w:t xml:space="preserve"> </w:t>
            </w:r>
          </w:p>
        </w:tc>
      </w:tr>
    </w:tbl>
    <w:p w14:paraId="7153D27B" w14:textId="77777777" w:rsidR="00881520" w:rsidRPr="00743954" w:rsidRDefault="00881520" w:rsidP="00881520">
      <w:pPr>
        <w:pStyle w:val="BodyText"/>
        <w:spacing w:before="10"/>
        <w:ind w:left="0"/>
        <w:rPr>
          <w:rFonts w:ascii="Times New Roman"/>
          <w:sz w:val="27"/>
        </w:rPr>
      </w:pPr>
    </w:p>
    <w:p w14:paraId="37BEB9DC" w14:textId="77777777" w:rsidR="00881520" w:rsidRPr="00743954" w:rsidRDefault="00F107E8" w:rsidP="00881520">
      <w:pPr>
        <w:pStyle w:val="BodyText"/>
        <w:spacing w:before="99" w:line="232" w:lineRule="auto"/>
        <w:ind w:left="335" w:right="310"/>
      </w:pPr>
      <w:r>
        <w:pict w14:anchorId="7923EEBA">
          <v:line id="_x0000_s1036" style="position:absolute;left:0;text-align:left;z-index:251656704;mso-position-horizontal-relative:page" from="322.65pt,-17.3pt" to="556pt,-17.3pt" strokecolor="blue" strokeweight=".5pt">
            <w10:wrap anchorx="page"/>
          </v:line>
        </w:pict>
      </w:r>
      <w:r>
        <w:pict w14:anchorId="728A4DD4">
          <v:group id="_x0000_s1037" style="position:absolute;left:0;text-align:left;margin-left:50.55pt;margin-top:-16.3pt;width:180.6pt;height:.5pt;z-index:251657728;mso-position-horizontal-relative:page" coordorigin="1011,-326" coordsize="3612,10">
            <v:line id="_x0000_s1038" style="position:absolute" from="1011,-321" to="4612,-321" strokecolor="#933734" strokeweight=".5pt"/>
            <v:rect id="_x0000_s1039" style="position:absolute;left:4612;top:-327;width:10;height:10" fillcolor="#933734" stroked="f"/>
            <w10:wrap anchorx="page"/>
          </v:group>
        </w:pict>
      </w:r>
      <w:r w:rsidR="00881520" w:rsidRPr="00743954">
        <w:t>Experienced Business Analyst with expertise in process improvement, requirements engineering, and relationship management. Problem solver with applied knowledge of SDLC and Lean Six Sigma fundamentals. A true liaison, working between business stakeholders, software development, and information technology teams. Excellent communicator, high attention to detail, exceptional interpersonal, and presentation skills.</w:t>
      </w:r>
    </w:p>
    <w:p w14:paraId="2AED0C75" w14:textId="77777777" w:rsidR="00881520" w:rsidRPr="00743954" w:rsidRDefault="00881520" w:rsidP="00881520">
      <w:pPr>
        <w:pStyle w:val="BodyText"/>
        <w:spacing w:before="10"/>
        <w:ind w:left="0"/>
        <w:rPr>
          <w:sz w:val="29"/>
        </w:rPr>
      </w:pPr>
    </w:p>
    <w:p w14:paraId="6303AEAE" w14:textId="77777777" w:rsidR="00881520" w:rsidRPr="00743954" w:rsidRDefault="00881520" w:rsidP="00950A76">
      <w:pPr>
        <w:spacing w:before="1" w:after="22"/>
        <w:ind w:left="250"/>
        <w:outlineLvl w:val="0"/>
        <w:rPr>
          <w:rFonts w:ascii="Georgia"/>
          <w:b/>
          <w:sz w:val="19"/>
        </w:rPr>
      </w:pPr>
      <w:bookmarkStart w:id="0" w:name="Skills_&amp;_Competencies"/>
      <w:bookmarkEnd w:id="0"/>
      <w:r w:rsidRPr="00743954">
        <w:rPr>
          <w:rFonts w:ascii="Georgia"/>
          <w:b/>
          <w:color w:val="933734"/>
          <w:sz w:val="24"/>
        </w:rPr>
        <w:t>S</w:t>
      </w:r>
      <w:r w:rsidRPr="00743954">
        <w:rPr>
          <w:rFonts w:ascii="Georgia"/>
          <w:b/>
          <w:color w:val="933734"/>
          <w:sz w:val="19"/>
        </w:rPr>
        <w:t xml:space="preserve">KILLS </w:t>
      </w:r>
      <w:r w:rsidRPr="00743954">
        <w:rPr>
          <w:rFonts w:ascii="Georgia"/>
          <w:b/>
          <w:color w:val="933734"/>
          <w:sz w:val="24"/>
        </w:rPr>
        <w:t>&amp; C</w:t>
      </w:r>
      <w:r w:rsidRPr="00743954">
        <w:rPr>
          <w:rFonts w:ascii="Georgia"/>
          <w:b/>
          <w:color w:val="933734"/>
          <w:sz w:val="19"/>
        </w:rPr>
        <w:t>OMPETENCIES</w:t>
      </w:r>
    </w:p>
    <w:tbl>
      <w:tblPr>
        <w:tblW w:w="0" w:type="auto"/>
        <w:tblInd w:w="227" w:type="dxa"/>
        <w:tblLayout w:type="fixed"/>
        <w:tblCellMar>
          <w:left w:w="0" w:type="dxa"/>
          <w:right w:w="0" w:type="dxa"/>
        </w:tblCellMar>
        <w:tblLook w:val="01E0" w:firstRow="1" w:lastRow="1" w:firstColumn="1" w:lastColumn="1" w:noHBand="0" w:noVBand="0"/>
      </w:tblPr>
      <w:tblGrid>
        <w:gridCol w:w="3502"/>
        <w:gridCol w:w="3459"/>
        <w:gridCol w:w="3329"/>
      </w:tblGrid>
      <w:tr w:rsidR="00881520" w:rsidRPr="00743954" w14:paraId="69D86841" w14:textId="77777777" w:rsidTr="00016F90">
        <w:trPr>
          <w:trHeight w:val="1884"/>
        </w:trPr>
        <w:tc>
          <w:tcPr>
            <w:tcW w:w="3502" w:type="dxa"/>
            <w:tcBorders>
              <w:top w:val="single" w:sz="4" w:space="0" w:color="000000"/>
            </w:tcBorders>
          </w:tcPr>
          <w:p w14:paraId="1F5142AC" w14:textId="77777777" w:rsidR="00881520" w:rsidRPr="00743954" w:rsidRDefault="00881520" w:rsidP="00016F90">
            <w:pPr>
              <w:pStyle w:val="TableParagraph"/>
              <w:numPr>
                <w:ilvl w:val="0"/>
                <w:numId w:val="4"/>
              </w:numPr>
              <w:tabs>
                <w:tab w:val="left" w:pos="855"/>
                <w:tab w:val="left" w:pos="856"/>
              </w:tabs>
              <w:spacing w:before="120" w:line="264" w:lineRule="exact"/>
              <w:rPr>
                <w:sz w:val="20"/>
              </w:rPr>
            </w:pPr>
            <w:r w:rsidRPr="00743954">
              <w:rPr>
                <w:sz w:val="20"/>
              </w:rPr>
              <w:t>Requirement elicitation</w:t>
            </w:r>
          </w:p>
          <w:p w14:paraId="0B7784D3" w14:textId="77777777" w:rsidR="00881520" w:rsidRPr="00743954" w:rsidRDefault="00881520" w:rsidP="00016F90">
            <w:pPr>
              <w:pStyle w:val="TableParagraph"/>
              <w:numPr>
                <w:ilvl w:val="0"/>
                <w:numId w:val="4"/>
              </w:numPr>
              <w:tabs>
                <w:tab w:val="left" w:pos="855"/>
                <w:tab w:val="left" w:pos="856"/>
              </w:tabs>
              <w:rPr>
                <w:sz w:val="20"/>
              </w:rPr>
            </w:pPr>
            <w:r w:rsidRPr="00743954">
              <w:rPr>
                <w:sz w:val="20"/>
              </w:rPr>
              <w:t>Gap</w:t>
            </w:r>
            <w:r w:rsidRPr="00743954">
              <w:rPr>
                <w:spacing w:val="-3"/>
                <w:sz w:val="20"/>
              </w:rPr>
              <w:t xml:space="preserve"> </w:t>
            </w:r>
            <w:r w:rsidRPr="00743954">
              <w:rPr>
                <w:sz w:val="20"/>
              </w:rPr>
              <w:t>analysis</w:t>
            </w:r>
          </w:p>
          <w:p w14:paraId="032F38F2" w14:textId="77777777" w:rsidR="00881520" w:rsidRPr="00743954" w:rsidRDefault="00881520" w:rsidP="00016F90">
            <w:pPr>
              <w:pStyle w:val="TableParagraph"/>
              <w:numPr>
                <w:ilvl w:val="0"/>
                <w:numId w:val="4"/>
              </w:numPr>
              <w:tabs>
                <w:tab w:val="left" w:pos="855"/>
                <w:tab w:val="left" w:pos="856"/>
              </w:tabs>
              <w:rPr>
                <w:sz w:val="20"/>
              </w:rPr>
            </w:pPr>
            <w:r w:rsidRPr="00743954">
              <w:rPr>
                <w:sz w:val="20"/>
              </w:rPr>
              <w:t>Process flow</w:t>
            </w:r>
            <w:r w:rsidRPr="00743954">
              <w:rPr>
                <w:spacing w:val="-8"/>
                <w:sz w:val="20"/>
              </w:rPr>
              <w:t xml:space="preserve"> </w:t>
            </w:r>
            <w:r w:rsidRPr="00743954">
              <w:rPr>
                <w:sz w:val="20"/>
              </w:rPr>
              <w:t>mapping</w:t>
            </w:r>
          </w:p>
          <w:p w14:paraId="45A8486C" w14:textId="77777777" w:rsidR="00881520" w:rsidRPr="00743954" w:rsidRDefault="00881520" w:rsidP="00016F90">
            <w:pPr>
              <w:pStyle w:val="TableParagraph"/>
              <w:numPr>
                <w:ilvl w:val="0"/>
                <w:numId w:val="4"/>
              </w:numPr>
              <w:tabs>
                <w:tab w:val="left" w:pos="855"/>
                <w:tab w:val="left" w:pos="856"/>
              </w:tabs>
              <w:rPr>
                <w:sz w:val="20"/>
              </w:rPr>
            </w:pPr>
            <w:r w:rsidRPr="00743954">
              <w:rPr>
                <w:sz w:val="20"/>
              </w:rPr>
              <w:t>Project coordination</w:t>
            </w:r>
          </w:p>
          <w:p w14:paraId="63EF2D07" w14:textId="77777777" w:rsidR="00881520" w:rsidRPr="00743954" w:rsidRDefault="00881520" w:rsidP="00016F90">
            <w:pPr>
              <w:pStyle w:val="TableParagraph"/>
              <w:numPr>
                <w:ilvl w:val="0"/>
                <w:numId w:val="4"/>
              </w:numPr>
              <w:tabs>
                <w:tab w:val="left" w:pos="855"/>
                <w:tab w:val="left" w:pos="856"/>
              </w:tabs>
              <w:rPr>
                <w:sz w:val="20"/>
              </w:rPr>
            </w:pPr>
            <w:r w:rsidRPr="00743954">
              <w:rPr>
                <w:sz w:val="20"/>
              </w:rPr>
              <w:t>ITIL</w:t>
            </w:r>
            <w:r w:rsidRPr="00743954">
              <w:rPr>
                <w:spacing w:val="2"/>
                <w:sz w:val="20"/>
              </w:rPr>
              <w:t xml:space="preserve"> </w:t>
            </w:r>
            <w:r w:rsidRPr="00743954">
              <w:rPr>
                <w:sz w:val="20"/>
              </w:rPr>
              <w:t>v4</w:t>
            </w:r>
          </w:p>
          <w:p w14:paraId="699F558F" w14:textId="77777777" w:rsidR="00881520" w:rsidRPr="00743954" w:rsidRDefault="00881520" w:rsidP="00016F90">
            <w:pPr>
              <w:pStyle w:val="TableParagraph"/>
              <w:numPr>
                <w:ilvl w:val="0"/>
                <w:numId w:val="4"/>
              </w:numPr>
              <w:tabs>
                <w:tab w:val="left" w:pos="855"/>
                <w:tab w:val="left" w:pos="856"/>
              </w:tabs>
              <w:spacing w:line="264" w:lineRule="exact"/>
              <w:rPr>
                <w:sz w:val="20"/>
              </w:rPr>
            </w:pPr>
            <w:r w:rsidRPr="00743954">
              <w:rPr>
                <w:sz w:val="20"/>
              </w:rPr>
              <w:t>Jira</w:t>
            </w:r>
          </w:p>
        </w:tc>
        <w:tc>
          <w:tcPr>
            <w:tcW w:w="3459" w:type="dxa"/>
            <w:tcBorders>
              <w:top w:val="single" w:sz="4" w:space="0" w:color="000000"/>
            </w:tcBorders>
          </w:tcPr>
          <w:p w14:paraId="20A23DFF" w14:textId="77777777" w:rsidR="00881520" w:rsidRPr="00743954" w:rsidRDefault="00881520" w:rsidP="00016F90">
            <w:pPr>
              <w:pStyle w:val="TableParagraph"/>
              <w:numPr>
                <w:ilvl w:val="0"/>
                <w:numId w:val="3"/>
              </w:numPr>
              <w:tabs>
                <w:tab w:val="left" w:pos="759"/>
                <w:tab w:val="left" w:pos="760"/>
              </w:tabs>
              <w:spacing w:before="120" w:line="264" w:lineRule="exact"/>
              <w:ind w:hanging="361"/>
              <w:rPr>
                <w:rFonts w:ascii="Calibri" w:hAnsi="Calibri"/>
              </w:rPr>
            </w:pPr>
            <w:r w:rsidRPr="00743954">
              <w:rPr>
                <w:sz w:val="20"/>
              </w:rPr>
              <w:t>Business process analysis</w:t>
            </w:r>
          </w:p>
          <w:p w14:paraId="0B311A75" w14:textId="77777777" w:rsidR="00881520" w:rsidRPr="00743954" w:rsidRDefault="00881520" w:rsidP="00016F90">
            <w:pPr>
              <w:pStyle w:val="TableParagraph"/>
              <w:numPr>
                <w:ilvl w:val="0"/>
                <w:numId w:val="3"/>
              </w:numPr>
              <w:tabs>
                <w:tab w:val="left" w:pos="759"/>
                <w:tab w:val="left" w:pos="760"/>
              </w:tabs>
              <w:ind w:hanging="361"/>
              <w:rPr>
                <w:rFonts w:ascii="Calibri" w:hAnsi="Calibri"/>
              </w:rPr>
            </w:pPr>
            <w:r w:rsidRPr="00743954">
              <w:rPr>
                <w:sz w:val="20"/>
              </w:rPr>
              <w:t>Agile(SAFe</w:t>
            </w:r>
            <w:r w:rsidRPr="00743954">
              <w:rPr>
                <w:spacing w:val="-1"/>
                <w:sz w:val="20"/>
              </w:rPr>
              <w:t xml:space="preserve"> </w:t>
            </w:r>
            <w:r w:rsidRPr="00743954">
              <w:rPr>
                <w:sz w:val="20"/>
              </w:rPr>
              <w:t>v4.6)</w:t>
            </w:r>
          </w:p>
          <w:p w14:paraId="75D0C488" w14:textId="77777777" w:rsidR="00881520" w:rsidRPr="00743954" w:rsidRDefault="00881520" w:rsidP="00016F90">
            <w:pPr>
              <w:pStyle w:val="TableParagraph"/>
              <w:numPr>
                <w:ilvl w:val="0"/>
                <w:numId w:val="3"/>
              </w:numPr>
              <w:tabs>
                <w:tab w:val="left" w:pos="759"/>
                <w:tab w:val="left" w:pos="760"/>
              </w:tabs>
              <w:ind w:hanging="361"/>
              <w:rPr>
                <w:rFonts w:ascii="Calibri" w:hAnsi="Calibri"/>
              </w:rPr>
            </w:pPr>
            <w:r w:rsidRPr="00743954">
              <w:rPr>
                <w:sz w:val="20"/>
              </w:rPr>
              <w:t>Lean IT</w:t>
            </w:r>
            <w:r w:rsidRPr="00743954">
              <w:rPr>
                <w:spacing w:val="-3"/>
                <w:sz w:val="20"/>
              </w:rPr>
              <w:t xml:space="preserve"> </w:t>
            </w:r>
            <w:r w:rsidRPr="00743954">
              <w:rPr>
                <w:sz w:val="20"/>
              </w:rPr>
              <w:t>Foundations</w:t>
            </w:r>
          </w:p>
          <w:p w14:paraId="651080ED" w14:textId="77777777" w:rsidR="00881520" w:rsidRPr="00743954" w:rsidRDefault="00881520" w:rsidP="00016F90">
            <w:pPr>
              <w:pStyle w:val="TableParagraph"/>
              <w:numPr>
                <w:ilvl w:val="0"/>
                <w:numId w:val="3"/>
              </w:numPr>
              <w:tabs>
                <w:tab w:val="left" w:pos="759"/>
                <w:tab w:val="left" w:pos="760"/>
              </w:tabs>
              <w:spacing w:line="252" w:lineRule="exact"/>
              <w:ind w:hanging="361"/>
              <w:rPr>
                <w:rFonts w:ascii="Calibri" w:hAnsi="Calibri"/>
              </w:rPr>
            </w:pPr>
            <w:r w:rsidRPr="00743954">
              <w:rPr>
                <w:sz w:val="20"/>
              </w:rPr>
              <w:t>SQL</w:t>
            </w:r>
            <w:r w:rsidRPr="00743954">
              <w:rPr>
                <w:spacing w:val="1"/>
                <w:sz w:val="20"/>
              </w:rPr>
              <w:t xml:space="preserve"> </w:t>
            </w:r>
            <w:r w:rsidRPr="00743954">
              <w:rPr>
                <w:sz w:val="20"/>
              </w:rPr>
              <w:t>query</w:t>
            </w:r>
          </w:p>
          <w:p w14:paraId="452EF71D" w14:textId="77777777" w:rsidR="00881520" w:rsidRPr="00743954" w:rsidRDefault="00881520" w:rsidP="00016F90">
            <w:pPr>
              <w:pStyle w:val="TableParagraph"/>
              <w:numPr>
                <w:ilvl w:val="0"/>
                <w:numId w:val="3"/>
              </w:numPr>
              <w:tabs>
                <w:tab w:val="left" w:pos="759"/>
                <w:tab w:val="left" w:pos="760"/>
              </w:tabs>
              <w:spacing w:line="235" w:lineRule="exact"/>
              <w:ind w:hanging="361"/>
              <w:rPr>
                <w:rFonts w:ascii="Calibri" w:hAnsi="Calibri"/>
                <w:sz w:val="20"/>
              </w:rPr>
            </w:pPr>
            <w:r w:rsidRPr="00743954">
              <w:rPr>
                <w:sz w:val="20"/>
              </w:rPr>
              <w:t>Test Script</w:t>
            </w:r>
            <w:r w:rsidRPr="00743954">
              <w:rPr>
                <w:spacing w:val="3"/>
                <w:sz w:val="20"/>
              </w:rPr>
              <w:t xml:space="preserve"> </w:t>
            </w:r>
            <w:r w:rsidRPr="00743954">
              <w:rPr>
                <w:sz w:val="20"/>
              </w:rPr>
              <w:t>dev</w:t>
            </w:r>
          </w:p>
          <w:p w14:paraId="35CAE668" w14:textId="77777777" w:rsidR="00881520" w:rsidRPr="00743954" w:rsidRDefault="00881520" w:rsidP="00016F90">
            <w:pPr>
              <w:pStyle w:val="TableParagraph"/>
              <w:numPr>
                <w:ilvl w:val="0"/>
                <w:numId w:val="3"/>
              </w:numPr>
              <w:tabs>
                <w:tab w:val="left" w:pos="759"/>
                <w:tab w:val="left" w:pos="760"/>
              </w:tabs>
              <w:spacing w:before="4" w:line="225" w:lineRule="auto"/>
              <w:ind w:right="846"/>
              <w:rPr>
                <w:rFonts w:ascii="Calibri" w:hAnsi="Calibri"/>
                <w:sz w:val="20"/>
              </w:rPr>
            </w:pPr>
            <w:r w:rsidRPr="00743954">
              <w:rPr>
                <w:sz w:val="20"/>
              </w:rPr>
              <w:t>ServiceNow CSA(in progress)</w:t>
            </w:r>
          </w:p>
        </w:tc>
        <w:tc>
          <w:tcPr>
            <w:tcW w:w="3329" w:type="dxa"/>
            <w:tcBorders>
              <w:top w:val="single" w:sz="4" w:space="0" w:color="000000"/>
            </w:tcBorders>
          </w:tcPr>
          <w:p w14:paraId="43F5F993" w14:textId="77777777" w:rsidR="00881520" w:rsidRPr="00743954" w:rsidRDefault="00881520" w:rsidP="00016F90">
            <w:pPr>
              <w:pStyle w:val="TableParagraph"/>
              <w:numPr>
                <w:ilvl w:val="0"/>
                <w:numId w:val="2"/>
              </w:numPr>
              <w:tabs>
                <w:tab w:val="left" w:pos="706"/>
                <w:tab w:val="left" w:pos="707"/>
              </w:tabs>
              <w:spacing w:before="120" w:line="264" w:lineRule="exact"/>
              <w:ind w:hanging="361"/>
              <w:rPr>
                <w:sz w:val="20"/>
              </w:rPr>
            </w:pPr>
            <w:r w:rsidRPr="00743954">
              <w:rPr>
                <w:sz w:val="20"/>
              </w:rPr>
              <w:t>Use case</w:t>
            </w:r>
            <w:r w:rsidRPr="00743954">
              <w:rPr>
                <w:spacing w:val="-2"/>
                <w:sz w:val="20"/>
              </w:rPr>
              <w:t xml:space="preserve"> </w:t>
            </w:r>
            <w:r w:rsidRPr="00743954">
              <w:rPr>
                <w:sz w:val="20"/>
              </w:rPr>
              <w:t>development</w:t>
            </w:r>
          </w:p>
          <w:p w14:paraId="4E74556B" w14:textId="77777777" w:rsidR="00881520" w:rsidRPr="00743954" w:rsidRDefault="00881520" w:rsidP="00016F90">
            <w:pPr>
              <w:pStyle w:val="TableParagraph"/>
              <w:numPr>
                <w:ilvl w:val="0"/>
                <w:numId w:val="2"/>
              </w:numPr>
              <w:tabs>
                <w:tab w:val="left" w:pos="706"/>
                <w:tab w:val="left" w:pos="707"/>
              </w:tabs>
              <w:ind w:hanging="361"/>
              <w:rPr>
                <w:sz w:val="20"/>
              </w:rPr>
            </w:pPr>
            <w:r w:rsidRPr="00743954">
              <w:rPr>
                <w:sz w:val="20"/>
              </w:rPr>
              <w:t>Relationship</w:t>
            </w:r>
            <w:r w:rsidRPr="00743954">
              <w:rPr>
                <w:spacing w:val="-4"/>
                <w:sz w:val="20"/>
              </w:rPr>
              <w:t xml:space="preserve"> </w:t>
            </w:r>
            <w:r w:rsidRPr="00743954">
              <w:rPr>
                <w:sz w:val="20"/>
              </w:rPr>
              <w:t>building</w:t>
            </w:r>
          </w:p>
          <w:p w14:paraId="5FFDBB9E" w14:textId="77777777" w:rsidR="00881520" w:rsidRPr="00743954" w:rsidRDefault="00881520" w:rsidP="00016F90">
            <w:pPr>
              <w:pStyle w:val="TableParagraph"/>
              <w:numPr>
                <w:ilvl w:val="0"/>
                <w:numId w:val="2"/>
              </w:numPr>
              <w:tabs>
                <w:tab w:val="left" w:pos="706"/>
                <w:tab w:val="left" w:pos="707"/>
              </w:tabs>
              <w:ind w:hanging="361"/>
              <w:rPr>
                <w:sz w:val="20"/>
              </w:rPr>
            </w:pPr>
            <w:r w:rsidRPr="00743954">
              <w:rPr>
                <w:sz w:val="20"/>
              </w:rPr>
              <w:t>Quality</w:t>
            </w:r>
            <w:r w:rsidRPr="00743954">
              <w:rPr>
                <w:spacing w:val="-4"/>
                <w:sz w:val="20"/>
              </w:rPr>
              <w:t xml:space="preserve"> </w:t>
            </w:r>
            <w:r w:rsidRPr="00743954">
              <w:rPr>
                <w:sz w:val="20"/>
              </w:rPr>
              <w:t>Assurance</w:t>
            </w:r>
          </w:p>
          <w:p w14:paraId="24137CC2" w14:textId="77777777" w:rsidR="00881520" w:rsidRPr="00743954" w:rsidRDefault="00881520" w:rsidP="00016F90">
            <w:pPr>
              <w:pStyle w:val="TableParagraph"/>
              <w:numPr>
                <w:ilvl w:val="0"/>
                <w:numId w:val="2"/>
              </w:numPr>
              <w:tabs>
                <w:tab w:val="left" w:pos="706"/>
                <w:tab w:val="left" w:pos="707"/>
              </w:tabs>
              <w:ind w:hanging="361"/>
              <w:rPr>
                <w:sz w:val="20"/>
              </w:rPr>
            </w:pPr>
            <w:r w:rsidRPr="00743954">
              <w:rPr>
                <w:sz w:val="20"/>
              </w:rPr>
              <w:t>Kanban</w:t>
            </w:r>
          </w:p>
          <w:p w14:paraId="1AA5E895" w14:textId="77777777" w:rsidR="00881520" w:rsidRPr="00743954" w:rsidRDefault="00881520" w:rsidP="00016F90">
            <w:pPr>
              <w:pStyle w:val="TableParagraph"/>
              <w:numPr>
                <w:ilvl w:val="0"/>
                <w:numId w:val="2"/>
              </w:numPr>
              <w:tabs>
                <w:tab w:val="left" w:pos="706"/>
                <w:tab w:val="left" w:pos="707"/>
              </w:tabs>
              <w:spacing w:before="11" w:line="240" w:lineRule="exact"/>
              <w:ind w:right="495"/>
              <w:rPr>
                <w:sz w:val="20"/>
              </w:rPr>
            </w:pPr>
            <w:r w:rsidRPr="00743954">
              <w:rPr>
                <w:sz w:val="20"/>
              </w:rPr>
              <w:t>Microsoft Word,</w:t>
            </w:r>
            <w:r w:rsidRPr="00743954">
              <w:rPr>
                <w:spacing w:val="-11"/>
                <w:sz w:val="20"/>
              </w:rPr>
              <w:t xml:space="preserve"> </w:t>
            </w:r>
            <w:r w:rsidRPr="00743954">
              <w:rPr>
                <w:sz w:val="20"/>
              </w:rPr>
              <w:t>Excel, Visio, Access and PowerPoint</w:t>
            </w:r>
          </w:p>
        </w:tc>
      </w:tr>
    </w:tbl>
    <w:p w14:paraId="2E24746F" w14:textId="77777777" w:rsidR="00881520" w:rsidRPr="00743954" w:rsidRDefault="00881520" w:rsidP="00881520">
      <w:pPr>
        <w:pStyle w:val="BodyText"/>
        <w:spacing w:before="8"/>
        <w:ind w:left="0"/>
        <w:rPr>
          <w:rFonts w:ascii="Georgia"/>
          <w:b/>
          <w:sz w:val="31"/>
        </w:rPr>
      </w:pPr>
    </w:p>
    <w:p w14:paraId="4793929A" w14:textId="77777777" w:rsidR="00881520" w:rsidRPr="00743954" w:rsidRDefault="00881520" w:rsidP="00950A76">
      <w:pPr>
        <w:spacing w:after="18"/>
        <w:ind w:left="250"/>
        <w:outlineLvl w:val="0"/>
        <w:rPr>
          <w:rFonts w:ascii="Georgia"/>
          <w:b/>
          <w:sz w:val="19"/>
        </w:rPr>
      </w:pPr>
      <w:bookmarkStart w:id="1" w:name="Education_&amp;_Certifications"/>
      <w:bookmarkEnd w:id="1"/>
      <w:r w:rsidRPr="00743954">
        <w:rPr>
          <w:rFonts w:ascii="Georgia"/>
          <w:b/>
          <w:color w:val="933734"/>
          <w:sz w:val="24"/>
        </w:rPr>
        <w:t>E</w:t>
      </w:r>
      <w:r w:rsidRPr="00743954">
        <w:rPr>
          <w:rFonts w:ascii="Georgia"/>
          <w:b/>
          <w:color w:val="933734"/>
          <w:sz w:val="19"/>
        </w:rPr>
        <w:t xml:space="preserve">DUCATION </w:t>
      </w:r>
      <w:r w:rsidRPr="00743954">
        <w:rPr>
          <w:rFonts w:ascii="Georgia"/>
          <w:b/>
          <w:color w:val="933734"/>
          <w:sz w:val="24"/>
        </w:rPr>
        <w:t>&amp; C</w:t>
      </w:r>
      <w:r w:rsidRPr="00743954">
        <w:rPr>
          <w:rFonts w:ascii="Georgia"/>
          <w:b/>
          <w:color w:val="933734"/>
          <w:sz w:val="19"/>
        </w:rPr>
        <w:t>ERTIFICATIONS</w:t>
      </w:r>
    </w:p>
    <w:p w14:paraId="036BF457" w14:textId="77777777" w:rsidR="00881520" w:rsidRPr="00743954" w:rsidRDefault="00F107E8" w:rsidP="00881520">
      <w:pPr>
        <w:pStyle w:val="BodyText"/>
        <w:spacing w:line="20" w:lineRule="exact"/>
        <w:ind w:left="215"/>
        <w:rPr>
          <w:rFonts w:ascii="Georgia"/>
          <w:sz w:val="2"/>
        </w:rPr>
      </w:pPr>
      <w:r>
        <w:rPr>
          <w:rFonts w:ascii="Georgia"/>
          <w:sz w:val="2"/>
        </w:rPr>
      </w:r>
      <w:r>
        <w:rPr>
          <w:rFonts w:ascii="Georgia"/>
          <w:sz w:val="2"/>
        </w:rPr>
        <w:pict w14:anchorId="195A1ADF">
          <v:group id="_x0000_s1034" style="width:514.45pt;height:.5pt;mso-position-horizontal-relative:char;mso-position-vertical-relative:line" coordsize="10289,10">
            <v:line id="_x0000_s1035" style="position:absolute" from="0,5" to="10289,5" strokeweight=".5pt"/>
            <w10:wrap type="none"/>
            <w10:anchorlock/>
          </v:group>
        </w:pict>
      </w:r>
    </w:p>
    <w:p w14:paraId="5F8971A4" w14:textId="77777777" w:rsidR="00881520" w:rsidRPr="00743954" w:rsidRDefault="00881520" w:rsidP="00950A76">
      <w:pPr>
        <w:spacing w:before="104" w:line="240" w:lineRule="exact"/>
        <w:ind w:left="2585" w:right="2517"/>
        <w:jc w:val="center"/>
        <w:outlineLvl w:val="0"/>
        <w:rPr>
          <w:i/>
          <w:sz w:val="20"/>
        </w:rPr>
      </w:pPr>
      <w:r w:rsidRPr="00743954">
        <w:rPr>
          <w:i/>
          <w:sz w:val="20"/>
        </w:rPr>
        <w:t>ITIL v4 Foundation Certification in IT Service Management</w:t>
      </w:r>
    </w:p>
    <w:p w14:paraId="36D977B8" w14:textId="77777777" w:rsidR="00881520" w:rsidRPr="00743954" w:rsidRDefault="00881520" w:rsidP="00881520">
      <w:pPr>
        <w:pStyle w:val="BodyText"/>
        <w:spacing w:line="240" w:lineRule="exact"/>
        <w:ind w:left="2581" w:right="2517"/>
        <w:jc w:val="center"/>
      </w:pPr>
      <w:r w:rsidRPr="00743954">
        <w:t>AXELOS Global Best Practice, May 2019</w:t>
      </w:r>
    </w:p>
    <w:p w14:paraId="4FD2B133" w14:textId="77777777" w:rsidR="00881520" w:rsidRPr="00743954" w:rsidRDefault="00881520" w:rsidP="00881520">
      <w:pPr>
        <w:pStyle w:val="BodyText"/>
        <w:spacing w:before="1"/>
        <w:ind w:left="0"/>
        <w:rPr>
          <w:sz w:val="19"/>
        </w:rPr>
      </w:pPr>
    </w:p>
    <w:p w14:paraId="60E4C5D2" w14:textId="77777777" w:rsidR="00881520" w:rsidRPr="00743954" w:rsidRDefault="00881520" w:rsidP="00950A76">
      <w:pPr>
        <w:spacing w:line="240" w:lineRule="exact"/>
        <w:ind w:left="2575" w:right="2517"/>
        <w:jc w:val="center"/>
        <w:outlineLvl w:val="0"/>
        <w:rPr>
          <w:i/>
          <w:sz w:val="20"/>
        </w:rPr>
      </w:pPr>
      <w:r w:rsidRPr="00743954">
        <w:rPr>
          <w:i/>
          <w:sz w:val="20"/>
        </w:rPr>
        <w:t>Bachelor of Science, Information Technology</w:t>
      </w:r>
    </w:p>
    <w:p w14:paraId="4385F064" w14:textId="77777777" w:rsidR="00881520" w:rsidRPr="00743954" w:rsidRDefault="00881520" w:rsidP="00881520">
      <w:pPr>
        <w:pStyle w:val="BodyText"/>
        <w:spacing w:line="240" w:lineRule="exact"/>
        <w:ind w:left="2580" w:right="2517"/>
        <w:jc w:val="center"/>
      </w:pPr>
      <w:r w:rsidRPr="00743954">
        <w:t>Winston Salem State University, Winston Salem, NC</w:t>
      </w:r>
    </w:p>
    <w:p w14:paraId="046403C6" w14:textId="77777777" w:rsidR="00881520" w:rsidRPr="00743954" w:rsidRDefault="00881520" w:rsidP="00881520">
      <w:pPr>
        <w:pStyle w:val="BodyText"/>
        <w:spacing w:before="5"/>
        <w:ind w:left="0"/>
        <w:rPr>
          <w:sz w:val="29"/>
        </w:rPr>
      </w:pPr>
    </w:p>
    <w:p w14:paraId="0BF1756F" w14:textId="77777777" w:rsidR="00881520" w:rsidRPr="00743954" w:rsidRDefault="00881520" w:rsidP="00950A76">
      <w:pPr>
        <w:spacing w:before="1" w:after="22"/>
        <w:ind w:left="250"/>
        <w:outlineLvl w:val="0"/>
        <w:rPr>
          <w:rFonts w:ascii="Georgia"/>
          <w:b/>
          <w:sz w:val="19"/>
        </w:rPr>
      </w:pPr>
      <w:bookmarkStart w:id="2" w:name="Professional_Experience"/>
      <w:bookmarkEnd w:id="2"/>
      <w:r w:rsidRPr="00743954">
        <w:rPr>
          <w:rFonts w:ascii="Georgia"/>
          <w:b/>
          <w:color w:val="933734"/>
          <w:sz w:val="24"/>
        </w:rPr>
        <w:t>P</w:t>
      </w:r>
      <w:r w:rsidRPr="00743954">
        <w:rPr>
          <w:rFonts w:ascii="Georgia"/>
          <w:b/>
          <w:color w:val="933734"/>
          <w:sz w:val="19"/>
        </w:rPr>
        <w:t xml:space="preserve">ROFESSIONAL </w:t>
      </w:r>
      <w:r w:rsidRPr="00743954">
        <w:rPr>
          <w:rFonts w:ascii="Georgia"/>
          <w:b/>
          <w:color w:val="933734"/>
          <w:sz w:val="24"/>
        </w:rPr>
        <w:t>E</w:t>
      </w:r>
      <w:r w:rsidRPr="00743954">
        <w:rPr>
          <w:rFonts w:ascii="Georgia"/>
          <w:b/>
          <w:color w:val="933734"/>
          <w:sz w:val="19"/>
        </w:rPr>
        <w:t>XPERIENCE</w:t>
      </w:r>
    </w:p>
    <w:tbl>
      <w:tblPr>
        <w:tblW w:w="0" w:type="auto"/>
        <w:tblInd w:w="227" w:type="dxa"/>
        <w:tblLayout w:type="fixed"/>
        <w:tblCellMar>
          <w:left w:w="0" w:type="dxa"/>
          <w:right w:w="0" w:type="dxa"/>
        </w:tblCellMar>
        <w:tblLook w:val="01E0" w:firstRow="1" w:lastRow="1" w:firstColumn="1" w:lastColumn="1" w:noHBand="0" w:noVBand="0"/>
      </w:tblPr>
      <w:tblGrid>
        <w:gridCol w:w="5282"/>
        <w:gridCol w:w="5006"/>
      </w:tblGrid>
      <w:tr w:rsidR="00881520" w:rsidRPr="00743954" w14:paraId="74598D80" w14:textId="77777777" w:rsidTr="00016F90">
        <w:trPr>
          <w:trHeight w:val="654"/>
        </w:trPr>
        <w:tc>
          <w:tcPr>
            <w:tcW w:w="5282" w:type="dxa"/>
            <w:tcBorders>
              <w:top w:val="single" w:sz="4" w:space="0" w:color="000000"/>
            </w:tcBorders>
          </w:tcPr>
          <w:p w14:paraId="4932E722" w14:textId="1A2B4BE9" w:rsidR="00881520" w:rsidRPr="00743954" w:rsidRDefault="00881520" w:rsidP="00016F90">
            <w:pPr>
              <w:pStyle w:val="TableParagraph"/>
              <w:spacing w:before="119" w:line="267" w:lineRule="exact"/>
              <w:ind w:left="135"/>
              <w:rPr>
                <w:b/>
                <w:i/>
              </w:rPr>
            </w:pPr>
            <w:r>
              <w:rPr>
                <w:b/>
                <w:i/>
              </w:rPr>
              <w:t>ServiceNow Business</w:t>
            </w:r>
            <w:r w:rsidRPr="00743954">
              <w:rPr>
                <w:b/>
                <w:i/>
              </w:rPr>
              <w:t xml:space="preserve"> Analyst</w:t>
            </w:r>
          </w:p>
          <w:p w14:paraId="40D9EBF4" w14:textId="55CDCC91" w:rsidR="00881520" w:rsidRPr="00743954" w:rsidRDefault="00881520" w:rsidP="00881520">
            <w:pPr>
              <w:pStyle w:val="TableParagraph"/>
              <w:spacing w:line="247" w:lineRule="exact"/>
              <w:ind w:left="135"/>
            </w:pPr>
            <w:r>
              <w:t>Tufts Health</w:t>
            </w:r>
            <w:r w:rsidRPr="00743954">
              <w:t xml:space="preserve">, </w:t>
            </w:r>
            <w:r>
              <w:t>Watertown</w:t>
            </w:r>
            <w:r w:rsidRPr="00743954">
              <w:t xml:space="preserve">, </w:t>
            </w:r>
            <w:r>
              <w:t>MA (Remote)</w:t>
            </w:r>
          </w:p>
        </w:tc>
        <w:tc>
          <w:tcPr>
            <w:tcW w:w="5006" w:type="dxa"/>
            <w:tcBorders>
              <w:top w:val="single" w:sz="4" w:space="0" w:color="000000"/>
            </w:tcBorders>
          </w:tcPr>
          <w:p w14:paraId="033DB900" w14:textId="77777777" w:rsidR="00881520" w:rsidRPr="00743954" w:rsidRDefault="00881520" w:rsidP="00016F90">
            <w:pPr>
              <w:pStyle w:val="TableParagraph"/>
              <w:spacing w:before="9" w:line="240" w:lineRule="auto"/>
              <w:ind w:left="0"/>
              <w:rPr>
                <w:rFonts w:ascii="Georgia"/>
                <w:b/>
                <w:sz w:val="33"/>
              </w:rPr>
            </w:pPr>
          </w:p>
          <w:p w14:paraId="71EEE1CE" w14:textId="18D6EF19" w:rsidR="00881520" w:rsidRPr="00743954" w:rsidRDefault="00881520" w:rsidP="00881520">
            <w:pPr>
              <w:pStyle w:val="TableParagraph"/>
              <w:spacing w:line="250" w:lineRule="exact"/>
              <w:ind w:left="2560"/>
            </w:pPr>
            <w:r>
              <w:t>February</w:t>
            </w:r>
            <w:r w:rsidRPr="00743954">
              <w:t xml:space="preserve"> </w:t>
            </w:r>
            <w:r>
              <w:t>2021</w:t>
            </w:r>
            <w:r w:rsidRPr="00743954">
              <w:t xml:space="preserve"> – Present</w:t>
            </w:r>
          </w:p>
        </w:tc>
      </w:tr>
    </w:tbl>
    <w:p w14:paraId="5AA55AA4" w14:textId="31B36376" w:rsidR="005D575C" w:rsidRPr="005D575C" w:rsidRDefault="00E867C2" w:rsidP="005D575C">
      <w:pPr>
        <w:pStyle w:val="BodyText"/>
        <w:spacing w:before="56" w:line="232" w:lineRule="auto"/>
        <w:ind w:left="335" w:right="667"/>
      </w:pPr>
      <w:r>
        <w:t xml:space="preserve">Liaison between business users </w:t>
      </w:r>
      <w:r w:rsidR="00881520" w:rsidRPr="00743954">
        <w:t xml:space="preserve">and </w:t>
      </w:r>
      <w:r>
        <w:t>SNow developers</w:t>
      </w:r>
      <w:r w:rsidR="00881520" w:rsidRPr="00743954">
        <w:t xml:space="preserve"> by planning, conducting, and directing the analysis of complex business problems to be solved with automated systems. Provides technical assistance in identifying, evaluating, and developing systems and procedures that meet business requirements.</w:t>
      </w:r>
    </w:p>
    <w:p w14:paraId="009C0475" w14:textId="77777777" w:rsidR="005D575C" w:rsidRDefault="005D575C" w:rsidP="005D575C">
      <w:pPr>
        <w:pStyle w:val="ListParagraph"/>
        <w:numPr>
          <w:ilvl w:val="0"/>
          <w:numId w:val="1"/>
        </w:numPr>
        <w:tabs>
          <w:tab w:val="left" w:pos="970"/>
          <w:tab w:val="left" w:pos="971"/>
        </w:tabs>
        <w:spacing w:before="13" w:line="220" w:lineRule="auto"/>
        <w:ind w:right="510"/>
        <w:rPr>
          <w:sz w:val="20"/>
        </w:rPr>
      </w:pPr>
      <w:r w:rsidRPr="005D575C">
        <w:rPr>
          <w:sz w:val="20"/>
        </w:rPr>
        <w:t>Liaise between ServiceNow application users and I.T in the analysis, design, testing for application development to ensure optional operational performance that meet business needs.</w:t>
      </w:r>
    </w:p>
    <w:p w14:paraId="2024D236" w14:textId="20A2E2C1" w:rsidR="00E867C2" w:rsidRPr="00E867C2" w:rsidRDefault="00E867C2" w:rsidP="00E867C2">
      <w:pPr>
        <w:pStyle w:val="ListParagraph"/>
        <w:numPr>
          <w:ilvl w:val="0"/>
          <w:numId w:val="1"/>
        </w:numPr>
        <w:tabs>
          <w:tab w:val="left" w:pos="970"/>
          <w:tab w:val="left" w:pos="971"/>
        </w:tabs>
        <w:spacing w:before="13" w:line="220" w:lineRule="auto"/>
        <w:ind w:right="510"/>
        <w:rPr>
          <w:sz w:val="20"/>
        </w:rPr>
      </w:pPr>
      <w:r w:rsidRPr="00E867C2">
        <w:rPr>
          <w:sz w:val="20"/>
        </w:rPr>
        <w:t>Manage the user story backlog by ensuring that the backlog items are appropriately groomed, prioritized and estimated and that the team fully understand what needs to be delivered.</w:t>
      </w:r>
    </w:p>
    <w:p w14:paraId="47C71A5C" w14:textId="1BA6FA8B" w:rsidR="005D575C" w:rsidRPr="00C2014A" w:rsidRDefault="00C2014A" w:rsidP="005D575C">
      <w:pPr>
        <w:pStyle w:val="ListParagraph"/>
        <w:numPr>
          <w:ilvl w:val="0"/>
          <w:numId w:val="1"/>
        </w:numPr>
        <w:tabs>
          <w:tab w:val="left" w:pos="970"/>
          <w:tab w:val="left" w:pos="971"/>
        </w:tabs>
        <w:spacing w:before="13" w:line="220" w:lineRule="auto"/>
        <w:ind w:right="510"/>
        <w:rPr>
          <w:rFonts w:ascii="Calibri" w:hAnsi="Calibri"/>
          <w:sz w:val="20"/>
        </w:rPr>
      </w:pPr>
      <w:r>
        <w:rPr>
          <w:sz w:val="20"/>
        </w:rPr>
        <w:t xml:space="preserve">Conduct </w:t>
      </w:r>
      <w:r w:rsidR="005D575C" w:rsidRPr="005D575C">
        <w:rPr>
          <w:sz w:val="20"/>
        </w:rPr>
        <w:t>functional, user acceptance, integration and performance</w:t>
      </w:r>
      <w:r>
        <w:rPr>
          <w:sz w:val="20"/>
        </w:rPr>
        <w:t xml:space="preserve"> testing</w:t>
      </w:r>
      <w:r w:rsidR="005D575C" w:rsidRPr="005D575C">
        <w:rPr>
          <w:sz w:val="20"/>
        </w:rPr>
        <w:t xml:space="preserve"> to verify the client's needs are met.</w:t>
      </w:r>
    </w:p>
    <w:p w14:paraId="3CB5D690" w14:textId="3C4B1017" w:rsidR="00881520" w:rsidRPr="00E867C2" w:rsidRDefault="005D575C" w:rsidP="005D575C">
      <w:pPr>
        <w:pStyle w:val="ListParagraph"/>
        <w:numPr>
          <w:ilvl w:val="0"/>
          <w:numId w:val="1"/>
        </w:numPr>
        <w:tabs>
          <w:tab w:val="left" w:pos="970"/>
          <w:tab w:val="left" w:pos="971"/>
        </w:tabs>
        <w:spacing w:before="13" w:line="220" w:lineRule="auto"/>
        <w:ind w:right="510"/>
        <w:rPr>
          <w:rFonts w:ascii="Calibri" w:hAnsi="Calibri"/>
          <w:sz w:val="20"/>
        </w:rPr>
      </w:pPr>
      <w:r w:rsidRPr="005D575C">
        <w:rPr>
          <w:sz w:val="20"/>
        </w:rPr>
        <w:t>Liaise between business and technical personnel to ensure a mutual understanding of processes and applications.</w:t>
      </w:r>
    </w:p>
    <w:p w14:paraId="50908E31" w14:textId="4FE85C2C" w:rsidR="00E867C2" w:rsidRPr="00E867C2" w:rsidRDefault="00E867C2" w:rsidP="005D575C">
      <w:pPr>
        <w:pStyle w:val="ListParagraph"/>
        <w:numPr>
          <w:ilvl w:val="0"/>
          <w:numId w:val="1"/>
        </w:numPr>
        <w:tabs>
          <w:tab w:val="left" w:pos="970"/>
          <w:tab w:val="left" w:pos="971"/>
        </w:tabs>
        <w:spacing w:before="13" w:line="220" w:lineRule="auto"/>
        <w:ind w:right="510"/>
        <w:rPr>
          <w:sz w:val="20"/>
        </w:rPr>
      </w:pPr>
      <w:r w:rsidRPr="00E867C2">
        <w:rPr>
          <w:sz w:val="20"/>
        </w:rPr>
        <w:t>Review business activities and assist client to define current state processes</w:t>
      </w:r>
    </w:p>
    <w:p w14:paraId="7331BE32" w14:textId="77777777" w:rsidR="00881520" w:rsidRDefault="00881520" w:rsidP="00881520">
      <w:pPr>
        <w:spacing w:line="245" w:lineRule="exact"/>
        <w:rPr>
          <w:rFonts w:ascii="Calibri" w:hAnsi="Calibri"/>
          <w:sz w:val="20"/>
        </w:rPr>
      </w:pPr>
    </w:p>
    <w:tbl>
      <w:tblPr>
        <w:tblW w:w="9922" w:type="dxa"/>
        <w:tblInd w:w="227" w:type="dxa"/>
        <w:tblLayout w:type="fixed"/>
        <w:tblCellMar>
          <w:left w:w="0" w:type="dxa"/>
          <w:right w:w="0" w:type="dxa"/>
        </w:tblCellMar>
        <w:tblLook w:val="01E0" w:firstRow="1" w:lastRow="1" w:firstColumn="1" w:lastColumn="1" w:noHBand="0" w:noVBand="0"/>
      </w:tblPr>
      <w:tblGrid>
        <w:gridCol w:w="5094"/>
        <w:gridCol w:w="4828"/>
      </w:tblGrid>
      <w:tr w:rsidR="008F7ECF" w:rsidRPr="00743954" w14:paraId="222FC60A" w14:textId="77777777" w:rsidTr="008F7ECF">
        <w:trPr>
          <w:trHeight w:val="701"/>
        </w:trPr>
        <w:tc>
          <w:tcPr>
            <w:tcW w:w="5094" w:type="dxa"/>
          </w:tcPr>
          <w:p w14:paraId="5A6A26D6" w14:textId="55E3E104" w:rsidR="00881520" w:rsidRPr="00743954" w:rsidRDefault="00324CA6" w:rsidP="00016F90">
            <w:pPr>
              <w:pStyle w:val="TableParagraph"/>
              <w:spacing w:before="119" w:line="267" w:lineRule="exact"/>
              <w:ind w:left="135"/>
              <w:rPr>
                <w:b/>
                <w:i/>
              </w:rPr>
            </w:pPr>
            <w:r>
              <w:rPr>
                <w:b/>
                <w:i/>
              </w:rPr>
              <w:t>ITSM</w:t>
            </w:r>
            <w:r w:rsidR="00881520" w:rsidRPr="00743954">
              <w:rPr>
                <w:b/>
                <w:i/>
              </w:rPr>
              <w:t xml:space="preserve"> </w:t>
            </w:r>
            <w:r w:rsidR="00F107E8">
              <w:rPr>
                <w:b/>
                <w:i/>
              </w:rPr>
              <w:t>Business</w:t>
            </w:r>
            <w:bookmarkStart w:id="3" w:name="_GoBack"/>
            <w:bookmarkEnd w:id="3"/>
            <w:r w:rsidR="00881520" w:rsidRPr="00743954">
              <w:rPr>
                <w:b/>
                <w:i/>
              </w:rPr>
              <w:t xml:space="preserve"> Analyst</w:t>
            </w:r>
          </w:p>
          <w:p w14:paraId="3560D814" w14:textId="77777777" w:rsidR="00881520" w:rsidRPr="00743954" w:rsidRDefault="00881520" w:rsidP="00016F90">
            <w:pPr>
              <w:pStyle w:val="TableParagraph"/>
              <w:spacing w:line="247" w:lineRule="exact"/>
              <w:ind w:left="135"/>
            </w:pPr>
            <w:r w:rsidRPr="00743954">
              <w:t>Wells Fargo, Raleigh, NC</w:t>
            </w:r>
          </w:p>
        </w:tc>
        <w:tc>
          <w:tcPr>
            <w:tcW w:w="4828" w:type="dxa"/>
          </w:tcPr>
          <w:p w14:paraId="5F4E462A" w14:textId="77777777" w:rsidR="00881520" w:rsidRPr="00743954" w:rsidRDefault="00881520" w:rsidP="00016F90">
            <w:pPr>
              <w:pStyle w:val="TableParagraph"/>
              <w:spacing w:before="9" w:line="240" w:lineRule="auto"/>
              <w:ind w:left="0"/>
              <w:rPr>
                <w:rFonts w:ascii="Georgia"/>
                <w:b/>
                <w:sz w:val="33"/>
              </w:rPr>
            </w:pPr>
          </w:p>
          <w:p w14:paraId="58E69D5C" w14:textId="63F9B110" w:rsidR="00881520" w:rsidRPr="00743954" w:rsidRDefault="00881520" w:rsidP="00881520">
            <w:pPr>
              <w:pStyle w:val="TableParagraph"/>
              <w:spacing w:line="250" w:lineRule="exact"/>
              <w:ind w:left="2560"/>
            </w:pPr>
            <w:r w:rsidRPr="00743954">
              <w:t xml:space="preserve">August 2019 – </w:t>
            </w:r>
            <w:r>
              <w:t>February 2021</w:t>
            </w:r>
          </w:p>
        </w:tc>
      </w:tr>
    </w:tbl>
    <w:p w14:paraId="1DCD2B87" w14:textId="77777777" w:rsidR="00881520" w:rsidRPr="00743954" w:rsidRDefault="00881520" w:rsidP="00881520">
      <w:pPr>
        <w:pStyle w:val="BodyText"/>
        <w:spacing w:before="56" w:line="232" w:lineRule="auto"/>
        <w:ind w:left="335" w:right="667"/>
      </w:pPr>
      <w:r w:rsidRPr="00743954">
        <w:t>Liaison between client area and technical organization by planning, conducting, and directing the analysis of complex business problems to be solved with automated systems. Provides technical assistance in identifying, evaluating, and developing systems and procedures that are cost effective and meet business requirements.</w:t>
      </w:r>
    </w:p>
    <w:p w14:paraId="630B8EDE" w14:textId="77777777" w:rsidR="00881520" w:rsidRPr="00743954" w:rsidRDefault="00881520" w:rsidP="00881520">
      <w:pPr>
        <w:pStyle w:val="ListParagraph"/>
        <w:numPr>
          <w:ilvl w:val="0"/>
          <w:numId w:val="1"/>
        </w:numPr>
        <w:tabs>
          <w:tab w:val="left" w:pos="970"/>
          <w:tab w:val="left" w:pos="971"/>
        </w:tabs>
        <w:spacing w:before="133" w:line="220" w:lineRule="auto"/>
        <w:ind w:right="1252"/>
        <w:rPr>
          <w:rFonts w:ascii="Calibri" w:hAnsi="Calibri"/>
          <w:sz w:val="20"/>
        </w:rPr>
      </w:pPr>
      <w:r w:rsidRPr="00743954">
        <w:rPr>
          <w:sz w:val="20"/>
        </w:rPr>
        <w:t xml:space="preserve">Collaborate with stakeholders within the ITSM organization to implement ITSM processes </w:t>
      </w:r>
      <w:r w:rsidRPr="00743954">
        <w:rPr>
          <w:sz w:val="20"/>
        </w:rPr>
        <w:lastRenderedPageBreak/>
        <w:t>throughout the</w:t>
      </w:r>
      <w:r w:rsidRPr="00743954">
        <w:rPr>
          <w:spacing w:val="2"/>
          <w:sz w:val="20"/>
        </w:rPr>
        <w:t xml:space="preserve"> </w:t>
      </w:r>
      <w:r w:rsidRPr="00743954">
        <w:rPr>
          <w:sz w:val="20"/>
        </w:rPr>
        <w:t>company.</w:t>
      </w:r>
    </w:p>
    <w:p w14:paraId="4D74B6A9" w14:textId="77777777" w:rsidR="00881520" w:rsidRPr="00743954" w:rsidRDefault="00881520" w:rsidP="00881520">
      <w:pPr>
        <w:pStyle w:val="ListParagraph"/>
        <w:numPr>
          <w:ilvl w:val="0"/>
          <w:numId w:val="1"/>
        </w:numPr>
        <w:tabs>
          <w:tab w:val="left" w:pos="970"/>
          <w:tab w:val="left" w:pos="971"/>
        </w:tabs>
        <w:spacing w:before="13" w:line="220" w:lineRule="auto"/>
        <w:ind w:right="510"/>
        <w:rPr>
          <w:rFonts w:ascii="Calibri" w:hAnsi="Calibri"/>
          <w:sz w:val="20"/>
        </w:rPr>
      </w:pPr>
      <w:r w:rsidRPr="00743954">
        <w:rPr>
          <w:sz w:val="20"/>
        </w:rPr>
        <w:t>Lead post-implementation reviews to assess the outcome related to change requests.</w:t>
      </w:r>
    </w:p>
    <w:p w14:paraId="11904D56" w14:textId="77777777" w:rsidR="00881520" w:rsidRPr="00743954" w:rsidRDefault="00881520" w:rsidP="00881520">
      <w:pPr>
        <w:pStyle w:val="ListParagraph"/>
        <w:numPr>
          <w:ilvl w:val="0"/>
          <w:numId w:val="1"/>
        </w:numPr>
        <w:tabs>
          <w:tab w:val="left" w:pos="970"/>
          <w:tab w:val="left" w:pos="971"/>
        </w:tabs>
        <w:spacing w:before="13" w:line="220" w:lineRule="auto"/>
        <w:ind w:right="510"/>
        <w:rPr>
          <w:rFonts w:ascii="Calibri" w:hAnsi="Calibri"/>
          <w:sz w:val="20"/>
        </w:rPr>
      </w:pPr>
      <w:r w:rsidRPr="00743954">
        <w:rPr>
          <w:sz w:val="20"/>
        </w:rPr>
        <w:t>Evaluated risk of changes and provided actionable guidelines on mitigating risk.</w:t>
      </w:r>
    </w:p>
    <w:p w14:paraId="67F38AD8" w14:textId="77777777" w:rsidR="00881520" w:rsidRPr="00743954" w:rsidRDefault="00881520" w:rsidP="00881520">
      <w:pPr>
        <w:pStyle w:val="ListParagraph"/>
        <w:numPr>
          <w:ilvl w:val="0"/>
          <w:numId w:val="1"/>
        </w:numPr>
        <w:tabs>
          <w:tab w:val="left" w:pos="970"/>
          <w:tab w:val="left" w:pos="971"/>
        </w:tabs>
        <w:spacing w:before="13" w:line="220" w:lineRule="auto"/>
        <w:ind w:right="510"/>
        <w:rPr>
          <w:rFonts w:ascii="Calibri" w:hAnsi="Calibri"/>
          <w:sz w:val="20"/>
        </w:rPr>
      </w:pPr>
      <w:r w:rsidRPr="00743954">
        <w:rPr>
          <w:sz w:val="20"/>
        </w:rPr>
        <w:t>Supported communication and training associated with change activities.</w:t>
      </w:r>
    </w:p>
    <w:p w14:paraId="05227FED" w14:textId="77777777" w:rsidR="00881520" w:rsidRPr="00743954" w:rsidRDefault="00881520" w:rsidP="00881520">
      <w:pPr>
        <w:pStyle w:val="ListParagraph"/>
        <w:numPr>
          <w:ilvl w:val="0"/>
          <w:numId w:val="1"/>
        </w:numPr>
        <w:tabs>
          <w:tab w:val="left" w:pos="970"/>
          <w:tab w:val="left" w:pos="971"/>
        </w:tabs>
        <w:spacing w:before="13" w:line="220" w:lineRule="auto"/>
        <w:ind w:right="510"/>
        <w:rPr>
          <w:sz w:val="20"/>
        </w:rPr>
      </w:pPr>
      <w:r w:rsidRPr="00743954">
        <w:rPr>
          <w:sz w:val="20"/>
        </w:rPr>
        <w:t>Assessed RFCs for readiness. Consult and coached teams to help prepare RFCs.</w:t>
      </w:r>
    </w:p>
    <w:p w14:paraId="17925974" w14:textId="77777777" w:rsidR="00881520" w:rsidRPr="00743954" w:rsidRDefault="00881520" w:rsidP="00881520">
      <w:pPr>
        <w:pStyle w:val="ListParagraph"/>
        <w:numPr>
          <w:ilvl w:val="0"/>
          <w:numId w:val="1"/>
        </w:numPr>
        <w:tabs>
          <w:tab w:val="left" w:pos="970"/>
          <w:tab w:val="left" w:pos="971"/>
        </w:tabs>
        <w:spacing w:before="32" w:line="216" w:lineRule="auto"/>
        <w:ind w:right="443"/>
        <w:rPr>
          <w:rFonts w:ascii="Calibri" w:hAnsi="Calibri"/>
        </w:rPr>
      </w:pPr>
      <w:r w:rsidRPr="00743954">
        <w:rPr>
          <w:sz w:val="20"/>
        </w:rPr>
        <w:t>Provide technical assistance in identifying, evaluating, and developing systems and</w:t>
      </w:r>
      <w:r w:rsidRPr="00743954">
        <w:rPr>
          <w:spacing w:val="-41"/>
          <w:sz w:val="20"/>
        </w:rPr>
        <w:t xml:space="preserve"> </w:t>
      </w:r>
      <w:r w:rsidRPr="00743954">
        <w:rPr>
          <w:sz w:val="20"/>
        </w:rPr>
        <w:t>procedures that are cost effective, add value and meet business</w:t>
      </w:r>
      <w:r w:rsidRPr="00743954">
        <w:rPr>
          <w:spacing w:val="-1"/>
          <w:sz w:val="20"/>
        </w:rPr>
        <w:t xml:space="preserve"> </w:t>
      </w:r>
      <w:r w:rsidRPr="00743954">
        <w:rPr>
          <w:sz w:val="20"/>
        </w:rPr>
        <w:t>requirements.</w:t>
      </w:r>
    </w:p>
    <w:p w14:paraId="647E6D03" w14:textId="77777777" w:rsidR="00881520" w:rsidRPr="00743954" w:rsidRDefault="00881520" w:rsidP="00881520">
      <w:pPr>
        <w:pStyle w:val="ListParagraph"/>
        <w:numPr>
          <w:ilvl w:val="0"/>
          <w:numId w:val="1"/>
        </w:numPr>
        <w:tabs>
          <w:tab w:val="left" w:pos="970"/>
          <w:tab w:val="left" w:pos="971"/>
        </w:tabs>
        <w:spacing w:before="11" w:line="225" w:lineRule="auto"/>
        <w:ind w:right="603"/>
        <w:rPr>
          <w:rFonts w:ascii="Calibri" w:hAnsi="Calibri"/>
          <w:sz w:val="20"/>
        </w:rPr>
      </w:pPr>
      <w:r w:rsidRPr="00743954">
        <w:rPr>
          <w:sz w:val="20"/>
        </w:rPr>
        <w:t>Work with IT Audit by providing evidence on effectiveness of controls and the development</w:t>
      </w:r>
      <w:r w:rsidRPr="00743954">
        <w:rPr>
          <w:spacing w:val="-34"/>
          <w:sz w:val="20"/>
        </w:rPr>
        <w:t xml:space="preserve"> </w:t>
      </w:r>
      <w:r w:rsidRPr="00743954">
        <w:rPr>
          <w:sz w:val="20"/>
        </w:rPr>
        <w:t>of action plans such as automating CAB</w:t>
      </w:r>
      <w:r w:rsidRPr="00743954">
        <w:rPr>
          <w:spacing w:val="5"/>
          <w:sz w:val="20"/>
        </w:rPr>
        <w:t xml:space="preserve"> </w:t>
      </w:r>
      <w:r w:rsidRPr="00743954">
        <w:rPr>
          <w:sz w:val="20"/>
        </w:rPr>
        <w:t>selection.</w:t>
      </w:r>
    </w:p>
    <w:p w14:paraId="6128FCEE" w14:textId="77777777" w:rsidR="00881520" w:rsidRPr="00743954" w:rsidRDefault="00881520" w:rsidP="00881520">
      <w:pPr>
        <w:pStyle w:val="ListParagraph"/>
        <w:numPr>
          <w:ilvl w:val="0"/>
          <w:numId w:val="1"/>
        </w:numPr>
        <w:tabs>
          <w:tab w:val="left" w:pos="970"/>
          <w:tab w:val="left" w:pos="971"/>
        </w:tabs>
        <w:spacing w:before="5" w:line="225" w:lineRule="auto"/>
        <w:ind w:right="1009"/>
        <w:rPr>
          <w:rFonts w:ascii="Calibri" w:hAnsi="Calibri"/>
          <w:sz w:val="20"/>
        </w:rPr>
      </w:pPr>
      <w:r w:rsidRPr="00743954">
        <w:rPr>
          <w:sz w:val="20"/>
        </w:rPr>
        <w:t>Compare current ITSM system(Pac2000) to ServiceNow and prepare team for ServiceNow implementation.</w:t>
      </w:r>
    </w:p>
    <w:p w14:paraId="7C7C256D" w14:textId="77777777" w:rsidR="00881520" w:rsidRPr="00743954" w:rsidRDefault="00881520" w:rsidP="00881520">
      <w:pPr>
        <w:pStyle w:val="ListParagraph"/>
        <w:numPr>
          <w:ilvl w:val="0"/>
          <w:numId w:val="1"/>
        </w:numPr>
        <w:tabs>
          <w:tab w:val="left" w:pos="970"/>
          <w:tab w:val="left" w:pos="971"/>
        </w:tabs>
        <w:spacing w:line="243" w:lineRule="exact"/>
        <w:ind w:hanging="361"/>
        <w:rPr>
          <w:rFonts w:ascii="Calibri" w:hAnsi="Calibri"/>
          <w:sz w:val="20"/>
        </w:rPr>
      </w:pPr>
      <w:r w:rsidRPr="00743954">
        <w:rPr>
          <w:sz w:val="20"/>
        </w:rPr>
        <w:t>Lead data gathering meetings with stakeholders for process improvement</w:t>
      </w:r>
      <w:r w:rsidRPr="00743954">
        <w:rPr>
          <w:spacing w:val="-2"/>
          <w:sz w:val="20"/>
        </w:rPr>
        <w:t xml:space="preserve"> </w:t>
      </w:r>
      <w:r w:rsidRPr="00743954">
        <w:rPr>
          <w:sz w:val="20"/>
        </w:rPr>
        <w:t>projects.</w:t>
      </w:r>
    </w:p>
    <w:p w14:paraId="41B4C72D" w14:textId="77777777" w:rsidR="00881520" w:rsidRPr="008F7ECF" w:rsidRDefault="00881520" w:rsidP="00881520">
      <w:pPr>
        <w:pStyle w:val="ListParagraph"/>
        <w:numPr>
          <w:ilvl w:val="0"/>
          <w:numId w:val="1"/>
        </w:numPr>
        <w:tabs>
          <w:tab w:val="left" w:pos="970"/>
          <w:tab w:val="left" w:pos="971"/>
        </w:tabs>
        <w:spacing w:line="245" w:lineRule="exact"/>
        <w:ind w:hanging="361"/>
        <w:rPr>
          <w:rFonts w:ascii="Calibri" w:hAnsi="Calibri"/>
          <w:sz w:val="20"/>
        </w:rPr>
      </w:pPr>
      <w:r w:rsidRPr="00743954">
        <w:rPr>
          <w:sz w:val="20"/>
        </w:rPr>
        <w:t>Create and maintain internal and external process</w:t>
      </w:r>
      <w:r w:rsidRPr="00743954">
        <w:rPr>
          <w:spacing w:val="-6"/>
          <w:sz w:val="20"/>
        </w:rPr>
        <w:t xml:space="preserve"> </w:t>
      </w:r>
      <w:r w:rsidRPr="00743954">
        <w:rPr>
          <w:sz w:val="20"/>
        </w:rPr>
        <w:t>documentation.</w:t>
      </w:r>
    </w:p>
    <w:p w14:paraId="13140362" w14:textId="77777777" w:rsidR="008F7ECF" w:rsidRDefault="008F7ECF" w:rsidP="008F7ECF">
      <w:pPr>
        <w:tabs>
          <w:tab w:val="left" w:pos="970"/>
          <w:tab w:val="left" w:pos="971"/>
        </w:tabs>
        <w:spacing w:line="245" w:lineRule="exact"/>
        <w:rPr>
          <w:rFonts w:ascii="Calibri" w:hAnsi="Calibri"/>
          <w:sz w:val="20"/>
        </w:rPr>
      </w:pPr>
    </w:p>
    <w:p w14:paraId="19BF638A" w14:textId="77777777" w:rsidR="008F7ECF" w:rsidRPr="008F7ECF" w:rsidRDefault="008F7ECF" w:rsidP="008F7ECF">
      <w:pPr>
        <w:tabs>
          <w:tab w:val="left" w:pos="970"/>
          <w:tab w:val="left" w:pos="971"/>
        </w:tabs>
        <w:spacing w:line="245" w:lineRule="exact"/>
        <w:rPr>
          <w:rFonts w:ascii="Calibri" w:hAnsi="Calibri"/>
          <w:sz w:val="20"/>
        </w:rPr>
      </w:pPr>
    </w:p>
    <w:p w14:paraId="4BF27C5B" w14:textId="77777777" w:rsidR="003F134E" w:rsidRPr="003F134E" w:rsidRDefault="003F134E" w:rsidP="003F134E">
      <w:pPr>
        <w:tabs>
          <w:tab w:val="left" w:pos="970"/>
          <w:tab w:val="left" w:pos="971"/>
        </w:tabs>
        <w:spacing w:line="245" w:lineRule="exact"/>
        <w:rPr>
          <w:rFonts w:ascii="Calibri" w:hAnsi="Calibri"/>
          <w:sz w:val="20"/>
        </w:rPr>
      </w:pPr>
    </w:p>
    <w:tbl>
      <w:tblPr>
        <w:tblW w:w="0" w:type="auto"/>
        <w:tblInd w:w="163" w:type="dxa"/>
        <w:tblLayout w:type="fixed"/>
        <w:tblCellMar>
          <w:left w:w="0" w:type="dxa"/>
          <w:right w:w="0" w:type="dxa"/>
        </w:tblCellMar>
        <w:tblLook w:val="01E0" w:firstRow="1" w:lastRow="1" w:firstColumn="1" w:lastColumn="1" w:noHBand="0" w:noVBand="0"/>
      </w:tblPr>
      <w:tblGrid>
        <w:gridCol w:w="4845"/>
        <w:gridCol w:w="5554"/>
      </w:tblGrid>
      <w:tr w:rsidR="00881520" w:rsidRPr="00743954" w14:paraId="7D761BBD" w14:textId="77777777" w:rsidTr="00016F90">
        <w:trPr>
          <w:trHeight w:val="534"/>
        </w:trPr>
        <w:tc>
          <w:tcPr>
            <w:tcW w:w="4845" w:type="dxa"/>
          </w:tcPr>
          <w:p w14:paraId="26F52B2E" w14:textId="1DB66D86" w:rsidR="00881520" w:rsidRPr="00743954" w:rsidRDefault="00950A76" w:rsidP="00016F90">
            <w:pPr>
              <w:pStyle w:val="TableParagraph"/>
              <w:spacing w:line="262" w:lineRule="exact"/>
              <w:rPr>
                <w:b/>
                <w:i/>
              </w:rPr>
            </w:pPr>
            <w:r>
              <w:rPr>
                <w:rFonts w:ascii="Calibri" w:hAnsi="Calibri"/>
                <w:sz w:val="20"/>
              </w:rPr>
              <w:t xml:space="preserve"> </w:t>
            </w:r>
            <w:r w:rsidR="00116DDC">
              <w:rPr>
                <w:b/>
                <w:i/>
              </w:rPr>
              <w:t>ITSM</w:t>
            </w:r>
            <w:r w:rsidR="00881520" w:rsidRPr="00743954">
              <w:rPr>
                <w:b/>
                <w:i/>
              </w:rPr>
              <w:t xml:space="preserve"> </w:t>
            </w:r>
            <w:r w:rsidR="00116DDC">
              <w:rPr>
                <w:b/>
                <w:i/>
              </w:rPr>
              <w:t>Business</w:t>
            </w:r>
            <w:r w:rsidR="00881520" w:rsidRPr="00743954">
              <w:rPr>
                <w:b/>
                <w:i/>
              </w:rPr>
              <w:t xml:space="preserve"> Analyst</w:t>
            </w:r>
          </w:p>
          <w:p w14:paraId="26864786" w14:textId="77777777" w:rsidR="00881520" w:rsidRPr="00743954" w:rsidRDefault="00881520" w:rsidP="00016F90">
            <w:pPr>
              <w:pStyle w:val="TableParagraph"/>
              <w:spacing w:line="253" w:lineRule="exact"/>
            </w:pPr>
            <w:r w:rsidRPr="00743954">
              <w:t>Metlife, Cary, NC</w:t>
            </w:r>
          </w:p>
        </w:tc>
        <w:tc>
          <w:tcPr>
            <w:tcW w:w="5554" w:type="dxa"/>
          </w:tcPr>
          <w:p w14:paraId="0872A1EC" w14:textId="77777777" w:rsidR="00881520" w:rsidRPr="00743954" w:rsidRDefault="00881520" w:rsidP="00016F90">
            <w:pPr>
              <w:pStyle w:val="TableParagraph"/>
              <w:spacing w:before="1" w:line="240" w:lineRule="auto"/>
              <w:ind w:left="0"/>
              <w:rPr>
                <w:sz w:val="21"/>
              </w:rPr>
            </w:pPr>
          </w:p>
          <w:p w14:paraId="30BA7DBA" w14:textId="77777777" w:rsidR="00881520" w:rsidRPr="00743954" w:rsidRDefault="00881520" w:rsidP="00016F90">
            <w:pPr>
              <w:pStyle w:val="TableParagraph"/>
              <w:spacing w:before="1" w:line="255" w:lineRule="exact"/>
              <w:ind w:left="2822"/>
            </w:pPr>
            <w:r w:rsidRPr="00743954">
              <w:t>April 2018 – August 2019</w:t>
            </w:r>
          </w:p>
        </w:tc>
      </w:tr>
    </w:tbl>
    <w:p w14:paraId="37131354" w14:textId="77777777" w:rsidR="00881520" w:rsidRPr="00743954" w:rsidRDefault="00881520" w:rsidP="00881520">
      <w:pPr>
        <w:pStyle w:val="BodyText"/>
        <w:spacing w:before="50" w:line="232" w:lineRule="auto"/>
        <w:ind w:left="335" w:right="310"/>
      </w:pPr>
      <w:r w:rsidRPr="00743954">
        <w:t>ITSM Business Analyst responsible for evaluating and identifying process improvement to reduce risk and improve processes impacting multiple business units. Key contributor to the assurance of ITSM process participation and accuracy in accordance with standard operating procedures and corporate technology policies.</w:t>
      </w:r>
    </w:p>
    <w:p w14:paraId="71D9461E" w14:textId="77777777" w:rsidR="00881520" w:rsidRPr="00743954" w:rsidRDefault="00881520" w:rsidP="00881520">
      <w:pPr>
        <w:pStyle w:val="ListParagraph"/>
        <w:numPr>
          <w:ilvl w:val="0"/>
          <w:numId w:val="1"/>
        </w:numPr>
        <w:tabs>
          <w:tab w:val="left" w:pos="970"/>
          <w:tab w:val="left" w:pos="971"/>
        </w:tabs>
        <w:spacing w:before="113" w:line="247" w:lineRule="exact"/>
        <w:ind w:hanging="361"/>
        <w:rPr>
          <w:rFonts w:ascii="Calibri" w:hAnsi="Calibri"/>
          <w:sz w:val="20"/>
        </w:rPr>
      </w:pPr>
      <w:r w:rsidRPr="00743954">
        <w:rPr>
          <w:sz w:val="20"/>
        </w:rPr>
        <w:t>Lead data gathering meetings with stakeholders for process improvement</w:t>
      </w:r>
      <w:r w:rsidRPr="00743954">
        <w:rPr>
          <w:spacing w:val="-2"/>
          <w:sz w:val="20"/>
        </w:rPr>
        <w:t xml:space="preserve"> </w:t>
      </w:r>
      <w:r w:rsidRPr="00743954">
        <w:rPr>
          <w:sz w:val="20"/>
        </w:rPr>
        <w:t>projects.</w:t>
      </w:r>
    </w:p>
    <w:p w14:paraId="3763ED7A" w14:textId="77777777" w:rsidR="00881520" w:rsidRPr="00743954" w:rsidRDefault="00881520" w:rsidP="00881520">
      <w:pPr>
        <w:pStyle w:val="ListParagraph"/>
        <w:numPr>
          <w:ilvl w:val="0"/>
          <w:numId w:val="1"/>
        </w:numPr>
        <w:tabs>
          <w:tab w:val="left" w:pos="970"/>
          <w:tab w:val="left" w:pos="971"/>
        </w:tabs>
        <w:spacing w:before="2" w:line="228" w:lineRule="auto"/>
        <w:ind w:right="204"/>
        <w:rPr>
          <w:rFonts w:ascii="Calibri" w:hAnsi="Calibri"/>
          <w:sz w:val="20"/>
        </w:rPr>
      </w:pPr>
      <w:r w:rsidRPr="00743954">
        <w:rPr>
          <w:sz w:val="20"/>
        </w:rPr>
        <w:t>Evaluated Information Technology Service Management processes for improvement</w:t>
      </w:r>
      <w:r w:rsidRPr="00743954">
        <w:rPr>
          <w:spacing w:val="-37"/>
          <w:sz w:val="20"/>
        </w:rPr>
        <w:t xml:space="preserve"> </w:t>
      </w:r>
      <w:r w:rsidRPr="00743954">
        <w:rPr>
          <w:sz w:val="20"/>
        </w:rPr>
        <w:t>opportunities including emergency and Incident process, simplified risk conditions and Generic Configuration Item usage to improve efficiency across the</w:t>
      </w:r>
      <w:r w:rsidRPr="00743954">
        <w:rPr>
          <w:spacing w:val="-6"/>
          <w:sz w:val="20"/>
        </w:rPr>
        <w:t xml:space="preserve"> </w:t>
      </w:r>
      <w:r w:rsidRPr="00743954">
        <w:rPr>
          <w:sz w:val="20"/>
        </w:rPr>
        <w:t>business.</w:t>
      </w:r>
    </w:p>
    <w:p w14:paraId="0F9A2F79" w14:textId="77777777" w:rsidR="00881520" w:rsidRPr="00743954" w:rsidRDefault="00881520" w:rsidP="00881520">
      <w:pPr>
        <w:pStyle w:val="ListParagraph"/>
        <w:numPr>
          <w:ilvl w:val="0"/>
          <w:numId w:val="1"/>
        </w:numPr>
        <w:tabs>
          <w:tab w:val="left" w:pos="970"/>
          <w:tab w:val="left" w:pos="971"/>
        </w:tabs>
        <w:spacing w:before="5" w:line="230" w:lineRule="auto"/>
        <w:ind w:right="476"/>
        <w:rPr>
          <w:rFonts w:ascii="Calibri" w:hAnsi="Calibri"/>
          <w:sz w:val="20"/>
        </w:rPr>
      </w:pPr>
      <w:r w:rsidRPr="00743954">
        <w:rPr>
          <w:sz w:val="20"/>
        </w:rPr>
        <w:t>Collaborated with ServiceNow development team and ITSM users to develop and prioritize requirements meant to enhance the application experience and improve quality for end users such as the number of Change Advisory Board meetings needed for global changes to</w:t>
      </w:r>
      <w:r w:rsidRPr="00743954">
        <w:rPr>
          <w:spacing w:val="-29"/>
          <w:sz w:val="20"/>
        </w:rPr>
        <w:t xml:space="preserve"> </w:t>
      </w:r>
      <w:r w:rsidRPr="00743954">
        <w:rPr>
          <w:sz w:val="20"/>
        </w:rPr>
        <w:t>reduce the man hours required for each</w:t>
      </w:r>
      <w:r w:rsidRPr="00743954">
        <w:rPr>
          <w:spacing w:val="3"/>
          <w:sz w:val="20"/>
        </w:rPr>
        <w:t xml:space="preserve"> </w:t>
      </w:r>
      <w:r w:rsidRPr="00743954">
        <w:rPr>
          <w:sz w:val="20"/>
        </w:rPr>
        <w:t>change.</w:t>
      </w:r>
    </w:p>
    <w:p w14:paraId="291BF9BE" w14:textId="77777777" w:rsidR="00881520" w:rsidRPr="00743954" w:rsidRDefault="00881520" w:rsidP="00881520">
      <w:pPr>
        <w:pStyle w:val="ListParagraph"/>
        <w:numPr>
          <w:ilvl w:val="0"/>
          <w:numId w:val="1"/>
        </w:numPr>
        <w:tabs>
          <w:tab w:val="left" w:pos="970"/>
          <w:tab w:val="left" w:pos="971"/>
        </w:tabs>
        <w:spacing w:before="3" w:line="225" w:lineRule="auto"/>
        <w:ind w:right="1447"/>
        <w:rPr>
          <w:rFonts w:ascii="Calibri" w:hAnsi="Calibri"/>
          <w:sz w:val="20"/>
        </w:rPr>
      </w:pPr>
      <w:r w:rsidRPr="00743954">
        <w:rPr>
          <w:sz w:val="20"/>
        </w:rPr>
        <w:t>Developed and documented Use Cases and JIRA stories for ServiceNow and</w:t>
      </w:r>
      <w:r w:rsidRPr="00743954">
        <w:rPr>
          <w:spacing w:val="-22"/>
          <w:sz w:val="20"/>
        </w:rPr>
        <w:t xml:space="preserve"> </w:t>
      </w:r>
      <w:r w:rsidRPr="00743954">
        <w:rPr>
          <w:sz w:val="20"/>
        </w:rPr>
        <w:t>process improvements.</w:t>
      </w:r>
    </w:p>
    <w:p w14:paraId="3148BE1F" w14:textId="77777777" w:rsidR="00881520" w:rsidRPr="00743954" w:rsidRDefault="00881520" w:rsidP="00881520">
      <w:pPr>
        <w:pStyle w:val="ListParagraph"/>
        <w:numPr>
          <w:ilvl w:val="0"/>
          <w:numId w:val="1"/>
        </w:numPr>
        <w:tabs>
          <w:tab w:val="left" w:pos="970"/>
          <w:tab w:val="left" w:pos="971"/>
        </w:tabs>
        <w:spacing w:before="13" w:line="220" w:lineRule="auto"/>
        <w:ind w:right="510"/>
        <w:rPr>
          <w:rFonts w:ascii="Calibri" w:hAnsi="Calibri"/>
          <w:sz w:val="20"/>
        </w:rPr>
      </w:pPr>
      <w:r w:rsidRPr="00743954">
        <w:rPr>
          <w:sz w:val="20"/>
        </w:rPr>
        <w:t>Facilitated group UAT meetings as well as create, maintain, and distribute testing scripts for UAT projects. Successfully increased participation in UAT</w:t>
      </w:r>
      <w:r w:rsidRPr="00743954">
        <w:rPr>
          <w:spacing w:val="-10"/>
          <w:sz w:val="20"/>
        </w:rPr>
        <w:t xml:space="preserve"> </w:t>
      </w:r>
      <w:r w:rsidRPr="00743954">
        <w:rPr>
          <w:sz w:val="20"/>
        </w:rPr>
        <w:t>sessions.</w:t>
      </w:r>
    </w:p>
    <w:p w14:paraId="4EB28BC5" w14:textId="77777777" w:rsidR="00881520" w:rsidRPr="00743954" w:rsidRDefault="00881520" w:rsidP="00881520">
      <w:pPr>
        <w:pStyle w:val="ListParagraph"/>
        <w:numPr>
          <w:ilvl w:val="0"/>
          <w:numId w:val="1"/>
        </w:numPr>
        <w:tabs>
          <w:tab w:val="left" w:pos="970"/>
          <w:tab w:val="left" w:pos="971"/>
        </w:tabs>
        <w:spacing w:before="13" w:line="220" w:lineRule="auto"/>
        <w:ind w:right="510"/>
        <w:rPr>
          <w:rFonts w:ascii="Calibri" w:hAnsi="Calibri"/>
          <w:sz w:val="20"/>
        </w:rPr>
      </w:pPr>
      <w:r w:rsidRPr="00743954">
        <w:rPr>
          <w:sz w:val="20"/>
        </w:rPr>
        <w:t>Lead post-implementation reviews to assess the outcome related to change requests.</w:t>
      </w:r>
    </w:p>
    <w:p w14:paraId="32A8DC9C" w14:textId="77777777" w:rsidR="00881520" w:rsidRPr="00743954" w:rsidRDefault="00881520" w:rsidP="00881520">
      <w:pPr>
        <w:pStyle w:val="ListParagraph"/>
        <w:numPr>
          <w:ilvl w:val="0"/>
          <w:numId w:val="1"/>
        </w:numPr>
        <w:tabs>
          <w:tab w:val="left" w:pos="970"/>
          <w:tab w:val="left" w:pos="971"/>
        </w:tabs>
        <w:spacing w:before="13" w:line="220" w:lineRule="auto"/>
        <w:ind w:right="510"/>
        <w:rPr>
          <w:rFonts w:ascii="Calibri" w:hAnsi="Calibri"/>
          <w:sz w:val="20"/>
        </w:rPr>
      </w:pPr>
      <w:r w:rsidRPr="00743954">
        <w:rPr>
          <w:sz w:val="20"/>
        </w:rPr>
        <w:t>Evaluated risk of changes and provided actionable guidelines on mitigating risk.</w:t>
      </w:r>
    </w:p>
    <w:p w14:paraId="1324108F" w14:textId="77777777" w:rsidR="00881520" w:rsidRPr="00743954" w:rsidRDefault="00881520" w:rsidP="00881520">
      <w:pPr>
        <w:pStyle w:val="ListParagraph"/>
        <w:numPr>
          <w:ilvl w:val="0"/>
          <w:numId w:val="1"/>
        </w:numPr>
        <w:tabs>
          <w:tab w:val="left" w:pos="970"/>
          <w:tab w:val="left" w:pos="971"/>
        </w:tabs>
        <w:spacing w:before="13" w:line="220" w:lineRule="auto"/>
        <w:ind w:right="510"/>
        <w:rPr>
          <w:rFonts w:ascii="Calibri" w:hAnsi="Calibri"/>
          <w:sz w:val="20"/>
        </w:rPr>
      </w:pPr>
      <w:r w:rsidRPr="00743954">
        <w:rPr>
          <w:sz w:val="20"/>
        </w:rPr>
        <w:t>Supported communication and training associated with change activities.</w:t>
      </w:r>
    </w:p>
    <w:p w14:paraId="699C0727" w14:textId="77777777" w:rsidR="00881520" w:rsidRPr="00743954" w:rsidRDefault="00881520" w:rsidP="00881520">
      <w:pPr>
        <w:pStyle w:val="ListParagraph"/>
        <w:numPr>
          <w:ilvl w:val="0"/>
          <w:numId w:val="1"/>
        </w:numPr>
        <w:tabs>
          <w:tab w:val="left" w:pos="970"/>
          <w:tab w:val="left" w:pos="971"/>
        </w:tabs>
        <w:spacing w:before="13" w:line="220" w:lineRule="auto"/>
        <w:ind w:right="510"/>
        <w:rPr>
          <w:sz w:val="20"/>
        </w:rPr>
      </w:pPr>
      <w:r w:rsidRPr="00743954">
        <w:rPr>
          <w:sz w:val="20"/>
        </w:rPr>
        <w:t>Assessed RFCs for readiness. Consult and coached teams to help prepare RFCs. Integrated Change Managgement into project plans.</w:t>
      </w:r>
    </w:p>
    <w:p w14:paraId="21CB4EC4" w14:textId="77777777" w:rsidR="00881520" w:rsidRPr="00743954" w:rsidRDefault="00881520" w:rsidP="00881520">
      <w:pPr>
        <w:pStyle w:val="ListParagraph"/>
        <w:numPr>
          <w:ilvl w:val="0"/>
          <w:numId w:val="1"/>
        </w:numPr>
        <w:tabs>
          <w:tab w:val="left" w:pos="970"/>
          <w:tab w:val="left" w:pos="971"/>
        </w:tabs>
        <w:spacing w:before="9" w:line="228" w:lineRule="auto"/>
        <w:ind w:right="338"/>
        <w:rPr>
          <w:rFonts w:ascii="Calibri" w:hAnsi="Calibri"/>
          <w:sz w:val="20"/>
        </w:rPr>
      </w:pPr>
      <w:r w:rsidRPr="00743954">
        <w:rPr>
          <w:sz w:val="20"/>
        </w:rPr>
        <w:t>Examined controls effectiveness and reported findings and mitigation plans to IT Audit. Worked with IT Audit by providing evidence on effectiveness of controls and the development</w:t>
      </w:r>
      <w:r w:rsidRPr="00743954">
        <w:rPr>
          <w:spacing w:val="-38"/>
          <w:sz w:val="20"/>
        </w:rPr>
        <w:t xml:space="preserve"> </w:t>
      </w:r>
      <w:r w:rsidRPr="00743954">
        <w:rPr>
          <w:sz w:val="20"/>
        </w:rPr>
        <w:t>of action plans such as automating CAB</w:t>
      </w:r>
      <w:r w:rsidRPr="00743954">
        <w:rPr>
          <w:spacing w:val="2"/>
          <w:sz w:val="20"/>
        </w:rPr>
        <w:t xml:space="preserve"> </w:t>
      </w:r>
      <w:r w:rsidRPr="00743954">
        <w:rPr>
          <w:sz w:val="20"/>
        </w:rPr>
        <w:t>selection.</w:t>
      </w:r>
    </w:p>
    <w:p w14:paraId="0F9988C0" w14:textId="77777777" w:rsidR="00881520" w:rsidRPr="00743954" w:rsidRDefault="00881520" w:rsidP="00881520">
      <w:pPr>
        <w:pStyle w:val="ListParagraph"/>
        <w:numPr>
          <w:ilvl w:val="0"/>
          <w:numId w:val="1"/>
        </w:numPr>
        <w:tabs>
          <w:tab w:val="left" w:pos="970"/>
          <w:tab w:val="left" w:pos="971"/>
        </w:tabs>
        <w:spacing w:before="25" w:line="220" w:lineRule="auto"/>
        <w:ind w:right="228"/>
        <w:rPr>
          <w:rFonts w:ascii="Calibri" w:hAnsi="Calibri"/>
        </w:rPr>
      </w:pPr>
      <w:r w:rsidRPr="00743954">
        <w:rPr>
          <w:sz w:val="20"/>
        </w:rPr>
        <w:t>Managed product backlog items to track and report work progress for ServiceNow improvements and</w:t>
      </w:r>
      <w:r w:rsidRPr="00743954">
        <w:rPr>
          <w:spacing w:val="-3"/>
          <w:sz w:val="20"/>
        </w:rPr>
        <w:t xml:space="preserve"> </w:t>
      </w:r>
      <w:r w:rsidRPr="00743954">
        <w:rPr>
          <w:sz w:val="20"/>
        </w:rPr>
        <w:t>enhancements.</w:t>
      </w:r>
    </w:p>
    <w:p w14:paraId="5E5A6498" w14:textId="10A88832" w:rsidR="008F7ECF" w:rsidRPr="008F7ECF" w:rsidRDefault="00881520" w:rsidP="00881520">
      <w:pPr>
        <w:pStyle w:val="ListParagraph"/>
        <w:numPr>
          <w:ilvl w:val="0"/>
          <w:numId w:val="1"/>
        </w:numPr>
        <w:tabs>
          <w:tab w:val="left" w:pos="970"/>
          <w:tab w:val="left" w:pos="971"/>
        </w:tabs>
        <w:spacing w:line="249" w:lineRule="exact"/>
        <w:ind w:hanging="361"/>
        <w:rPr>
          <w:rFonts w:ascii="Calibri" w:hAnsi="Calibri"/>
          <w:sz w:val="20"/>
        </w:rPr>
      </w:pPr>
      <w:r w:rsidRPr="00743954">
        <w:rPr>
          <w:sz w:val="20"/>
        </w:rPr>
        <w:t>Create and maintain internal and external ITSM</w:t>
      </w:r>
      <w:r w:rsidRPr="00743954">
        <w:rPr>
          <w:spacing w:val="-15"/>
          <w:sz w:val="20"/>
        </w:rPr>
        <w:t xml:space="preserve"> </w:t>
      </w:r>
      <w:r w:rsidRPr="00743954">
        <w:rPr>
          <w:sz w:val="20"/>
        </w:rPr>
        <w:t>documentation.</w:t>
      </w:r>
    </w:p>
    <w:p w14:paraId="351B3CB2" w14:textId="77777777" w:rsidR="00881520" w:rsidRPr="00743954" w:rsidRDefault="00881520" w:rsidP="00881520">
      <w:pPr>
        <w:pStyle w:val="BodyText"/>
        <w:spacing w:before="10"/>
        <w:ind w:left="0"/>
        <w:rPr>
          <w:sz w:val="18"/>
        </w:rPr>
      </w:pPr>
    </w:p>
    <w:p w14:paraId="6BEBBE2F" w14:textId="77777777" w:rsidR="008F7ECF" w:rsidRDefault="008F7ECF">
      <w:r>
        <w:br w:type="page"/>
      </w:r>
    </w:p>
    <w:tbl>
      <w:tblPr>
        <w:tblW w:w="0" w:type="auto"/>
        <w:tblInd w:w="163" w:type="dxa"/>
        <w:tblLayout w:type="fixed"/>
        <w:tblCellMar>
          <w:left w:w="0" w:type="dxa"/>
          <w:right w:w="0" w:type="dxa"/>
        </w:tblCellMar>
        <w:tblLook w:val="01E0" w:firstRow="1" w:lastRow="1" w:firstColumn="1" w:lastColumn="1" w:noHBand="0" w:noVBand="0"/>
      </w:tblPr>
      <w:tblGrid>
        <w:gridCol w:w="5416"/>
        <w:gridCol w:w="4983"/>
      </w:tblGrid>
      <w:tr w:rsidR="00881520" w:rsidRPr="00743954" w14:paraId="1A4EFAA9" w14:textId="77777777" w:rsidTr="00016F90">
        <w:trPr>
          <w:trHeight w:val="534"/>
        </w:trPr>
        <w:tc>
          <w:tcPr>
            <w:tcW w:w="5416" w:type="dxa"/>
          </w:tcPr>
          <w:p w14:paraId="70F44DC8" w14:textId="2C7DA9E7" w:rsidR="00881520" w:rsidRPr="00743954" w:rsidRDefault="00881520" w:rsidP="00016F90">
            <w:pPr>
              <w:pStyle w:val="TableParagraph"/>
              <w:spacing w:line="267" w:lineRule="exact"/>
              <w:rPr>
                <w:b/>
                <w:i/>
              </w:rPr>
            </w:pPr>
            <w:r w:rsidRPr="00743954">
              <w:rPr>
                <w:b/>
                <w:i/>
              </w:rPr>
              <w:lastRenderedPageBreak/>
              <w:t>Business Systems Analyst</w:t>
            </w:r>
          </w:p>
          <w:p w14:paraId="6758D8AE" w14:textId="77777777" w:rsidR="00881520" w:rsidRPr="00743954" w:rsidRDefault="00881520" w:rsidP="00016F90">
            <w:pPr>
              <w:pStyle w:val="TableParagraph"/>
              <w:spacing w:line="247" w:lineRule="exact"/>
            </w:pPr>
            <w:r w:rsidRPr="00743954">
              <w:t>QiSoft, Raleigh, NC</w:t>
            </w:r>
          </w:p>
        </w:tc>
        <w:tc>
          <w:tcPr>
            <w:tcW w:w="4983" w:type="dxa"/>
          </w:tcPr>
          <w:p w14:paraId="567D821F" w14:textId="77777777" w:rsidR="00881520" w:rsidRPr="00743954" w:rsidRDefault="00881520" w:rsidP="00016F90">
            <w:pPr>
              <w:pStyle w:val="TableParagraph"/>
              <w:spacing w:before="7" w:line="240" w:lineRule="auto"/>
              <w:ind w:left="0"/>
              <w:rPr>
                <w:sz w:val="21"/>
              </w:rPr>
            </w:pPr>
          </w:p>
          <w:p w14:paraId="27F5C338" w14:textId="77777777" w:rsidR="00881520" w:rsidRPr="00743954" w:rsidRDefault="00881520" w:rsidP="00016F90">
            <w:pPr>
              <w:pStyle w:val="TableParagraph"/>
              <w:spacing w:line="250" w:lineRule="exact"/>
              <w:ind w:left="2586"/>
            </w:pPr>
            <w:r w:rsidRPr="00743954">
              <w:t xml:space="preserve">   July 2016 – April 2018</w:t>
            </w:r>
          </w:p>
        </w:tc>
      </w:tr>
    </w:tbl>
    <w:p w14:paraId="62F2EB87" w14:textId="77777777" w:rsidR="00881520" w:rsidRPr="00743954" w:rsidRDefault="00881520" w:rsidP="00881520">
      <w:pPr>
        <w:pBdr>
          <w:top w:val="nil"/>
          <w:left w:val="nil"/>
          <w:bottom w:val="nil"/>
          <w:right w:val="nil"/>
          <w:between w:val="nil"/>
        </w:pBdr>
        <w:spacing w:before="60" w:after="120"/>
        <w:ind w:left="610"/>
        <w:rPr>
          <w:color w:val="000000"/>
          <w:sz w:val="20"/>
          <w:szCs w:val="20"/>
        </w:rPr>
      </w:pPr>
      <w:r w:rsidRPr="00743954">
        <w:rPr>
          <w:color w:val="000000"/>
          <w:sz w:val="20"/>
          <w:szCs w:val="20"/>
        </w:rPr>
        <w:t>Liaison between business stakeholders and application development teams, and ensuring the accurate documentation of end user requirements. Successfully led training initiatives to ensure quality or customer satisfaction and issue resolution.</w:t>
      </w:r>
    </w:p>
    <w:p w14:paraId="1C42747C" w14:textId="77777777" w:rsidR="00881520" w:rsidRPr="00743954" w:rsidRDefault="00881520" w:rsidP="00881520">
      <w:pPr>
        <w:pStyle w:val="ListParagraph"/>
        <w:numPr>
          <w:ilvl w:val="0"/>
          <w:numId w:val="1"/>
        </w:numPr>
        <w:tabs>
          <w:tab w:val="left" w:pos="970"/>
          <w:tab w:val="left" w:pos="971"/>
        </w:tabs>
        <w:spacing w:before="111" w:line="247" w:lineRule="exact"/>
        <w:ind w:hanging="361"/>
        <w:rPr>
          <w:rFonts w:ascii="Calibri" w:hAnsi="Calibri"/>
          <w:sz w:val="20"/>
        </w:rPr>
      </w:pPr>
      <w:r w:rsidRPr="00743954">
        <w:rPr>
          <w:sz w:val="20"/>
        </w:rPr>
        <w:t>Supported the QIS application maintaining the integrity of customer</w:t>
      </w:r>
      <w:r w:rsidRPr="00743954">
        <w:rPr>
          <w:spacing w:val="-8"/>
          <w:sz w:val="20"/>
        </w:rPr>
        <w:t xml:space="preserve"> </w:t>
      </w:r>
      <w:r w:rsidRPr="00743954">
        <w:rPr>
          <w:sz w:val="20"/>
        </w:rPr>
        <w:t>inquiries.</w:t>
      </w:r>
    </w:p>
    <w:p w14:paraId="3C7B75BD" w14:textId="77777777" w:rsidR="00881520" w:rsidRPr="00743954" w:rsidRDefault="00881520" w:rsidP="00881520">
      <w:pPr>
        <w:pStyle w:val="ListParagraph"/>
        <w:numPr>
          <w:ilvl w:val="0"/>
          <w:numId w:val="1"/>
        </w:numPr>
        <w:tabs>
          <w:tab w:val="left" w:pos="970"/>
          <w:tab w:val="left" w:pos="971"/>
        </w:tabs>
        <w:spacing w:before="8" w:line="220" w:lineRule="auto"/>
        <w:ind w:right="259"/>
        <w:rPr>
          <w:rFonts w:ascii="Calibri" w:hAnsi="Calibri"/>
          <w:sz w:val="20"/>
        </w:rPr>
      </w:pPr>
      <w:r w:rsidRPr="00743954">
        <w:rPr>
          <w:sz w:val="20"/>
        </w:rPr>
        <w:t>Validated implementation outcomes to ensure compatibility. Prepared plans and</w:t>
      </w:r>
      <w:r w:rsidRPr="00743954">
        <w:rPr>
          <w:spacing w:val="-34"/>
          <w:sz w:val="20"/>
        </w:rPr>
        <w:t xml:space="preserve"> </w:t>
      </w:r>
      <w:r w:rsidRPr="00743954">
        <w:rPr>
          <w:sz w:val="20"/>
        </w:rPr>
        <w:t>recommended best practice during projects and support</w:t>
      </w:r>
      <w:r w:rsidRPr="00743954">
        <w:rPr>
          <w:spacing w:val="1"/>
          <w:sz w:val="20"/>
        </w:rPr>
        <w:t xml:space="preserve"> </w:t>
      </w:r>
      <w:r w:rsidRPr="00743954">
        <w:rPr>
          <w:sz w:val="20"/>
        </w:rPr>
        <w:t>inquiries.</w:t>
      </w:r>
    </w:p>
    <w:p w14:paraId="6760B271" w14:textId="77777777" w:rsidR="00881520" w:rsidRPr="00743954" w:rsidRDefault="00881520" w:rsidP="00881520">
      <w:pPr>
        <w:pStyle w:val="ListParagraph"/>
        <w:numPr>
          <w:ilvl w:val="0"/>
          <w:numId w:val="1"/>
        </w:numPr>
        <w:tabs>
          <w:tab w:val="left" w:pos="970"/>
          <w:tab w:val="left" w:pos="971"/>
        </w:tabs>
        <w:spacing w:line="246" w:lineRule="exact"/>
        <w:ind w:hanging="361"/>
        <w:rPr>
          <w:rFonts w:ascii="Calibri" w:hAnsi="Calibri"/>
          <w:sz w:val="20"/>
        </w:rPr>
      </w:pPr>
      <w:r w:rsidRPr="00743954">
        <w:rPr>
          <w:sz w:val="20"/>
        </w:rPr>
        <w:t>Provided project and back office support during application</w:t>
      </w:r>
      <w:r w:rsidRPr="00743954">
        <w:rPr>
          <w:spacing w:val="-5"/>
          <w:sz w:val="20"/>
        </w:rPr>
        <w:t xml:space="preserve"> </w:t>
      </w:r>
      <w:r w:rsidRPr="00743954">
        <w:rPr>
          <w:sz w:val="20"/>
        </w:rPr>
        <w:t>deployments.</w:t>
      </w:r>
    </w:p>
    <w:p w14:paraId="03AA90A4" w14:textId="77777777" w:rsidR="00881520" w:rsidRPr="00743954" w:rsidRDefault="00881520" w:rsidP="00881520">
      <w:pPr>
        <w:pStyle w:val="ListParagraph"/>
        <w:numPr>
          <w:ilvl w:val="0"/>
          <w:numId w:val="1"/>
        </w:numPr>
        <w:tabs>
          <w:tab w:val="left" w:pos="970"/>
          <w:tab w:val="left" w:pos="971"/>
        </w:tabs>
        <w:spacing w:line="238" w:lineRule="exact"/>
        <w:ind w:hanging="361"/>
        <w:rPr>
          <w:rFonts w:ascii="Calibri" w:hAnsi="Calibri"/>
          <w:sz w:val="20"/>
        </w:rPr>
      </w:pPr>
      <w:r w:rsidRPr="00743954">
        <w:rPr>
          <w:sz w:val="20"/>
        </w:rPr>
        <w:t>Maintained QiSoft application release plans and release notes.</w:t>
      </w:r>
    </w:p>
    <w:p w14:paraId="417B9328" w14:textId="77777777" w:rsidR="00881520" w:rsidRPr="00743954" w:rsidRDefault="00881520" w:rsidP="00881520">
      <w:pPr>
        <w:pStyle w:val="ListParagraph"/>
        <w:numPr>
          <w:ilvl w:val="0"/>
          <w:numId w:val="1"/>
        </w:numPr>
        <w:tabs>
          <w:tab w:val="left" w:pos="970"/>
          <w:tab w:val="left" w:pos="971"/>
        </w:tabs>
        <w:spacing w:before="1" w:line="225" w:lineRule="auto"/>
        <w:ind w:right="732"/>
        <w:rPr>
          <w:rFonts w:ascii="Calibri" w:hAnsi="Calibri"/>
          <w:sz w:val="20"/>
        </w:rPr>
      </w:pPr>
      <w:r w:rsidRPr="00743954">
        <w:rPr>
          <w:sz w:val="20"/>
        </w:rPr>
        <w:t>Managed SQL database imports, provide database configuration support and report</w:t>
      </w:r>
      <w:r w:rsidRPr="00743954">
        <w:rPr>
          <w:spacing w:val="-35"/>
          <w:sz w:val="20"/>
        </w:rPr>
        <w:t xml:space="preserve"> </w:t>
      </w:r>
      <w:r w:rsidRPr="00743954">
        <w:rPr>
          <w:sz w:val="20"/>
        </w:rPr>
        <w:t>writing services for both new and current</w:t>
      </w:r>
      <w:r w:rsidRPr="00743954">
        <w:rPr>
          <w:spacing w:val="-3"/>
          <w:sz w:val="20"/>
        </w:rPr>
        <w:t xml:space="preserve"> </w:t>
      </w:r>
      <w:r w:rsidRPr="00743954">
        <w:rPr>
          <w:sz w:val="20"/>
        </w:rPr>
        <w:t>customers.</w:t>
      </w:r>
    </w:p>
    <w:p w14:paraId="3CC94C7C" w14:textId="77777777" w:rsidR="00881520" w:rsidRPr="00743954" w:rsidRDefault="00881520" w:rsidP="00881520">
      <w:pPr>
        <w:pStyle w:val="BodyText"/>
        <w:spacing w:before="6"/>
        <w:ind w:left="0"/>
        <w:rPr>
          <w:sz w:val="21"/>
        </w:rPr>
      </w:pPr>
    </w:p>
    <w:tbl>
      <w:tblPr>
        <w:tblW w:w="0" w:type="auto"/>
        <w:tblInd w:w="163" w:type="dxa"/>
        <w:tblLayout w:type="fixed"/>
        <w:tblCellMar>
          <w:left w:w="0" w:type="dxa"/>
          <w:right w:w="0" w:type="dxa"/>
        </w:tblCellMar>
        <w:tblLook w:val="01E0" w:firstRow="1" w:lastRow="1" w:firstColumn="1" w:lastColumn="1" w:noHBand="0" w:noVBand="0"/>
      </w:tblPr>
      <w:tblGrid>
        <w:gridCol w:w="6781"/>
        <w:gridCol w:w="3618"/>
      </w:tblGrid>
      <w:tr w:rsidR="00881520" w:rsidRPr="00743954" w14:paraId="1DAF2095" w14:textId="77777777" w:rsidTr="00016F90">
        <w:trPr>
          <w:trHeight w:val="534"/>
        </w:trPr>
        <w:tc>
          <w:tcPr>
            <w:tcW w:w="6781" w:type="dxa"/>
          </w:tcPr>
          <w:p w14:paraId="1187FA8E" w14:textId="77777777" w:rsidR="00881520" w:rsidRPr="00743954" w:rsidRDefault="00881520" w:rsidP="00016F90">
            <w:pPr>
              <w:pStyle w:val="TableParagraph"/>
              <w:spacing w:line="267" w:lineRule="exact"/>
              <w:rPr>
                <w:b/>
                <w:i/>
              </w:rPr>
            </w:pPr>
            <w:r w:rsidRPr="00743954">
              <w:rPr>
                <w:b/>
                <w:i/>
              </w:rPr>
              <w:t xml:space="preserve">Business Analyst </w:t>
            </w:r>
          </w:p>
          <w:p w14:paraId="28A3D455" w14:textId="77777777" w:rsidR="00881520" w:rsidRPr="00743954" w:rsidRDefault="00881520" w:rsidP="00016F90">
            <w:pPr>
              <w:pStyle w:val="TableParagraph"/>
              <w:spacing w:line="247" w:lineRule="exact"/>
            </w:pPr>
            <w:r w:rsidRPr="00743954">
              <w:t>Kailo Healthcare Technologies, Winston Salem, NC</w:t>
            </w:r>
          </w:p>
        </w:tc>
        <w:tc>
          <w:tcPr>
            <w:tcW w:w="3618" w:type="dxa"/>
          </w:tcPr>
          <w:p w14:paraId="301583F1" w14:textId="77777777" w:rsidR="00881520" w:rsidRPr="00743954" w:rsidRDefault="00881520" w:rsidP="00016F90">
            <w:pPr>
              <w:pStyle w:val="TableParagraph"/>
              <w:spacing w:before="7" w:line="240" w:lineRule="auto"/>
              <w:ind w:left="0"/>
              <w:rPr>
                <w:sz w:val="21"/>
              </w:rPr>
            </w:pPr>
          </w:p>
          <w:p w14:paraId="44737DD5" w14:textId="77777777" w:rsidR="00881520" w:rsidRPr="00743954" w:rsidRDefault="00881520" w:rsidP="00016F90">
            <w:pPr>
              <w:pStyle w:val="TableParagraph"/>
              <w:spacing w:line="250" w:lineRule="exact"/>
              <w:ind w:left="1221"/>
            </w:pPr>
            <w:r w:rsidRPr="00743954">
              <w:t>April 2014 – July 2016</w:t>
            </w:r>
          </w:p>
        </w:tc>
      </w:tr>
    </w:tbl>
    <w:p w14:paraId="6281C38D" w14:textId="77777777" w:rsidR="00881520" w:rsidRPr="00743954" w:rsidRDefault="00881520" w:rsidP="00881520">
      <w:pPr>
        <w:pStyle w:val="BodyText"/>
        <w:spacing w:before="54" w:line="235" w:lineRule="auto"/>
        <w:ind w:left="335" w:right="449"/>
      </w:pPr>
      <w:r w:rsidRPr="00743954">
        <w:t>Liaison between business stakeholders and application development teams, resolving issues of various criticality, and ensured the least disruption to service during enterprise changes.</w:t>
      </w:r>
    </w:p>
    <w:p w14:paraId="2737E6BE" w14:textId="77777777" w:rsidR="00881520" w:rsidRPr="00743954" w:rsidRDefault="00881520" w:rsidP="00881520">
      <w:pPr>
        <w:pStyle w:val="ListParagraph"/>
        <w:numPr>
          <w:ilvl w:val="0"/>
          <w:numId w:val="1"/>
        </w:numPr>
        <w:tabs>
          <w:tab w:val="left" w:pos="970"/>
          <w:tab w:val="left" w:pos="971"/>
        </w:tabs>
        <w:spacing w:before="123" w:line="264" w:lineRule="exact"/>
        <w:ind w:hanging="361"/>
        <w:rPr>
          <w:rFonts w:ascii="Calibri" w:hAnsi="Calibri"/>
        </w:rPr>
      </w:pPr>
      <w:r w:rsidRPr="00743954">
        <w:rPr>
          <w:sz w:val="20"/>
        </w:rPr>
        <w:t>Provided training and guidance on high criticality and escalated</w:t>
      </w:r>
      <w:r w:rsidRPr="00743954">
        <w:rPr>
          <w:spacing w:val="-18"/>
          <w:sz w:val="20"/>
        </w:rPr>
        <w:t xml:space="preserve"> </w:t>
      </w:r>
      <w:r w:rsidRPr="00743954">
        <w:rPr>
          <w:sz w:val="20"/>
        </w:rPr>
        <w:t>issues.</w:t>
      </w:r>
    </w:p>
    <w:p w14:paraId="269BDDCB" w14:textId="77777777" w:rsidR="00881520" w:rsidRPr="00743954" w:rsidRDefault="00881520" w:rsidP="00881520">
      <w:pPr>
        <w:pStyle w:val="ListParagraph"/>
        <w:numPr>
          <w:ilvl w:val="0"/>
          <w:numId w:val="1"/>
        </w:numPr>
        <w:tabs>
          <w:tab w:val="left" w:pos="970"/>
          <w:tab w:val="left" w:pos="971"/>
        </w:tabs>
        <w:spacing w:before="12" w:line="220" w:lineRule="auto"/>
        <w:ind w:right="351"/>
        <w:rPr>
          <w:rFonts w:ascii="Calibri" w:hAnsi="Calibri"/>
        </w:rPr>
      </w:pPr>
      <w:r w:rsidRPr="00743954">
        <w:rPr>
          <w:sz w:val="20"/>
        </w:rPr>
        <w:t>Generated reports and presented analysis to senior leadership regarding service desk</w:t>
      </w:r>
      <w:r w:rsidRPr="00743954">
        <w:rPr>
          <w:spacing w:val="-33"/>
          <w:sz w:val="20"/>
        </w:rPr>
        <w:t xml:space="preserve"> </w:t>
      </w:r>
      <w:r w:rsidRPr="00743954">
        <w:rPr>
          <w:sz w:val="20"/>
        </w:rPr>
        <w:t>efficiency, resolutions, and outage response</w:t>
      </w:r>
      <w:r w:rsidRPr="00743954">
        <w:rPr>
          <w:spacing w:val="-4"/>
          <w:sz w:val="20"/>
        </w:rPr>
        <w:t xml:space="preserve"> </w:t>
      </w:r>
      <w:r w:rsidRPr="00743954">
        <w:rPr>
          <w:sz w:val="20"/>
        </w:rPr>
        <w:t>times.</w:t>
      </w:r>
    </w:p>
    <w:p w14:paraId="44987542" w14:textId="77777777" w:rsidR="00881520" w:rsidRPr="00743954" w:rsidRDefault="00881520" w:rsidP="00881520">
      <w:pPr>
        <w:pStyle w:val="ListParagraph"/>
        <w:numPr>
          <w:ilvl w:val="0"/>
          <w:numId w:val="1"/>
        </w:numPr>
        <w:tabs>
          <w:tab w:val="left" w:pos="970"/>
          <w:tab w:val="left" w:pos="971"/>
        </w:tabs>
        <w:spacing w:before="23" w:line="220" w:lineRule="auto"/>
        <w:ind w:right="501"/>
        <w:rPr>
          <w:rFonts w:ascii="Calibri" w:hAnsi="Calibri"/>
        </w:rPr>
      </w:pPr>
      <w:r w:rsidRPr="00743954">
        <w:rPr>
          <w:sz w:val="20"/>
        </w:rPr>
        <w:t>Implemented practices to standardize issue prioritization· Managed team service system by assigning</w:t>
      </w:r>
      <w:r w:rsidRPr="00743954">
        <w:rPr>
          <w:spacing w:val="-4"/>
          <w:sz w:val="20"/>
        </w:rPr>
        <w:t xml:space="preserve"> </w:t>
      </w:r>
      <w:r w:rsidRPr="00743954">
        <w:rPr>
          <w:sz w:val="20"/>
        </w:rPr>
        <w:t>trouble</w:t>
      </w:r>
      <w:r w:rsidRPr="00743954">
        <w:rPr>
          <w:spacing w:val="-4"/>
          <w:sz w:val="20"/>
        </w:rPr>
        <w:t xml:space="preserve"> </w:t>
      </w:r>
      <w:r w:rsidRPr="00743954">
        <w:rPr>
          <w:sz w:val="20"/>
        </w:rPr>
        <w:t>tickets</w:t>
      </w:r>
      <w:r w:rsidRPr="00743954">
        <w:rPr>
          <w:spacing w:val="-2"/>
          <w:sz w:val="20"/>
        </w:rPr>
        <w:t xml:space="preserve"> </w:t>
      </w:r>
      <w:r w:rsidRPr="00743954">
        <w:rPr>
          <w:sz w:val="20"/>
        </w:rPr>
        <w:t>and</w:t>
      </w:r>
      <w:r w:rsidRPr="00743954">
        <w:rPr>
          <w:spacing w:val="-5"/>
          <w:sz w:val="20"/>
        </w:rPr>
        <w:t xml:space="preserve"> </w:t>
      </w:r>
      <w:r w:rsidRPr="00743954">
        <w:rPr>
          <w:sz w:val="20"/>
        </w:rPr>
        <w:t>tasks</w:t>
      </w:r>
      <w:r w:rsidRPr="00743954">
        <w:rPr>
          <w:spacing w:val="-3"/>
          <w:sz w:val="20"/>
        </w:rPr>
        <w:t xml:space="preserve"> </w:t>
      </w:r>
      <w:r w:rsidRPr="00743954">
        <w:rPr>
          <w:sz w:val="20"/>
        </w:rPr>
        <w:t>and</w:t>
      </w:r>
      <w:r w:rsidRPr="00743954">
        <w:rPr>
          <w:spacing w:val="-5"/>
          <w:sz w:val="20"/>
        </w:rPr>
        <w:t xml:space="preserve"> </w:t>
      </w:r>
      <w:r w:rsidRPr="00743954">
        <w:rPr>
          <w:sz w:val="20"/>
        </w:rPr>
        <w:t>holding</w:t>
      </w:r>
      <w:r w:rsidRPr="00743954">
        <w:rPr>
          <w:spacing w:val="-4"/>
          <w:sz w:val="20"/>
        </w:rPr>
        <w:t xml:space="preserve"> </w:t>
      </w:r>
      <w:r w:rsidRPr="00743954">
        <w:rPr>
          <w:sz w:val="20"/>
        </w:rPr>
        <w:t>team</w:t>
      </w:r>
      <w:r w:rsidRPr="00743954">
        <w:rPr>
          <w:spacing w:val="-1"/>
          <w:sz w:val="20"/>
        </w:rPr>
        <w:t xml:space="preserve"> </w:t>
      </w:r>
      <w:r w:rsidRPr="00743954">
        <w:rPr>
          <w:sz w:val="20"/>
        </w:rPr>
        <w:t>members</w:t>
      </w:r>
      <w:r w:rsidRPr="00743954">
        <w:rPr>
          <w:spacing w:val="-2"/>
          <w:sz w:val="20"/>
        </w:rPr>
        <w:t xml:space="preserve"> </w:t>
      </w:r>
      <w:r w:rsidRPr="00743954">
        <w:rPr>
          <w:sz w:val="20"/>
        </w:rPr>
        <w:t>accountable</w:t>
      </w:r>
      <w:r w:rsidRPr="00743954">
        <w:rPr>
          <w:spacing w:val="-4"/>
          <w:sz w:val="20"/>
        </w:rPr>
        <w:t xml:space="preserve"> </w:t>
      </w:r>
      <w:r w:rsidRPr="00743954">
        <w:rPr>
          <w:sz w:val="20"/>
        </w:rPr>
        <w:t>for</w:t>
      </w:r>
      <w:r w:rsidRPr="00743954">
        <w:rPr>
          <w:spacing w:val="-4"/>
          <w:sz w:val="20"/>
        </w:rPr>
        <w:t xml:space="preserve"> </w:t>
      </w:r>
      <w:r w:rsidRPr="00743954">
        <w:rPr>
          <w:sz w:val="20"/>
        </w:rPr>
        <w:t>overdue</w:t>
      </w:r>
      <w:r w:rsidRPr="00743954">
        <w:rPr>
          <w:spacing w:val="-3"/>
          <w:sz w:val="20"/>
        </w:rPr>
        <w:t xml:space="preserve"> </w:t>
      </w:r>
      <w:r w:rsidRPr="00743954">
        <w:rPr>
          <w:sz w:val="20"/>
        </w:rPr>
        <w:t>issues.</w:t>
      </w:r>
    </w:p>
    <w:p w14:paraId="27D74DE1" w14:textId="77777777" w:rsidR="00881520" w:rsidRPr="008F7ECF" w:rsidRDefault="00881520" w:rsidP="00881520">
      <w:pPr>
        <w:pStyle w:val="ListParagraph"/>
        <w:numPr>
          <w:ilvl w:val="0"/>
          <w:numId w:val="1"/>
        </w:numPr>
        <w:tabs>
          <w:tab w:val="left" w:pos="970"/>
          <w:tab w:val="left" w:pos="971"/>
        </w:tabs>
        <w:spacing w:before="16" w:line="228" w:lineRule="auto"/>
        <w:ind w:right="953"/>
        <w:rPr>
          <w:rFonts w:ascii="Calibri" w:hAnsi="Calibri"/>
        </w:rPr>
      </w:pPr>
      <w:r w:rsidRPr="00743954">
        <w:rPr>
          <w:sz w:val="20"/>
        </w:rPr>
        <w:t>Researches and resolves application issues received through incident tickets and end-user feedback. Identifies the root cause of issues and develops creative solutions to correct application</w:t>
      </w:r>
      <w:r w:rsidRPr="00743954">
        <w:rPr>
          <w:spacing w:val="1"/>
          <w:sz w:val="20"/>
        </w:rPr>
        <w:t xml:space="preserve"> </w:t>
      </w:r>
      <w:r w:rsidRPr="00743954">
        <w:rPr>
          <w:sz w:val="20"/>
        </w:rPr>
        <w:t>problems.</w:t>
      </w:r>
    </w:p>
    <w:p w14:paraId="4DEC04EA" w14:textId="688BF12C" w:rsidR="008F7ECF" w:rsidRDefault="008F7ECF">
      <w:pPr>
        <w:rPr>
          <w:rFonts w:ascii="Calibri" w:hAnsi="Calibri"/>
        </w:rPr>
      </w:pPr>
      <w:r>
        <w:rPr>
          <w:rFonts w:ascii="Calibri" w:hAnsi="Calibri"/>
        </w:rPr>
        <w:br w:type="page"/>
      </w:r>
    </w:p>
    <w:p w14:paraId="5BB009FD" w14:textId="77777777" w:rsidR="008F7ECF" w:rsidRPr="008F7ECF" w:rsidRDefault="008F7ECF" w:rsidP="008F7ECF">
      <w:pPr>
        <w:tabs>
          <w:tab w:val="left" w:pos="970"/>
          <w:tab w:val="left" w:pos="971"/>
        </w:tabs>
        <w:spacing w:before="16" w:line="228" w:lineRule="auto"/>
        <w:ind w:right="953"/>
        <w:rPr>
          <w:rFonts w:ascii="Calibri" w:hAnsi="Calibri"/>
        </w:rPr>
      </w:pPr>
    </w:p>
    <w:tbl>
      <w:tblPr>
        <w:tblW w:w="0" w:type="auto"/>
        <w:tblInd w:w="163" w:type="dxa"/>
        <w:tblLayout w:type="fixed"/>
        <w:tblCellMar>
          <w:left w:w="0" w:type="dxa"/>
          <w:right w:w="0" w:type="dxa"/>
        </w:tblCellMar>
        <w:tblLook w:val="01E0" w:firstRow="1" w:lastRow="1" w:firstColumn="1" w:lastColumn="1" w:noHBand="0" w:noVBand="0"/>
      </w:tblPr>
      <w:tblGrid>
        <w:gridCol w:w="6344"/>
        <w:gridCol w:w="4054"/>
      </w:tblGrid>
      <w:tr w:rsidR="00881520" w:rsidRPr="00743954" w14:paraId="44C1D9B4" w14:textId="77777777" w:rsidTr="00016F90">
        <w:trPr>
          <w:trHeight w:val="534"/>
        </w:trPr>
        <w:tc>
          <w:tcPr>
            <w:tcW w:w="6344" w:type="dxa"/>
          </w:tcPr>
          <w:p w14:paraId="0F6D5000" w14:textId="79CA5AF9" w:rsidR="00881520" w:rsidRPr="00743954" w:rsidRDefault="00950A76" w:rsidP="00016F90">
            <w:pPr>
              <w:pStyle w:val="TableParagraph"/>
              <w:spacing w:line="262" w:lineRule="exact"/>
              <w:rPr>
                <w:b/>
                <w:i/>
              </w:rPr>
            </w:pPr>
            <w:r>
              <w:rPr>
                <w:rFonts w:ascii="Calibri" w:hAnsi="Calibri"/>
              </w:rPr>
              <w:t xml:space="preserve"> </w:t>
            </w:r>
            <w:r w:rsidR="00881520" w:rsidRPr="00743954">
              <w:rPr>
                <w:b/>
                <w:i/>
              </w:rPr>
              <w:t>Systems Analyst</w:t>
            </w:r>
          </w:p>
          <w:p w14:paraId="6FA2B670" w14:textId="77777777" w:rsidR="00881520" w:rsidRPr="00743954" w:rsidRDefault="00881520" w:rsidP="00016F90">
            <w:pPr>
              <w:pStyle w:val="TableParagraph"/>
              <w:spacing w:line="253" w:lineRule="exact"/>
            </w:pPr>
            <w:r w:rsidRPr="00743954">
              <w:t>Wake Forest Baptist Hospital, Winston Salem, NC</w:t>
            </w:r>
          </w:p>
        </w:tc>
        <w:tc>
          <w:tcPr>
            <w:tcW w:w="4054" w:type="dxa"/>
          </w:tcPr>
          <w:p w14:paraId="503DC77F" w14:textId="77777777" w:rsidR="00881520" w:rsidRPr="00743954" w:rsidRDefault="00881520" w:rsidP="00016F90">
            <w:pPr>
              <w:pStyle w:val="TableParagraph"/>
              <w:spacing w:before="1" w:line="240" w:lineRule="auto"/>
              <w:ind w:left="0"/>
              <w:rPr>
                <w:sz w:val="21"/>
              </w:rPr>
            </w:pPr>
          </w:p>
          <w:p w14:paraId="6D1B20AF" w14:textId="77777777" w:rsidR="00881520" w:rsidRPr="00743954" w:rsidRDefault="00881520" w:rsidP="00016F90">
            <w:pPr>
              <w:pStyle w:val="TableParagraph"/>
              <w:spacing w:before="1" w:line="255" w:lineRule="exact"/>
              <w:ind w:left="1053"/>
            </w:pPr>
            <w:r w:rsidRPr="00743954">
              <w:t>August 2012 – August 2014</w:t>
            </w:r>
          </w:p>
        </w:tc>
      </w:tr>
    </w:tbl>
    <w:p w14:paraId="5BC9993E" w14:textId="77777777" w:rsidR="00881520" w:rsidRPr="00743954" w:rsidRDefault="00881520" w:rsidP="00881520">
      <w:pPr>
        <w:pStyle w:val="BodyText"/>
        <w:spacing w:before="48" w:line="235" w:lineRule="auto"/>
        <w:ind w:left="335" w:right="310"/>
      </w:pPr>
      <w:r w:rsidRPr="00743954">
        <w:t>Performed problem resolution and configuration involving wireless devices, desktop applications and configurations, hardware issues, password resets, as well supporting physicians, nurses, and patients reporting break/fix related networking, application, and software problems.</w:t>
      </w:r>
    </w:p>
    <w:p w14:paraId="6008CAF8" w14:textId="77777777" w:rsidR="00881520" w:rsidRPr="00743954" w:rsidRDefault="00881520" w:rsidP="00881520">
      <w:pPr>
        <w:pStyle w:val="ListParagraph"/>
        <w:numPr>
          <w:ilvl w:val="0"/>
          <w:numId w:val="1"/>
        </w:numPr>
        <w:tabs>
          <w:tab w:val="left" w:pos="970"/>
          <w:tab w:val="left" w:pos="971"/>
        </w:tabs>
        <w:spacing w:before="123" w:line="262" w:lineRule="exact"/>
        <w:ind w:hanging="361"/>
        <w:rPr>
          <w:rFonts w:ascii="Calibri" w:hAnsi="Calibri"/>
        </w:rPr>
      </w:pPr>
      <w:r w:rsidRPr="00743954">
        <w:rPr>
          <w:sz w:val="20"/>
        </w:rPr>
        <w:t>Active Directory</w:t>
      </w:r>
      <w:r w:rsidRPr="00743954">
        <w:rPr>
          <w:spacing w:val="-4"/>
          <w:sz w:val="20"/>
        </w:rPr>
        <w:t xml:space="preserve"> </w:t>
      </w:r>
      <w:r w:rsidRPr="00743954">
        <w:rPr>
          <w:sz w:val="20"/>
        </w:rPr>
        <w:t>provisioning.</w:t>
      </w:r>
    </w:p>
    <w:p w14:paraId="4C5F7811" w14:textId="77777777" w:rsidR="00881520" w:rsidRPr="00743954" w:rsidRDefault="00881520" w:rsidP="00881520">
      <w:pPr>
        <w:pStyle w:val="ListParagraph"/>
        <w:numPr>
          <w:ilvl w:val="0"/>
          <w:numId w:val="1"/>
        </w:numPr>
        <w:tabs>
          <w:tab w:val="left" w:pos="970"/>
          <w:tab w:val="left" w:pos="971"/>
        </w:tabs>
        <w:spacing w:line="258" w:lineRule="exact"/>
        <w:ind w:hanging="361"/>
        <w:rPr>
          <w:rFonts w:ascii="Calibri" w:hAnsi="Calibri"/>
        </w:rPr>
      </w:pPr>
      <w:r w:rsidRPr="00743954">
        <w:rPr>
          <w:sz w:val="20"/>
        </w:rPr>
        <w:t>Conducted troubleshooting and resolution of LAN/WAN connectivity issue and layer-2</w:t>
      </w:r>
      <w:r w:rsidRPr="00743954">
        <w:rPr>
          <w:spacing w:val="-39"/>
          <w:sz w:val="20"/>
        </w:rPr>
        <w:t xml:space="preserve"> </w:t>
      </w:r>
      <w:r w:rsidRPr="00743954">
        <w:rPr>
          <w:sz w:val="20"/>
        </w:rPr>
        <w:t>switching.</w:t>
      </w:r>
    </w:p>
    <w:p w14:paraId="058DF434" w14:textId="77777777" w:rsidR="00881520" w:rsidRPr="00743954" w:rsidRDefault="00881520" w:rsidP="00881520">
      <w:pPr>
        <w:pStyle w:val="ListParagraph"/>
        <w:numPr>
          <w:ilvl w:val="0"/>
          <w:numId w:val="1"/>
        </w:numPr>
        <w:tabs>
          <w:tab w:val="left" w:pos="970"/>
          <w:tab w:val="left" w:pos="971"/>
        </w:tabs>
        <w:spacing w:line="264" w:lineRule="exact"/>
        <w:ind w:hanging="361"/>
        <w:rPr>
          <w:rFonts w:ascii="Calibri" w:hAnsi="Calibri"/>
        </w:rPr>
      </w:pPr>
      <w:r w:rsidRPr="00743954">
        <w:rPr>
          <w:sz w:val="20"/>
        </w:rPr>
        <w:t>Regularly exceeded performance metrics by averaging 50 calls per day with 1</w:t>
      </w:r>
      <w:r w:rsidRPr="00743954">
        <w:rPr>
          <w:position w:val="5"/>
          <w:sz w:val="13"/>
        </w:rPr>
        <w:t xml:space="preserve">st </w:t>
      </w:r>
      <w:r w:rsidRPr="00743954">
        <w:rPr>
          <w:sz w:val="20"/>
        </w:rPr>
        <w:t>call</w:t>
      </w:r>
      <w:r w:rsidRPr="00743954">
        <w:rPr>
          <w:spacing w:val="-10"/>
          <w:sz w:val="20"/>
        </w:rPr>
        <w:t xml:space="preserve"> </w:t>
      </w:r>
      <w:r w:rsidRPr="00743954">
        <w:rPr>
          <w:sz w:val="20"/>
        </w:rPr>
        <w:t>resolution.</w:t>
      </w:r>
    </w:p>
    <w:p w14:paraId="31DE2211" w14:textId="77777777" w:rsidR="00881520" w:rsidRPr="00743954" w:rsidRDefault="00881520" w:rsidP="00881520">
      <w:pPr>
        <w:pStyle w:val="BodyText"/>
        <w:spacing w:before="3"/>
        <w:ind w:left="0"/>
        <w:rPr>
          <w:sz w:val="18"/>
        </w:rPr>
      </w:pPr>
    </w:p>
    <w:tbl>
      <w:tblPr>
        <w:tblW w:w="0" w:type="auto"/>
        <w:tblInd w:w="158" w:type="dxa"/>
        <w:tblLayout w:type="fixed"/>
        <w:tblCellMar>
          <w:left w:w="0" w:type="dxa"/>
          <w:right w:w="0" w:type="dxa"/>
        </w:tblCellMar>
        <w:tblLook w:val="01E0" w:firstRow="1" w:lastRow="1" w:firstColumn="1" w:lastColumn="1" w:noHBand="0" w:noVBand="0"/>
      </w:tblPr>
      <w:tblGrid>
        <w:gridCol w:w="5409"/>
        <w:gridCol w:w="4989"/>
      </w:tblGrid>
      <w:tr w:rsidR="00881520" w:rsidRPr="00743954" w14:paraId="4189C267" w14:textId="77777777" w:rsidTr="00016F90">
        <w:trPr>
          <w:trHeight w:val="535"/>
        </w:trPr>
        <w:tc>
          <w:tcPr>
            <w:tcW w:w="5409" w:type="dxa"/>
          </w:tcPr>
          <w:p w14:paraId="31CDC257" w14:textId="77777777" w:rsidR="00881520" w:rsidRPr="00743954" w:rsidRDefault="00881520" w:rsidP="00016F90">
            <w:pPr>
              <w:pStyle w:val="TableParagraph"/>
              <w:spacing w:line="268" w:lineRule="exact"/>
              <w:rPr>
                <w:b/>
                <w:i/>
              </w:rPr>
            </w:pPr>
            <w:r w:rsidRPr="00743954">
              <w:rPr>
                <w:b/>
                <w:i/>
              </w:rPr>
              <w:t>Technical Service Specialist</w:t>
            </w:r>
          </w:p>
          <w:p w14:paraId="3DA5471E" w14:textId="77777777" w:rsidR="00881520" w:rsidRPr="00743954" w:rsidRDefault="00881520" w:rsidP="00016F90">
            <w:pPr>
              <w:pStyle w:val="TableParagraph"/>
              <w:spacing w:line="248" w:lineRule="exact"/>
            </w:pPr>
            <w:r w:rsidRPr="00743954">
              <w:t>Novant Health, Winston Salem, NC</w:t>
            </w:r>
          </w:p>
        </w:tc>
        <w:tc>
          <w:tcPr>
            <w:tcW w:w="4989" w:type="dxa"/>
          </w:tcPr>
          <w:p w14:paraId="08A616A1" w14:textId="77777777" w:rsidR="00881520" w:rsidRPr="00743954" w:rsidRDefault="00881520" w:rsidP="00016F90">
            <w:pPr>
              <w:pStyle w:val="TableParagraph"/>
              <w:spacing w:before="8" w:line="240" w:lineRule="auto"/>
              <w:ind w:left="0"/>
              <w:rPr>
                <w:sz w:val="21"/>
              </w:rPr>
            </w:pPr>
          </w:p>
          <w:p w14:paraId="66BED1F6" w14:textId="77777777" w:rsidR="00881520" w:rsidRPr="00743954" w:rsidRDefault="00881520" w:rsidP="00016F90">
            <w:pPr>
              <w:pStyle w:val="TableParagraph"/>
              <w:spacing w:line="250" w:lineRule="exact"/>
              <w:ind w:left="1538"/>
            </w:pPr>
            <w:r w:rsidRPr="00743954">
              <w:t>September 2011 – August 2012</w:t>
            </w:r>
          </w:p>
        </w:tc>
      </w:tr>
    </w:tbl>
    <w:p w14:paraId="5CF3C2CE" w14:textId="77777777" w:rsidR="00881520" w:rsidRPr="00743954" w:rsidRDefault="00881520" w:rsidP="00881520">
      <w:pPr>
        <w:pStyle w:val="BodyText"/>
        <w:spacing w:before="54" w:line="235" w:lineRule="auto"/>
        <w:ind w:left="335" w:right="310"/>
      </w:pPr>
      <w:r w:rsidRPr="00743954">
        <w:t>Provided instructional support, technical troubleshooting, problem escalation, while maintaining quality in customer service and customer satisfaction.</w:t>
      </w:r>
    </w:p>
    <w:p w14:paraId="0E854D6D" w14:textId="77777777" w:rsidR="00881520" w:rsidRPr="00743954" w:rsidRDefault="00881520" w:rsidP="00881520">
      <w:pPr>
        <w:pStyle w:val="BodyText"/>
        <w:ind w:left="0"/>
      </w:pPr>
    </w:p>
    <w:p w14:paraId="2AF81A5A" w14:textId="77777777" w:rsidR="00881520" w:rsidRPr="00743954" w:rsidRDefault="00881520" w:rsidP="00881520">
      <w:pPr>
        <w:pStyle w:val="BodyText"/>
        <w:spacing w:before="9"/>
        <w:ind w:left="0"/>
        <w:rPr>
          <w:sz w:val="18"/>
        </w:rPr>
      </w:pPr>
    </w:p>
    <w:tbl>
      <w:tblPr>
        <w:tblW w:w="0" w:type="auto"/>
        <w:tblInd w:w="163" w:type="dxa"/>
        <w:tblLayout w:type="fixed"/>
        <w:tblCellMar>
          <w:left w:w="0" w:type="dxa"/>
          <w:right w:w="0" w:type="dxa"/>
        </w:tblCellMar>
        <w:tblLook w:val="01E0" w:firstRow="1" w:lastRow="1" w:firstColumn="1" w:lastColumn="1" w:noHBand="0" w:noVBand="0"/>
      </w:tblPr>
      <w:tblGrid>
        <w:gridCol w:w="5216"/>
        <w:gridCol w:w="5183"/>
      </w:tblGrid>
      <w:tr w:rsidR="00881520" w:rsidRPr="00743954" w14:paraId="23D28249" w14:textId="77777777" w:rsidTr="00016F90">
        <w:trPr>
          <w:trHeight w:val="535"/>
        </w:trPr>
        <w:tc>
          <w:tcPr>
            <w:tcW w:w="5216" w:type="dxa"/>
          </w:tcPr>
          <w:p w14:paraId="0B17BAAD" w14:textId="77777777" w:rsidR="00881520" w:rsidRPr="00743954" w:rsidRDefault="00881520" w:rsidP="00016F90">
            <w:pPr>
              <w:pStyle w:val="TableParagraph"/>
              <w:spacing w:line="268" w:lineRule="exact"/>
              <w:rPr>
                <w:b/>
                <w:i/>
              </w:rPr>
            </w:pPr>
            <w:r w:rsidRPr="00743954">
              <w:rPr>
                <w:b/>
                <w:i/>
              </w:rPr>
              <w:t>Technical Service Specialist</w:t>
            </w:r>
          </w:p>
          <w:p w14:paraId="2861395E" w14:textId="77777777" w:rsidR="00881520" w:rsidRPr="00743954" w:rsidRDefault="00881520" w:rsidP="00016F90">
            <w:pPr>
              <w:pStyle w:val="TableParagraph"/>
              <w:spacing w:line="248" w:lineRule="exact"/>
            </w:pPr>
            <w:r w:rsidRPr="00743954">
              <w:t>Wells Fargo, Charlotte, NC</w:t>
            </w:r>
          </w:p>
        </w:tc>
        <w:tc>
          <w:tcPr>
            <w:tcW w:w="5183" w:type="dxa"/>
          </w:tcPr>
          <w:p w14:paraId="34E29FAB" w14:textId="77777777" w:rsidR="00881520" w:rsidRPr="00743954" w:rsidRDefault="00881520" w:rsidP="00016F90">
            <w:pPr>
              <w:pStyle w:val="TableParagraph"/>
              <w:spacing w:before="7" w:line="240" w:lineRule="auto"/>
              <w:ind w:left="0"/>
              <w:rPr>
                <w:sz w:val="21"/>
              </w:rPr>
            </w:pPr>
          </w:p>
          <w:p w14:paraId="751438C3" w14:textId="77777777" w:rsidR="00881520" w:rsidRPr="00743954" w:rsidRDefault="00881520" w:rsidP="00016F90">
            <w:pPr>
              <w:pStyle w:val="TableParagraph"/>
              <w:spacing w:before="1" w:line="250" w:lineRule="exact"/>
              <w:ind w:left="2072"/>
            </w:pPr>
            <w:r w:rsidRPr="00743954">
              <w:t>July 2010 – September 2011</w:t>
            </w:r>
          </w:p>
        </w:tc>
      </w:tr>
    </w:tbl>
    <w:p w14:paraId="5DDCDE4B" w14:textId="77777777" w:rsidR="00881520" w:rsidRPr="00743954" w:rsidRDefault="00881520" w:rsidP="00881520">
      <w:pPr>
        <w:pStyle w:val="BodyText"/>
        <w:spacing w:before="54" w:line="235" w:lineRule="auto"/>
        <w:ind w:left="335"/>
      </w:pPr>
      <w:r w:rsidRPr="00743954">
        <w:t>Provided technical support for 3500+ Wells Fargo Advisors including various LAN, desktop, hardware, and access related issues.</w:t>
      </w:r>
    </w:p>
    <w:p w14:paraId="7D48D0CA" w14:textId="77777777" w:rsidR="00881520" w:rsidRPr="00743954" w:rsidRDefault="00881520" w:rsidP="00881520">
      <w:pPr>
        <w:pStyle w:val="BodyText"/>
        <w:ind w:left="0"/>
      </w:pPr>
    </w:p>
    <w:p w14:paraId="6D7EC4A6" w14:textId="77777777" w:rsidR="00881520" w:rsidRPr="00743954" w:rsidRDefault="00881520" w:rsidP="00881520">
      <w:pPr>
        <w:pStyle w:val="BodyText"/>
        <w:ind w:left="0"/>
      </w:pPr>
    </w:p>
    <w:p w14:paraId="334B0A78" w14:textId="77777777" w:rsidR="00881520" w:rsidRPr="00743954" w:rsidRDefault="00881520" w:rsidP="00881520">
      <w:pPr>
        <w:pStyle w:val="BodyText"/>
        <w:spacing w:before="2"/>
        <w:ind w:left="0"/>
        <w:rPr>
          <w:sz w:val="28"/>
        </w:rPr>
      </w:pPr>
    </w:p>
    <w:tbl>
      <w:tblPr>
        <w:tblW w:w="0" w:type="auto"/>
        <w:tblInd w:w="163" w:type="dxa"/>
        <w:tblLayout w:type="fixed"/>
        <w:tblCellMar>
          <w:left w:w="0" w:type="dxa"/>
          <w:right w:w="0" w:type="dxa"/>
        </w:tblCellMar>
        <w:tblLook w:val="01E0" w:firstRow="1" w:lastRow="1" w:firstColumn="1" w:lastColumn="1" w:noHBand="0" w:noVBand="0"/>
      </w:tblPr>
      <w:tblGrid>
        <w:gridCol w:w="7274"/>
        <w:gridCol w:w="3126"/>
      </w:tblGrid>
      <w:tr w:rsidR="00881520" w:rsidRPr="00743954" w14:paraId="10633B44" w14:textId="77777777" w:rsidTr="00016F90">
        <w:trPr>
          <w:trHeight w:val="534"/>
        </w:trPr>
        <w:tc>
          <w:tcPr>
            <w:tcW w:w="7274" w:type="dxa"/>
          </w:tcPr>
          <w:p w14:paraId="60DD624D" w14:textId="77777777" w:rsidR="00881520" w:rsidRPr="00743954" w:rsidRDefault="00881520" w:rsidP="00016F90">
            <w:pPr>
              <w:pStyle w:val="TableParagraph"/>
              <w:spacing w:line="267" w:lineRule="exact"/>
              <w:rPr>
                <w:b/>
                <w:i/>
              </w:rPr>
            </w:pPr>
            <w:r w:rsidRPr="00743954">
              <w:rPr>
                <w:b/>
                <w:i/>
              </w:rPr>
              <w:t>Desktop Support</w:t>
            </w:r>
          </w:p>
          <w:p w14:paraId="28111378" w14:textId="77777777" w:rsidR="00881520" w:rsidRPr="00743954" w:rsidRDefault="00881520" w:rsidP="00016F90">
            <w:pPr>
              <w:pStyle w:val="TableParagraph"/>
              <w:spacing w:line="247" w:lineRule="exact"/>
            </w:pPr>
            <w:r w:rsidRPr="00743954">
              <w:t>Winston Salem State University, Winston Salem, NC</w:t>
            </w:r>
          </w:p>
        </w:tc>
        <w:tc>
          <w:tcPr>
            <w:tcW w:w="3126" w:type="dxa"/>
          </w:tcPr>
          <w:p w14:paraId="3224A0DC" w14:textId="77777777" w:rsidR="00881520" w:rsidRPr="00743954" w:rsidRDefault="00881520" w:rsidP="00016F90">
            <w:pPr>
              <w:pStyle w:val="TableParagraph"/>
              <w:spacing w:before="7" w:line="240" w:lineRule="auto"/>
              <w:ind w:left="0"/>
              <w:rPr>
                <w:sz w:val="21"/>
              </w:rPr>
            </w:pPr>
          </w:p>
          <w:p w14:paraId="423BEF97" w14:textId="77777777" w:rsidR="00881520" w:rsidRPr="00743954" w:rsidRDefault="00881520" w:rsidP="00016F90">
            <w:pPr>
              <w:pStyle w:val="TableParagraph"/>
              <w:spacing w:line="250" w:lineRule="exact"/>
              <w:ind w:left="1759"/>
            </w:pPr>
            <w:r w:rsidRPr="00743954">
              <w:t>2005 - 2009</w:t>
            </w:r>
          </w:p>
        </w:tc>
      </w:tr>
    </w:tbl>
    <w:p w14:paraId="49E55726" w14:textId="77777777" w:rsidR="00881520" w:rsidRPr="00743954" w:rsidRDefault="00881520" w:rsidP="00881520">
      <w:pPr>
        <w:pStyle w:val="BodyText"/>
        <w:spacing w:before="54" w:line="235" w:lineRule="auto"/>
        <w:ind w:left="335" w:right="310"/>
      </w:pPr>
      <w:r w:rsidRPr="00743954">
        <w:t>Performed problem resolution of software and hardware problems reported by end users, provided guided technical assistance, conducted system diagnostics, general customer service activities.</w:t>
      </w:r>
    </w:p>
    <w:p w14:paraId="7E4D3686" w14:textId="77777777" w:rsidR="00881520" w:rsidRDefault="00881520" w:rsidP="00881520">
      <w:pPr>
        <w:pStyle w:val="BodyText"/>
        <w:spacing w:line="235" w:lineRule="auto"/>
        <w:ind w:left="335" w:right="310"/>
      </w:pPr>
      <w:r w:rsidRPr="00743954">
        <w:t>Created training materials, updated standard operating procedures, and mentored junior support technicians.</w:t>
      </w:r>
    </w:p>
    <w:p w14:paraId="0AE744D2" w14:textId="2B01A501" w:rsidR="00AC1E2D" w:rsidRPr="00881520" w:rsidRDefault="00AC1E2D" w:rsidP="00881520"/>
    <w:sectPr w:rsidR="00AC1E2D" w:rsidRPr="00881520">
      <w:pgSz w:w="12240" w:h="15840"/>
      <w:pgMar w:top="1240" w:right="820" w:bottom="280" w:left="7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auto"/>
    <w:pitch w:val="variable"/>
    <w:sig w:usb0="00000287" w:usb1="00000000" w:usb2="00000000" w:usb3="00000000" w:csb0="0000009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abstractNum w:abstractNumId="0">
    <w:nsid w:val="32CE4928"/>
    <w:multiLevelType w:val="hybridMultilevel"/>
    <w:tmpl w:val="7B782CA4"/>
    <w:lvl w:ilvl="0" w:tplc="D64EF7EC">
      <w:numFmt w:val="bullet"/>
      <w:lvlText w:val="●"/>
      <w:lvlJc w:val="left"/>
      <w:pPr>
        <w:ind w:left="706" w:hanging="360"/>
      </w:pPr>
      <w:rPr>
        <w:rFonts w:ascii="Calibri" w:eastAsia="Calibri" w:hAnsi="Calibri" w:cs="Calibri" w:hint="default"/>
        <w:spacing w:val="-3"/>
        <w:w w:val="100"/>
        <w:sz w:val="22"/>
        <w:szCs w:val="22"/>
        <w:lang w:val="en-US" w:eastAsia="en-US" w:bidi="en-US"/>
      </w:rPr>
    </w:lvl>
    <w:lvl w:ilvl="1" w:tplc="D09CA9C8">
      <w:numFmt w:val="bullet"/>
      <w:lvlText w:val="•"/>
      <w:lvlJc w:val="left"/>
      <w:pPr>
        <w:ind w:left="962" w:hanging="360"/>
      </w:pPr>
      <w:rPr>
        <w:rFonts w:hint="default"/>
        <w:lang w:val="en-US" w:eastAsia="en-US" w:bidi="en-US"/>
      </w:rPr>
    </w:lvl>
    <w:lvl w:ilvl="2" w:tplc="12F0E06E">
      <w:numFmt w:val="bullet"/>
      <w:lvlText w:val="•"/>
      <w:lvlJc w:val="left"/>
      <w:pPr>
        <w:ind w:left="1225" w:hanging="360"/>
      </w:pPr>
      <w:rPr>
        <w:rFonts w:hint="default"/>
        <w:lang w:val="en-US" w:eastAsia="en-US" w:bidi="en-US"/>
      </w:rPr>
    </w:lvl>
    <w:lvl w:ilvl="3" w:tplc="9ECC8306">
      <w:numFmt w:val="bullet"/>
      <w:lvlText w:val="•"/>
      <w:lvlJc w:val="left"/>
      <w:pPr>
        <w:ind w:left="1488" w:hanging="360"/>
      </w:pPr>
      <w:rPr>
        <w:rFonts w:hint="default"/>
        <w:lang w:val="en-US" w:eastAsia="en-US" w:bidi="en-US"/>
      </w:rPr>
    </w:lvl>
    <w:lvl w:ilvl="4" w:tplc="00041ADA">
      <w:numFmt w:val="bullet"/>
      <w:lvlText w:val="•"/>
      <w:lvlJc w:val="left"/>
      <w:pPr>
        <w:ind w:left="1751" w:hanging="360"/>
      </w:pPr>
      <w:rPr>
        <w:rFonts w:hint="default"/>
        <w:lang w:val="en-US" w:eastAsia="en-US" w:bidi="en-US"/>
      </w:rPr>
    </w:lvl>
    <w:lvl w:ilvl="5" w:tplc="6BB0CEE4">
      <w:numFmt w:val="bullet"/>
      <w:lvlText w:val="•"/>
      <w:lvlJc w:val="left"/>
      <w:pPr>
        <w:ind w:left="2014" w:hanging="360"/>
      </w:pPr>
      <w:rPr>
        <w:rFonts w:hint="default"/>
        <w:lang w:val="en-US" w:eastAsia="en-US" w:bidi="en-US"/>
      </w:rPr>
    </w:lvl>
    <w:lvl w:ilvl="6" w:tplc="80D2654E">
      <w:numFmt w:val="bullet"/>
      <w:lvlText w:val="•"/>
      <w:lvlJc w:val="left"/>
      <w:pPr>
        <w:ind w:left="2277" w:hanging="360"/>
      </w:pPr>
      <w:rPr>
        <w:rFonts w:hint="default"/>
        <w:lang w:val="en-US" w:eastAsia="en-US" w:bidi="en-US"/>
      </w:rPr>
    </w:lvl>
    <w:lvl w:ilvl="7" w:tplc="D3F27F6A">
      <w:numFmt w:val="bullet"/>
      <w:lvlText w:val="•"/>
      <w:lvlJc w:val="left"/>
      <w:pPr>
        <w:ind w:left="2540" w:hanging="360"/>
      </w:pPr>
      <w:rPr>
        <w:rFonts w:hint="default"/>
        <w:lang w:val="en-US" w:eastAsia="en-US" w:bidi="en-US"/>
      </w:rPr>
    </w:lvl>
    <w:lvl w:ilvl="8" w:tplc="9DD8E690">
      <w:numFmt w:val="bullet"/>
      <w:lvlText w:val="•"/>
      <w:lvlJc w:val="left"/>
      <w:pPr>
        <w:ind w:left="2803" w:hanging="360"/>
      </w:pPr>
      <w:rPr>
        <w:rFonts w:hint="default"/>
        <w:lang w:val="en-US" w:eastAsia="en-US" w:bidi="en-US"/>
      </w:rPr>
    </w:lvl>
  </w:abstractNum>
  <w:abstractNum w:abstractNumId="1">
    <w:nsid w:val="47F308F8"/>
    <w:multiLevelType w:val="hybridMultilevel"/>
    <w:tmpl w:val="A88EF2A0"/>
    <w:lvl w:ilvl="0" w:tplc="7B5ACD22">
      <w:numFmt w:val="bullet"/>
      <w:lvlText w:val="●"/>
      <w:lvlJc w:val="left"/>
      <w:pPr>
        <w:ind w:left="970" w:hanging="360"/>
      </w:pPr>
      <w:rPr>
        <w:rFonts w:hint="default"/>
        <w:spacing w:val="-4"/>
        <w:w w:val="100"/>
        <w:lang w:val="en-US" w:eastAsia="en-US" w:bidi="en-US"/>
      </w:rPr>
    </w:lvl>
    <w:lvl w:ilvl="1" w:tplc="3A7C094C">
      <w:numFmt w:val="bullet"/>
      <w:lvlText w:val="•"/>
      <w:lvlJc w:val="left"/>
      <w:pPr>
        <w:ind w:left="1948" w:hanging="360"/>
      </w:pPr>
      <w:rPr>
        <w:rFonts w:hint="default"/>
        <w:lang w:val="en-US" w:eastAsia="en-US" w:bidi="en-US"/>
      </w:rPr>
    </w:lvl>
    <w:lvl w:ilvl="2" w:tplc="139EF676">
      <w:numFmt w:val="bullet"/>
      <w:lvlText w:val="•"/>
      <w:lvlJc w:val="left"/>
      <w:pPr>
        <w:ind w:left="2916" w:hanging="360"/>
      </w:pPr>
      <w:rPr>
        <w:rFonts w:hint="default"/>
        <w:lang w:val="en-US" w:eastAsia="en-US" w:bidi="en-US"/>
      </w:rPr>
    </w:lvl>
    <w:lvl w:ilvl="3" w:tplc="BA888936">
      <w:numFmt w:val="bullet"/>
      <w:lvlText w:val="•"/>
      <w:lvlJc w:val="left"/>
      <w:pPr>
        <w:ind w:left="3884" w:hanging="360"/>
      </w:pPr>
      <w:rPr>
        <w:rFonts w:hint="default"/>
        <w:lang w:val="en-US" w:eastAsia="en-US" w:bidi="en-US"/>
      </w:rPr>
    </w:lvl>
    <w:lvl w:ilvl="4" w:tplc="5BD8CBDC">
      <w:numFmt w:val="bullet"/>
      <w:lvlText w:val="•"/>
      <w:lvlJc w:val="left"/>
      <w:pPr>
        <w:ind w:left="4852" w:hanging="360"/>
      </w:pPr>
      <w:rPr>
        <w:rFonts w:hint="default"/>
        <w:lang w:val="en-US" w:eastAsia="en-US" w:bidi="en-US"/>
      </w:rPr>
    </w:lvl>
    <w:lvl w:ilvl="5" w:tplc="3AEA8B30">
      <w:numFmt w:val="bullet"/>
      <w:lvlText w:val="•"/>
      <w:lvlJc w:val="left"/>
      <w:pPr>
        <w:ind w:left="5820" w:hanging="360"/>
      </w:pPr>
      <w:rPr>
        <w:rFonts w:hint="default"/>
        <w:lang w:val="en-US" w:eastAsia="en-US" w:bidi="en-US"/>
      </w:rPr>
    </w:lvl>
    <w:lvl w:ilvl="6" w:tplc="1B526590">
      <w:numFmt w:val="bullet"/>
      <w:lvlText w:val="•"/>
      <w:lvlJc w:val="left"/>
      <w:pPr>
        <w:ind w:left="6788" w:hanging="360"/>
      </w:pPr>
      <w:rPr>
        <w:rFonts w:hint="default"/>
        <w:lang w:val="en-US" w:eastAsia="en-US" w:bidi="en-US"/>
      </w:rPr>
    </w:lvl>
    <w:lvl w:ilvl="7" w:tplc="9A5C576C">
      <w:numFmt w:val="bullet"/>
      <w:lvlText w:val="•"/>
      <w:lvlJc w:val="left"/>
      <w:pPr>
        <w:ind w:left="7756" w:hanging="360"/>
      </w:pPr>
      <w:rPr>
        <w:rFonts w:hint="default"/>
        <w:lang w:val="en-US" w:eastAsia="en-US" w:bidi="en-US"/>
      </w:rPr>
    </w:lvl>
    <w:lvl w:ilvl="8" w:tplc="28DA9310">
      <w:numFmt w:val="bullet"/>
      <w:lvlText w:val="•"/>
      <w:lvlJc w:val="left"/>
      <w:pPr>
        <w:ind w:left="8724" w:hanging="360"/>
      </w:pPr>
      <w:rPr>
        <w:rFonts w:hint="default"/>
        <w:lang w:val="en-US" w:eastAsia="en-US" w:bidi="en-US"/>
      </w:rPr>
    </w:lvl>
  </w:abstractNum>
  <w:abstractNum w:abstractNumId="2">
    <w:nsid w:val="65A64DB7"/>
    <w:multiLevelType w:val="hybridMultilevel"/>
    <w:tmpl w:val="66B0F6A2"/>
    <w:lvl w:ilvl="0" w:tplc="4508A0AC">
      <w:numFmt w:val="bullet"/>
      <w:lvlText w:val="●"/>
      <w:lvlJc w:val="left"/>
      <w:pPr>
        <w:ind w:left="855" w:hanging="361"/>
      </w:pPr>
      <w:rPr>
        <w:rFonts w:ascii="Calibri" w:eastAsia="Calibri" w:hAnsi="Calibri" w:cs="Calibri" w:hint="default"/>
        <w:spacing w:val="-3"/>
        <w:w w:val="100"/>
        <w:sz w:val="22"/>
        <w:szCs w:val="22"/>
        <w:lang w:val="en-US" w:eastAsia="en-US" w:bidi="en-US"/>
      </w:rPr>
    </w:lvl>
    <w:lvl w:ilvl="1" w:tplc="80A2693A">
      <w:numFmt w:val="bullet"/>
      <w:lvlText w:val="•"/>
      <w:lvlJc w:val="left"/>
      <w:pPr>
        <w:ind w:left="1124" w:hanging="361"/>
      </w:pPr>
      <w:rPr>
        <w:rFonts w:hint="default"/>
        <w:lang w:val="en-US" w:eastAsia="en-US" w:bidi="en-US"/>
      </w:rPr>
    </w:lvl>
    <w:lvl w:ilvl="2" w:tplc="42588C30">
      <w:numFmt w:val="bullet"/>
      <w:lvlText w:val="•"/>
      <w:lvlJc w:val="left"/>
      <w:pPr>
        <w:ind w:left="1388" w:hanging="361"/>
      </w:pPr>
      <w:rPr>
        <w:rFonts w:hint="default"/>
        <w:lang w:val="en-US" w:eastAsia="en-US" w:bidi="en-US"/>
      </w:rPr>
    </w:lvl>
    <w:lvl w:ilvl="3" w:tplc="8BF23580">
      <w:numFmt w:val="bullet"/>
      <w:lvlText w:val="•"/>
      <w:lvlJc w:val="left"/>
      <w:pPr>
        <w:ind w:left="1652" w:hanging="361"/>
      </w:pPr>
      <w:rPr>
        <w:rFonts w:hint="default"/>
        <w:lang w:val="en-US" w:eastAsia="en-US" w:bidi="en-US"/>
      </w:rPr>
    </w:lvl>
    <w:lvl w:ilvl="4" w:tplc="E700A644">
      <w:numFmt w:val="bullet"/>
      <w:lvlText w:val="•"/>
      <w:lvlJc w:val="left"/>
      <w:pPr>
        <w:ind w:left="1916" w:hanging="361"/>
      </w:pPr>
      <w:rPr>
        <w:rFonts w:hint="default"/>
        <w:lang w:val="en-US" w:eastAsia="en-US" w:bidi="en-US"/>
      </w:rPr>
    </w:lvl>
    <w:lvl w:ilvl="5" w:tplc="0FBE6D18">
      <w:numFmt w:val="bullet"/>
      <w:lvlText w:val="•"/>
      <w:lvlJc w:val="left"/>
      <w:pPr>
        <w:ind w:left="2181" w:hanging="361"/>
      </w:pPr>
      <w:rPr>
        <w:rFonts w:hint="default"/>
        <w:lang w:val="en-US" w:eastAsia="en-US" w:bidi="en-US"/>
      </w:rPr>
    </w:lvl>
    <w:lvl w:ilvl="6" w:tplc="A8520562">
      <w:numFmt w:val="bullet"/>
      <w:lvlText w:val="•"/>
      <w:lvlJc w:val="left"/>
      <w:pPr>
        <w:ind w:left="2445" w:hanging="361"/>
      </w:pPr>
      <w:rPr>
        <w:rFonts w:hint="default"/>
        <w:lang w:val="en-US" w:eastAsia="en-US" w:bidi="en-US"/>
      </w:rPr>
    </w:lvl>
    <w:lvl w:ilvl="7" w:tplc="C7C44EDE">
      <w:numFmt w:val="bullet"/>
      <w:lvlText w:val="•"/>
      <w:lvlJc w:val="left"/>
      <w:pPr>
        <w:ind w:left="2709" w:hanging="361"/>
      </w:pPr>
      <w:rPr>
        <w:rFonts w:hint="default"/>
        <w:lang w:val="en-US" w:eastAsia="en-US" w:bidi="en-US"/>
      </w:rPr>
    </w:lvl>
    <w:lvl w:ilvl="8" w:tplc="FB1604AE">
      <w:numFmt w:val="bullet"/>
      <w:lvlText w:val="•"/>
      <w:lvlJc w:val="left"/>
      <w:pPr>
        <w:ind w:left="2973" w:hanging="361"/>
      </w:pPr>
      <w:rPr>
        <w:rFonts w:hint="default"/>
        <w:lang w:val="en-US" w:eastAsia="en-US" w:bidi="en-US"/>
      </w:rPr>
    </w:lvl>
  </w:abstractNum>
  <w:abstractNum w:abstractNumId="3">
    <w:nsid w:val="6CAC4D07"/>
    <w:multiLevelType w:val="hybridMultilevel"/>
    <w:tmpl w:val="B45499DC"/>
    <w:lvl w:ilvl="0" w:tplc="11C4C8B6">
      <w:numFmt w:val="bullet"/>
      <w:lvlText w:val="●"/>
      <w:lvlJc w:val="left"/>
      <w:pPr>
        <w:ind w:left="759" w:hanging="360"/>
      </w:pPr>
      <w:rPr>
        <w:rFonts w:hint="default"/>
        <w:spacing w:val="-3"/>
        <w:w w:val="100"/>
        <w:lang w:val="en-US" w:eastAsia="en-US" w:bidi="en-US"/>
      </w:rPr>
    </w:lvl>
    <w:lvl w:ilvl="1" w:tplc="90881FE8">
      <w:numFmt w:val="bullet"/>
      <w:lvlText w:val="•"/>
      <w:lvlJc w:val="left"/>
      <w:pPr>
        <w:ind w:left="1029" w:hanging="360"/>
      </w:pPr>
      <w:rPr>
        <w:rFonts w:hint="default"/>
        <w:lang w:val="en-US" w:eastAsia="en-US" w:bidi="en-US"/>
      </w:rPr>
    </w:lvl>
    <w:lvl w:ilvl="2" w:tplc="48822824">
      <w:numFmt w:val="bullet"/>
      <w:lvlText w:val="•"/>
      <w:lvlJc w:val="left"/>
      <w:pPr>
        <w:ind w:left="1299" w:hanging="360"/>
      </w:pPr>
      <w:rPr>
        <w:rFonts w:hint="default"/>
        <w:lang w:val="en-US" w:eastAsia="en-US" w:bidi="en-US"/>
      </w:rPr>
    </w:lvl>
    <w:lvl w:ilvl="3" w:tplc="5E72AFF2">
      <w:numFmt w:val="bullet"/>
      <w:lvlText w:val="•"/>
      <w:lvlJc w:val="left"/>
      <w:pPr>
        <w:ind w:left="1569" w:hanging="360"/>
      </w:pPr>
      <w:rPr>
        <w:rFonts w:hint="default"/>
        <w:lang w:val="en-US" w:eastAsia="en-US" w:bidi="en-US"/>
      </w:rPr>
    </w:lvl>
    <w:lvl w:ilvl="4" w:tplc="715A1084">
      <w:numFmt w:val="bullet"/>
      <w:lvlText w:val="•"/>
      <w:lvlJc w:val="left"/>
      <w:pPr>
        <w:ind w:left="1839" w:hanging="360"/>
      </w:pPr>
      <w:rPr>
        <w:rFonts w:hint="default"/>
        <w:lang w:val="en-US" w:eastAsia="en-US" w:bidi="en-US"/>
      </w:rPr>
    </w:lvl>
    <w:lvl w:ilvl="5" w:tplc="D4E4CC86">
      <w:numFmt w:val="bullet"/>
      <w:lvlText w:val="•"/>
      <w:lvlJc w:val="left"/>
      <w:pPr>
        <w:ind w:left="2109" w:hanging="360"/>
      </w:pPr>
      <w:rPr>
        <w:rFonts w:hint="default"/>
        <w:lang w:val="en-US" w:eastAsia="en-US" w:bidi="en-US"/>
      </w:rPr>
    </w:lvl>
    <w:lvl w:ilvl="6" w:tplc="B64CF154">
      <w:numFmt w:val="bullet"/>
      <w:lvlText w:val="•"/>
      <w:lvlJc w:val="left"/>
      <w:pPr>
        <w:ind w:left="2379" w:hanging="360"/>
      </w:pPr>
      <w:rPr>
        <w:rFonts w:hint="default"/>
        <w:lang w:val="en-US" w:eastAsia="en-US" w:bidi="en-US"/>
      </w:rPr>
    </w:lvl>
    <w:lvl w:ilvl="7" w:tplc="EA52F646">
      <w:numFmt w:val="bullet"/>
      <w:lvlText w:val="•"/>
      <w:lvlJc w:val="left"/>
      <w:pPr>
        <w:ind w:left="2649" w:hanging="360"/>
      </w:pPr>
      <w:rPr>
        <w:rFonts w:hint="default"/>
        <w:lang w:val="en-US" w:eastAsia="en-US" w:bidi="en-US"/>
      </w:rPr>
    </w:lvl>
    <w:lvl w:ilvl="8" w:tplc="8D0689AA">
      <w:numFmt w:val="bullet"/>
      <w:lvlText w:val="•"/>
      <w:lvlJc w:val="left"/>
      <w:pPr>
        <w:ind w:left="2919" w:hanging="360"/>
      </w:pPr>
      <w:rPr>
        <w:rFonts w:hint="default"/>
        <w:lang w:val="en-US" w:eastAsia="en-US" w:bidi="en-US"/>
      </w:rPr>
    </w:lvl>
  </w:abstractNum>
  <w:abstractNum w:abstractNumId="4">
    <w:nsid w:val="71372E0B"/>
    <w:multiLevelType w:val="multilevel"/>
    <w:tmpl w:val="1F742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2E757B3"/>
    <w:multiLevelType w:val="multilevel"/>
    <w:tmpl w:val="8AEAA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DE51C2A"/>
    <w:multiLevelType w:val="multilevel"/>
    <w:tmpl w:val="69C64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2"/>
  </w:compat>
  <w:rsids>
    <w:rsidRoot w:val="00AC1E2D"/>
    <w:rsid w:val="00116DDC"/>
    <w:rsid w:val="001203AE"/>
    <w:rsid w:val="001578C8"/>
    <w:rsid w:val="00171EF4"/>
    <w:rsid w:val="001C13F9"/>
    <w:rsid w:val="00324CA6"/>
    <w:rsid w:val="00387779"/>
    <w:rsid w:val="003F134E"/>
    <w:rsid w:val="005A546B"/>
    <w:rsid w:val="005D575C"/>
    <w:rsid w:val="006C2AFF"/>
    <w:rsid w:val="006F144B"/>
    <w:rsid w:val="00743954"/>
    <w:rsid w:val="00881520"/>
    <w:rsid w:val="008F0A76"/>
    <w:rsid w:val="008F7ECF"/>
    <w:rsid w:val="00950A76"/>
    <w:rsid w:val="009F6788"/>
    <w:rsid w:val="00AC1E2D"/>
    <w:rsid w:val="00C2014A"/>
    <w:rsid w:val="00C2247F"/>
    <w:rsid w:val="00C5196E"/>
    <w:rsid w:val="00E867C2"/>
    <w:rsid w:val="00F107E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40"/>
    <o:shapelayout v:ext="edit">
      <o:idmap v:ext="edit" data="1"/>
    </o:shapelayout>
  </w:shapeDefaults>
  <w:decimalSymbol w:val="."/>
  <w:listSeparator w:val=","/>
  <w14:docId w14:val="63F2D5B5"/>
  <w15:docId w15:val="{03465BC5-B922-4E41-950B-DB7C88271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rFonts w:ascii="Century Gothic" w:eastAsia="Century Gothic" w:hAnsi="Century Gothic" w:cs="Century Gothic"/>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970"/>
    </w:pPr>
    <w:rPr>
      <w:sz w:val="20"/>
      <w:szCs w:val="20"/>
    </w:rPr>
  </w:style>
  <w:style w:type="paragraph" w:styleId="ListParagraph">
    <w:name w:val="List Paragraph"/>
    <w:basedOn w:val="Normal"/>
    <w:uiPriority w:val="1"/>
    <w:qFormat/>
    <w:pPr>
      <w:ind w:left="970" w:hanging="360"/>
    </w:pPr>
  </w:style>
  <w:style w:type="paragraph" w:customStyle="1" w:styleId="TableParagraph">
    <w:name w:val="Table Paragraph"/>
    <w:basedOn w:val="Normal"/>
    <w:uiPriority w:val="1"/>
    <w:qFormat/>
    <w:pPr>
      <w:spacing w:line="258" w:lineRule="exact"/>
      <w:ind w:left="200"/>
    </w:pPr>
  </w:style>
  <w:style w:type="paragraph" w:styleId="DocumentMap">
    <w:name w:val="Document Map"/>
    <w:basedOn w:val="Normal"/>
    <w:link w:val="DocumentMapChar"/>
    <w:uiPriority w:val="99"/>
    <w:semiHidden/>
    <w:unhideWhenUsed/>
    <w:rsid w:val="00950A76"/>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950A76"/>
    <w:rPr>
      <w:rFonts w:ascii="Times New Roman" w:eastAsia="Century Gothic" w:hAnsi="Times New Roman" w:cs="Times New Roman"/>
      <w:sz w:val="24"/>
      <w:szCs w:val="24"/>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4583870">
      <w:bodyDiv w:val="1"/>
      <w:marLeft w:val="0"/>
      <w:marRight w:val="0"/>
      <w:marTop w:val="0"/>
      <w:marBottom w:val="0"/>
      <w:divBdr>
        <w:top w:val="none" w:sz="0" w:space="0" w:color="auto"/>
        <w:left w:val="none" w:sz="0" w:space="0" w:color="auto"/>
        <w:bottom w:val="none" w:sz="0" w:space="0" w:color="auto"/>
        <w:right w:val="none" w:sz="0" w:space="0" w:color="auto"/>
      </w:divBdr>
    </w:div>
    <w:div w:id="527182720">
      <w:bodyDiv w:val="1"/>
      <w:marLeft w:val="0"/>
      <w:marRight w:val="0"/>
      <w:marTop w:val="0"/>
      <w:marBottom w:val="0"/>
      <w:divBdr>
        <w:top w:val="none" w:sz="0" w:space="0" w:color="auto"/>
        <w:left w:val="none" w:sz="0" w:space="0" w:color="auto"/>
        <w:bottom w:val="none" w:sz="0" w:space="0" w:color="auto"/>
        <w:right w:val="none" w:sz="0" w:space="0" w:color="auto"/>
      </w:divBdr>
    </w:div>
    <w:div w:id="1884171633">
      <w:bodyDiv w:val="1"/>
      <w:marLeft w:val="0"/>
      <w:marRight w:val="0"/>
      <w:marTop w:val="0"/>
      <w:marBottom w:val="0"/>
      <w:divBdr>
        <w:top w:val="none" w:sz="0" w:space="0" w:color="auto"/>
        <w:left w:val="none" w:sz="0" w:space="0" w:color="auto"/>
        <w:bottom w:val="none" w:sz="0" w:space="0" w:color="auto"/>
        <w:right w:val="none" w:sz="0" w:space="0" w:color="auto"/>
      </w:divBdr>
    </w:div>
    <w:div w:id="197094043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Mraarondbryant@gmail.com"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4</Pages>
  <Words>1307</Words>
  <Characters>7454</Characters>
  <Application>Microsoft Macintosh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Kundan Kumar</dc:creator>
  <cp:lastModifiedBy>Aaron Bryant</cp:lastModifiedBy>
  <cp:revision>5</cp:revision>
  <dcterms:created xsi:type="dcterms:W3CDTF">2021-05-17T16:06:00Z</dcterms:created>
  <dcterms:modified xsi:type="dcterms:W3CDTF">2022-07-11T16:05:00Z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2021-01-05T00:00:00Z</vt:filetime>
  </property>
  <property fmtid="{D5CDD505-2E9C-101B-9397-08002B2CF9AE}" pid="3" name="Creator">
    <vt:lpwstr>Microsoft Word</vt:lpwstr>
  </property>
  <property fmtid="{D5CDD505-2E9C-101B-9397-08002B2CF9AE}" pid="4" name="LastSaved">
    <vt:filetime>2021-01-14T00:00:00Z</vt:filetime>
  </property>
</Properties>
</file>