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346F" w:rsidRDefault="001734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7"/>
        <w:tblW w:w="9882" w:type="dxa"/>
        <w:tblInd w:w="-342" w:type="dxa"/>
        <w:tblBorders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2"/>
      </w:tblGrid>
      <w:tr w:rsidR="0017346F">
        <w:trPr>
          <w:trHeight w:val="1260"/>
        </w:trPr>
        <w:tc>
          <w:tcPr>
            <w:tcW w:w="9882" w:type="dxa"/>
            <w:tcBorders>
              <w:bottom w:val="nil"/>
            </w:tcBorders>
          </w:tcPr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center"/>
              <w:rPr>
                <w:color w:val="000000"/>
                <w:sz w:val="40"/>
                <w:szCs w:val="40"/>
              </w:rPr>
            </w:pPr>
            <w:r>
              <w:rPr>
                <w:rFonts w:ascii="Arial Black" w:eastAsia="Arial Black" w:hAnsi="Arial Black" w:cs="Arial Black"/>
                <w:color w:val="000000"/>
                <w:sz w:val="40"/>
                <w:szCs w:val="40"/>
              </w:rPr>
              <w:t>Adam Peacock</w:t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center"/>
              <w:rPr>
                <w:rFonts w:ascii="Arial Black" w:eastAsia="Arial Black" w:hAnsi="Arial Black" w:cs="Arial Black"/>
                <w:color w:val="000000"/>
                <w:sz w:val="36"/>
                <w:szCs w:val="36"/>
              </w:rPr>
            </w:pPr>
            <w:r>
              <w:rPr>
                <w:color w:val="808080"/>
              </w:rPr>
              <w:t>101 W Abram St, Arlington, TX 76010</w:t>
            </w:r>
            <w:r>
              <w:rPr>
                <w:color w:val="80808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</w:t>
            </w:r>
            <w:r>
              <w:rPr>
                <w:color w:val="808080"/>
              </w:rPr>
              <w:t xml:space="preserve"> (214) 810-5701</w:t>
            </w:r>
            <w:r>
              <w:rPr>
                <w:color w:val="80808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</w:t>
            </w:r>
            <w:r>
              <w:rPr>
                <w:color w:val="808080"/>
              </w:rPr>
              <w:t>apeacock@AQORN.com</w:t>
            </w:r>
            <w:r>
              <w:rPr>
                <w:color w:val="80808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</w:t>
            </w:r>
            <w:r>
              <w:rPr>
                <w:color w:val="808080"/>
              </w:rPr>
              <w:t>http://linkedin.com/in/appeacock</w:t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center"/>
              <w:rPr>
                <w:color w:val="000000"/>
              </w:rPr>
            </w:pPr>
            <w: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2724150</wp:posOffset>
                  </wp:positionH>
                  <wp:positionV relativeFrom="paragraph">
                    <wp:posOffset>108254</wp:posOffset>
                  </wp:positionV>
                  <wp:extent cx="533400" cy="190500"/>
                  <wp:effectExtent l="0" t="0" r="0" b="0"/>
                  <wp:wrapNone/>
                  <wp:docPr id="1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734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2"/>
          <w:szCs w:val="22"/>
        </w:rPr>
      </w:pPr>
      <w: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1554480</wp:posOffset>
            </wp:positionH>
            <wp:positionV relativeFrom="page">
              <wp:posOffset>1889760</wp:posOffset>
            </wp:positionV>
            <wp:extent cx="559629" cy="162117"/>
            <wp:effectExtent l="0" t="0" r="0" b="0"/>
            <wp:wrapNone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629" cy="162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margin">
              <wp:posOffset>3352800</wp:posOffset>
            </wp:positionH>
            <wp:positionV relativeFrom="page">
              <wp:posOffset>1925320</wp:posOffset>
            </wp:positionV>
            <wp:extent cx="633095" cy="112395"/>
            <wp:effectExtent l="0" t="0" r="0" b="0"/>
            <wp:wrapNone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095" cy="112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7346F" w:rsidRDefault="001734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2"/>
          <w:szCs w:val="22"/>
        </w:rPr>
      </w:pPr>
    </w:p>
    <w:tbl>
      <w:tblPr>
        <w:tblStyle w:val="a8"/>
        <w:tblW w:w="10187" w:type="dxa"/>
        <w:jc w:val="center"/>
        <w:tblLayout w:type="fixed"/>
        <w:tblLook w:val="0000" w:firstRow="0" w:lastRow="0" w:firstColumn="0" w:lastColumn="0" w:noHBand="0" w:noVBand="0"/>
      </w:tblPr>
      <w:tblGrid>
        <w:gridCol w:w="1530"/>
        <w:gridCol w:w="180"/>
        <w:gridCol w:w="4084"/>
        <w:gridCol w:w="4393"/>
      </w:tblGrid>
      <w:tr w:rsidR="0017346F">
        <w:trPr>
          <w:jc w:val="center"/>
        </w:trPr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</w:tcPr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br/>
              <w:t>Objective</w:t>
            </w:r>
          </w:p>
        </w:tc>
        <w:tc>
          <w:tcPr>
            <w:tcW w:w="180" w:type="dxa"/>
            <w:tcBorders>
              <w:top w:val="single" w:sz="4" w:space="0" w:color="000000"/>
              <w:bottom w:val="single" w:sz="4" w:space="0" w:color="000000"/>
            </w:tcBorders>
          </w:tcPr>
          <w:p w:rsidR="0017346F" w:rsidRDefault="0017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/>
              <w:rPr>
                <w:color w:val="000000"/>
              </w:rPr>
            </w:pPr>
          </w:p>
        </w:tc>
        <w:tc>
          <w:tcPr>
            <w:tcW w:w="847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/>
              <w:rPr>
                <w:color w:val="000000"/>
              </w:rPr>
            </w:pPr>
            <w:r>
              <w:rPr>
                <w:color w:val="000000"/>
              </w:rPr>
              <w:br/>
              <w:t xml:space="preserve">I am a high-energy problem-solver and </w:t>
            </w:r>
            <w:r>
              <w:t xml:space="preserve">cloud </w:t>
            </w:r>
            <w:r>
              <w:rPr>
                <w:color w:val="000000"/>
              </w:rPr>
              <w:t>developer seeking a challenging opportunity with a company prepared to strategically engage emerging technologies and creative approaches to familiar challenges.</w:t>
            </w:r>
          </w:p>
        </w:tc>
      </w:tr>
      <w:tr w:rsidR="0017346F">
        <w:trPr>
          <w:jc w:val="center"/>
        </w:trPr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</w:tcPr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br/>
              <w:t>Certifications/ Recognition</w:t>
            </w:r>
          </w:p>
        </w:tc>
        <w:tc>
          <w:tcPr>
            <w:tcW w:w="180" w:type="dxa"/>
            <w:tcBorders>
              <w:top w:val="single" w:sz="4" w:space="0" w:color="000000"/>
              <w:bottom w:val="single" w:sz="4" w:space="0" w:color="000000"/>
            </w:tcBorders>
          </w:tcPr>
          <w:p w:rsidR="0017346F" w:rsidRDefault="0017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/>
              <w:rPr>
                <w:color w:val="000000"/>
              </w:rPr>
            </w:pPr>
          </w:p>
        </w:tc>
        <w:tc>
          <w:tcPr>
            <w:tcW w:w="847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/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  <w:u w:val="single"/>
              </w:rPr>
              <w:t>AWS Certified Solutions Architect</w:t>
            </w:r>
            <w:r>
              <w:rPr>
                <w:color w:val="000000"/>
              </w:rPr>
              <w:t xml:space="preserve"> (Amazon)</w:t>
            </w:r>
            <w:r>
              <w:rPr>
                <w:color w:val="000000"/>
              </w:rPr>
              <w:br/>
            </w:r>
            <w:r>
              <w:rPr>
                <w:color w:val="000000"/>
                <w:u w:val="single"/>
              </w:rPr>
              <w:t xml:space="preserve">Microsoft Certified Solutions </w:t>
            </w:r>
            <w:r>
              <w:rPr>
                <w:u w:val="single"/>
              </w:rPr>
              <w:t>Architect</w:t>
            </w:r>
            <w:r>
              <w:t xml:space="preserve"> (Microsoft)</w:t>
            </w:r>
            <w:r>
              <w:rPr>
                <w:color w:val="000000"/>
                <w:u w:val="single"/>
              </w:rPr>
              <w:br/>
              <w:t>Certified OpenStack Administrator</w:t>
            </w:r>
            <w:r>
              <w:rPr>
                <w:color w:val="000000"/>
              </w:rPr>
              <w:t xml:space="preserve"> (OpenStack Foundation)</w:t>
            </w:r>
            <w:r>
              <w:rPr>
                <w:color w:val="000000"/>
                <w:u w:val="single"/>
              </w:rPr>
              <w:br/>
              <w:t>CCNA</w:t>
            </w:r>
            <w:r>
              <w:rPr>
                <w:color w:val="000000"/>
              </w:rPr>
              <w:t xml:space="preserve"> (Cisco)</w:t>
            </w:r>
            <w:r>
              <w:rPr>
                <w:color w:val="000000"/>
              </w:rPr>
              <w:br/>
            </w:r>
            <w:r>
              <w:rPr>
                <w:color w:val="000000"/>
                <w:u w:val="single"/>
              </w:rPr>
              <w:t>Linux+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u w:val="single"/>
              </w:rPr>
              <w:t>Security+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u w:val="single"/>
              </w:rPr>
              <w:t>Network+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u w:val="single"/>
              </w:rPr>
              <w:t>A+</w:t>
            </w:r>
            <w:r>
              <w:rPr>
                <w:color w:val="000000"/>
              </w:rPr>
              <w:t xml:space="preserve"> (CompTIA</w:t>
            </w:r>
            <w:r>
              <w:rPr>
                <w:color w:val="000000"/>
                <w:vertAlign w:val="superscript"/>
              </w:rPr>
              <w:t>©</w:t>
            </w:r>
            <w:r>
              <w:rPr>
                <w:color w:val="000000"/>
              </w:rPr>
              <w:t>)</w:t>
            </w:r>
          </w:p>
        </w:tc>
      </w:tr>
      <w:tr w:rsidR="0017346F">
        <w:trPr>
          <w:trHeight w:val="750"/>
          <w:jc w:val="center"/>
        </w:trPr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</w:tcPr>
          <w:p w:rsidR="0017346F" w:rsidRDefault="0017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Core</w:t>
            </w:r>
            <w:r>
              <w:rPr>
                <w:b/>
                <w:color w:val="000000"/>
                <w:sz w:val="22"/>
                <w:szCs w:val="22"/>
              </w:rPr>
              <w:br/>
              <w:t>Competencies</w:t>
            </w:r>
            <w:r>
              <w:rPr>
                <w:b/>
                <w:color w:val="000000"/>
                <w:sz w:val="22"/>
                <w:szCs w:val="22"/>
              </w:rPr>
              <w:br/>
            </w:r>
            <w:r>
              <w:rPr>
                <w:b/>
                <w:color w:val="000000"/>
                <w:sz w:val="22"/>
                <w:szCs w:val="22"/>
              </w:rPr>
              <w:br/>
            </w:r>
          </w:p>
        </w:tc>
        <w:tc>
          <w:tcPr>
            <w:tcW w:w="180" w:type="dxa"/>
            <w:tcBorders>
              <w:top w:val="single" w:sz="4" w:space="0" w:color="000000"/>
              <w:bottom w:val="single" w:sz="4" w:space="0" w:color="000000"/>
            </w:tcBorders>
          </w:tcPr>
          <w:p w:rsidR="0017346F" w:rsidRDefault="0017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b/>
                <w:color w:val="000000"/>
                <w:u w:val="single"/>
              </w:rPr>
            </w:pPr>
          </w:p>
        </w:tc>
        <w:tc>
          <w:tcPr>
            <w:tcW w:w="847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17346F" w:rsidRDefault="0017346F">
            <w:pPr>
              <w:rPr>
                <w:u w:val="single"/>
              </w:rPr>
            </w:pPr>
          </w:p>
          <w:p w:rsidR="0017346F" w:rsidRDefault="00000000">
            <w:pPr>
              <w:rPr>
                <w:u w:val="single"/>
              </w:rPr>
            </w:pPr>
            <w:r>
              <w:rPr>
                <w:u w:val="single"/>
              </w:rPr>
              <w:t>Public/ Private Cloud</w:t>
            </w:r>
          </w:p>
          <w:p w:rsidR="0017346F" w:rsidRDefault="00000000">
            <w:pPr>
              <w:ind w:left="360"/>
            </w:pPr>
            <w:r>
              <w:t>● Recognized OpenStack cloud platform expert with all core projects &amp; API automation</w:t>
            </w:r>
          </w:p>
          <w:p w:rsidR="0017346F" w:rsidRDefault="00000000">
            <w:pPr>
              <w:ind w:left="360"/>
              <w:rPr>
                <w:color w:val="000000"/>
              </w:rPr>
            </w:pPr>
            <w:r>
              <w:t xml:space="preserve">● </w:t>
            </w:r>
            <w:r>
              <w:rPr>
                <w:color w:val="000000"/>
              </w:rPr>
              <w:t>Fluent with AWS IAM, networks, EC2, ECS, Fargate, S3, NLB and others</w:t>
            </w:r>
          </w:p>
          <w:p w:rsidR="0017346F" w:rsidRDefault="00000000">
            <w:pPr>
              <w:ind w:left="360"/>
            </w:pPr>
            <w:r>
              <w:t>● Notable expertise with Microsoft Azure government and enterprise cloud design</w:t>
            </w:r>
            <w:r>
              <w:br/>
              <w:t>● Natural leader of cloud engineering teams with superior presentation skills</w:t>
            </w:r>
          </w:p>
          <w:p w:rsidR="0017346F" w:rsidRDefault="0017346F">
            <w:pPr>
              <w:rPr>
                <w:u w:val="single"/>
              </w:rPr>
            </w:pPr>
          </w:p>
          <w:p w:rsidR="0017346F" w:rsidRDefault="00000000">
            <w:pPr>
              <w:rPr>
                <w:u w:val="single"/>
              </w:rPr>
            </w:pPr>
            <w:r>
              <w:rPr>
                <w:u w:val="single"/>
              </w:rPr>
              <w:t>GitOps Pipelines</w:t>
            </w:r>
          </w:p>
          <w:p w:rsidR="0017346F" w:rsidRDefault="00000000">
            <w:pPr>
              <w:ind w:left="360"/>
            </w:pPr>
            <w:r>
              <w:t>● Complex deployment experience with CI/CD pipelines and cloud deployment workflows</w:t>
            </w:r>
          </w:p>
          <w:p w:rsidR="0017346F" w:rsidRDefault="00000000">
            <w:pPr>
              <w:ind w:left="360"/>
            </w:pPr>
            <w:r>
              <w:t>● Experience automating complex systems with multiple up/downstream dependencies</w:t>
            </w:r>
          </w:p>
          <w:p w:rsidR="0017346F" w:rsidRDefault="00000000">
            <w:pPr>
              <w:ind w:left="360"/>
            </w:pPr>
            <w:r>
              <w:t>● Deep experience with cloud automation, migrations and hybrid implementations</w:t>
            </w:r>
          </w:p>
          <w:p w:rsidR="0017346F" w:rsidRDefault="00000000">
            <w:pPr>
              <w:ind w:left="360"/>
            </w:pPr>
            <w:r>
              <w:t xml:space="preserve">● Excellent documentation and conveyance of cloud technology to different audiences. </w:t>
            </w:r>
            <w:r>
              <w:br/>
            </w:r>
          </w:p>
          <w:p w:rsidR="0017346F" w:rsidRDefault="00000000">
            <w:pPr>
              <w:rPr>
                <w:u w:val="single"/>
              </w:rPr>
            </w:pPr>
            <w:r>
              <w:rPr>
                <w:u w:val="single"/>
              </w:rPr>
              <w:t>Specialization: Artificial Intelligence (AI) &amp; Machine Learning (ML)</w:t>
            </w:r>
          </w:p>
          <w:p w:rsidR="0017346F" w:rsidRDefault="00000000">
            <w:pPr>
              <w:ind w:left="360"/>
            </w:pPr>
            <w:r>
              <w:t>● Focus areas: Model development, prototype and interface design</w:t>
            </w:r>
          </w:p>
          <w:p w:rsidR="0017346F" w:rsidRDefault="00000000">
            <w:pPr>
              <w:ind w:left="360"/>
            </w:pPr>
            <w:r>
              <w:t>● Experience with projects consisting of multiple models and inference inputs (PyVision,</w:t>
            </w:r>
            <w:r>
              <w:br/>
              <w:t xml:space="preserve">   box2mask, speech2mask, Tensors, others) </w:t>
            </w:r>
          </w:p>
          <w:p w:rsidR="0017346F" w:rsidRDefault="00000000">
            <w:pPr>
              <w:ind w:left="360"/>
              <w:rPr>
                <w:b/>
                <w:u w:val="single"/>
              </w:rPr>
            </w:pPr>
            <w:r>
              <w:t>● Coded self-healing network routing synthesis using PyTorch, Python and R</w:t>
            </w:r>
            <w:r>
              <w:br/>
            </w:r>
          </w:p>
        </w:tc>
      </w:tr>
      <w:tr w:rsidR="0017346F">
        <w:trPr>
          <w:trHeight w:val="1356"/>
          <w:jc w:val="center"/>
        </w:trPr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</w:tcPr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DevOps (CI/CD)</w:t>
            </w:r>
          </w:p>
          <w:p w:rsidR="0017346F" w:rsidRDefault="0017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80" w:type="dxa"/>
            <w:tcBorders>
              <w:top w:val="single" w:sz="4" w:space="0" w:color="000000"/>
              <w:bottom w:val="single" w:sz="4" w:space="0" w:color="000000"/>
            </w:tcBorders>
          </w:tcPr>
          <w:p w:rsidR="0017346F" w:rsidRDefault="0017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/>
              <w:rPr>
                <w:color w:val="000000"/>
              </w:rPr>
            </w:pPr>
          </w:p>
        </w:tc>
        <w:tc>
          <w:tcPr>
            <w:tcW w:w="847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17346F" w:rsidRDefault="0017346F"/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/>
              <w:rPr>
                <w:color w:val="000000"/>
              </w:rPr>
            </w:pPr>
            <w:r>
              <w:rPr>
                <w:color w:val="000000"/>
                <w:u w:val="single"/>
              </w:rPr>
              <w:t>AI/ML Tooling</w:t>
            </w:r>
            <w:r>
              <w:rPr>
                <w:color w:val="000000"/>
              </w:rPr>
              <w:t>: PyTorch, TorchServe, Torchscript, AWS SageMaker, AWS Elastic Inference</w:t>
            </w:r>
            <w:r>
              <w:rPr>
                <w:color w:val="000000"/>
              </w:rPr>
              <w:br/>
            </w:r>
            <w:r>
              <w:rPr>
                <w:color w:val="000000"/>
                <w:u w:val="single"/>
              </w:rPr>
              <w:t>Languages</w:t>
            </w:r>
            <w:r>
              <w:rPr>
                <w:color w:val="000000"/>
              </w:rPr>
              <w:t xml:space="preserve">: Python, Golang, Ruby, PHP and some Jscript, VB.NET, PyQT &amp; PyTorch </w:t>
            </w:r>
            <w:r>
              <w:rPr>
                <w:color w:val="000000"/>
              </w:rPr>
              <w:br/>
            </w:r>
            <w:r>
              <w:rPr>
                <w:color w:val="000000"/>
                <w:u w:val="single"/>
              </w:rPr>
              <w:t>CI</w:t>
            </w:r>
            <w:r>
              <w:rPr>
                <w:color w:val="000000"/>
              </w:rPr>
              <w:t>: Svn, Git, BitBucket and Jenkins</w:t>
            </w:r>
            <w:r>
              <w:rPr>
                <w:color w:val="000000"/>
              </w:rPr>
              <w:br/>
            </w:r>
            <w:r>
              <w:rPr>
                <w:color w:val="000000"/>
                <w:u w:val="single"/>
              </w:rPr>
              <w:t>CD</w:t>
            </w:r>
            <w:r>
              <w:rPr>
                <w:color w:val="000000"/>
              </w:rPr>
              <w:t>: Terraform, Ansible, Chef, Azure DevOps (ADO), CloudFormation, bash</w:t>
            </w:r>
          </w:p>
        </w:tc>
      </w:tr>
      <w:tr w:rsidR="0017346F">
        <w:trPr>
          <w:trHeight w:val="675"/>
          <w:jc w:val="center"/>
        </w:trPr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</w:tcPr>
          <w:p w:rsidR="0017346F" w:rsidRDefault="0017346F">
            <w:pPr>
              <w:rPr>
                <w:b/>
                <w:sz w:val="22"/>
                <w:szCs w:val="22"/>
              </w:rPr>
            </w:pPr>
          </w:p>
          <w:p w:rsidR="0017346F" w:rsidRDefault="00000000">
            <w:r>
              <w:rPr>
                <w:b/>
                <w:sz w:val="22"/>
                <w:szCs w:val="22"/>
              </w:rPr>
              <w:t>Virtual Networking</w:t>
            </w:r>
          </w:p>
        </w:tc>
        <w:tc>
          <w:tcPr>
            <w:tcW w:w="180" w:type="dxa"/>
            <w:tcBorders>
              <w:top w:val="single" w:sz="4" w:space="0" w:color="000000"/>
              <w:bottom w:val="single" w:sz="4" w:space="0" w:color="000000"/>
            </w:tcBorders>
          </w:tcPr>
          <w:p w:rsidR="0017346F" w:rsidRDefault="0017346F"/>
        </w:tc>
        <w:tc>
          <w:tcPr>
            <w:tcW w:w="847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17346F" w:rsidRDefault="00000000">
            <w:r>
              <w:br/>
              <w:t>Solid understanding of leading industry SDWAN architectures and players (Tungsten Fabric, Cisco ACI, VMware NSX, SR-IOV/DPDK) including traditional networking concepts such as TCP, VxLAN/GRE, PPP/VPN/Frame, BGP/eBGP/MPLS and L3VPN and IPSEC.</w:t>
            </w:r>
          </w:p>
          <w:p w:rsidR="0017346F" w:rsidRDefault="0017346F">
            <w:pPr>
              <w:rPr>
                <w:sz w:val="24"/>
                <w:szCs w:val="24"/>
              </w:rPr>
            </w:pPr>
          </w:p>
        </w:tc>
      </w:tr>
      <w:tr w:rsidR="0017346F">
        <w:trPr>
          <w:trHeight w:val="675"/>
          <w:jc w:val="center"/>
        </w:trPr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</w:tcPr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Platform Engineering</w:t>
            </w:r>
          </w:p>
        </w:tc>
        <w:tc>
          <w:tcPr>
            <w:tcW w:w="180" w:type="dxa"/>
            <w:tcBorders>
              <w:top w:val="single" w:sz="4" w:space="0" w:color="000000"/>
              <w:bottom w:val="single" w:sz="4" w:space="0" w:color="000000"/>
            </w:tcBorders>
          </w:tcPr>
          <w:p w:rsidR="0017346F" w:rsidRDefault="0017346F">
            <w:pPr>
              <w:rPr>
                <w:u w:val="single"/>
              </w:rPr>
            </w:pPr>
          </w:p>
        </w:tc>
        <w:tc>
          <w:tcPr>
            <w:tcW w:w="847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17346F" w:rsidRDefault="00000000">
            <w:r>
              <w:br/>
              <w:t>Cloud: OpenStack, AWS, Azure, VMware, Docker/Kubernetes, Service-Now and VMware</w:t>
            </w:r>
          </w:p>
          <w:p w:rsidR="0017346F" w:rsidRDefault="00000000">
            <w:r>
              <w:t>OS: RHEL, Ubuntu, SUSE and Windows Server</w:t>
            </w:r>
          </w:p>
          <w:p w:rsidR="0017346F" w:rsidRDefault="00000000">
            <w:r>
              <w:t>Storage: S3, Azure Blob, CEPH, Cinder/Swift, Redis, Mongo, Cassandra, NetApp &amp; Hitachi</w:t>
            </w:r>
          </w:p>
          <w:p w:rsidR="0017346F" w:rsidRDefault="0017346F"/>
        </w:tc>
      </w:tr>
      <w:tr w:rsidR="0017346F">
        <w:trPr>
          <w:trHeight w:val="990"/>
          <w:jc w:val="center"/>
        </w:trPr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</w:tcPr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 xml:space="preserve">2011 – </w:t>
            </w:r>
            <w:r>
              <w:rPr>
                <w:b/>
                <w:sz w:val="22"/>
                <w:szCs w:val="22"/>
              </w:rPr>
              <w:t>Current</w:t>
            </w:r>
            <w:r>
              <w:rPr>
                <w:b/>
                <w:color w:val="000000"/>
                <w:sz w:val="22"/>
                <w:szCs w:val="22"/>
              </w:rPr>
              <w:br/>
            </w:r>
          </w:p>
        </w:tc>
        <w:tc>
          <w:tcPr>
            <w:tcW w:w="180" w:type="dxa"/>
            <w:tcBorders>
              <w:top w:val="single" w:sz="4" w:space="0" w:color="000000"/>
              <w:bottom w:val="single" w:sz="4" w:space="0" w:color="000000"/>
            </w:tcBorders>
          </w:tcPr>
          <w:p w:rsidR="0017346F" w:rsidRDefault="0017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20"/>
              <w:rPr>
                <w:color w:val="000000"/>
              </w:rPr>
            </w:pPr>
          </w:p>
        </w:tc>
        <w:tc>
          <w:tcPr>
            <w:tcW w:w="847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i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br/>
            </w:r>
            <w:r>
              <w:rPr>
                <w:b/>
                <w:i/>
                <w:color w:val="000000"/>
                <w:sz w:val="22"/>
                <w:szCs w:val="22"/>
              </w:rPr>
              <w:t>AQORN INC</w:t>
            </w:r>
            <w:r>
              <w:rPr>
                <w:b/>
                <w:i/>
                <w:color w:val="000000"/>
                <w:sz w:val="22"/>
                <w:szCs w:val="22"/>
              </w:rPr>
              <w:br/>
            </w:r>
            <w:r>
              <w:rPr>
                <w:i/>
                <w:color w:val="000000"/>
                <w:sz w:val="22"/>
                <w:szCs w:val="22"/>
              </w:rPr>
              <w:t>Principal Cloud Consultant</w:t>
            </w:r>
          </w:p>
          <w:p w:rsidR="0017346F" w:rsidRDefault="0017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5" w:hanging="245"/>
              <w:rPr>
                <w:color w:val="000000"/>
                <w:u w:val="single"/>
              </w:rPr>
            </w:pP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5" w:hanging="245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Open Source Projects</w:t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1"/>
              <w:rPr>
                <w:color w:val="000000"/>
              </w:rPr>
            </w:pPr>
            <w:r>
              <w:rPr>
                <w:color w:val="000000"/>
              </w:rPr>
              <w:t>● Open-source Windows/Mac GUI “OpenSphere” to provision and manage VMs and</w:t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   containers using Python3 and Kubernetes (</w:t>
            </w:r>
            <w:hyperlink r:id="rId11">
              <w:r>
                <w:rPr>
                  <w:color w:val="0000FF"/>
                  <w:u w:val="single"/>
                </w:rPr>
                <w:t>https://github.com/AQORN/opensphere</w:t>
              </w:r>
            </w:hyperlink>
            <w:r>
              <w:rPr>
                <w:color w:val="000000"/>
              </w:rPr>
              <w:t>)</w:t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● Design and develop bare metal cloud deployment system using Ansible, Python, Cobbler,</w:t>
            </w:r>
            <w:r>
              <w:rPr>
                <w:color w:val="000000"/>
              </w:rPr>
              <w:br/>
              <w:t xml:space="preserve">   Zabbix, Django (</w:t>
            </w:r>
            <w:hyperlink r:id="rId12">
              <w:r>
                <w:rPr>
                  <w:color w:val="0000FF"/>
                  <w:u w:val="single"/>
                </w:rPr>
                <w:t>https://github.com/AQORN/thunder-engine</w:t>
              </w:r>
            </w:hyperlink>
            <w:r>
              <w:rPr>
                <w:color w:val="000000"/>
              </w:rPr>
              <w:t>)</w:t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1"/>
              <w:rPr>
                <w:color w:val="000000"/>
              </w:rPr>
            </w:pPr>
            <w:r>
              <w:rPr>
                <w:color w:val="000000"/>
              </w:rPr>
              <w:t>● Building Crypto arbitrage and trade framework using ML-driven trading algorithms</w:t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   using Python3, PyTorch, PHP &amp; Redis (</w:t>
            </w:r>
            <w:hyperlink r:id="rId13">
              <w:r>
                <w:rPr>
                  <w:color w:val="0000FF"/>
                  <w:u w:val="single"/>
                </w:rPr>
                <w:t>https://github.com/AQORN/bcx</w:t>
              </w:r>
            </w:hyperlink>
            <w:r>
              <w:rPr>
                <w:color w:val="000000"/>
              </w:rPr>
              <w:t>)</w:t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● </w:t>
            </w:r>
            <w:r>
              <w:rPr>
                <w:color w:val="000000"/>
              </w:rPr>
              <w:t>Offline AI chat bot with modular speech interpretation. Maintain and support legacy</w:t>
            </w:r>
            <w:r>
              <w:rPr>
                <w:color w:val="000000"/>
              </w:rPr>
              <w:br/>
              <w:t xml:space="preserve">   builds and porting code from Python2 to Python3 (</w:t>
            </w:r>
            <w:hyperlink r:id="rId14">
              <w:r>
                <w:rPr>
                  <w:color w:val="0000FF"/>
                  <w:u w:val="single"/>
                </w:rPr>
                <w:t>Jasper Build Guide</w:t>
              </w:r>
            </w:hyperlink>
            <w:r>
              <w:rPr>
                <w:color w:val="000000"/>
              </w:rPr>
              <w:t xml:space="preserve">  </w:t>
            </w:r>
            <w:hyperlink r:id="rId15">
              <w:r>
                <w:rPr>
                  <w:color w:val="0000FF"/>
                  <w:u w:val="single"/>
                </w:rPr>
                <w:t>Jasper Client 3</w:t>
              </w:r>
            </w:hyperlink>
            <w:r>
              <w:rPr>
                <w:color w:val="000000"/>
              </w:rPr>
              <w:t>)</w:t>
            </w:r>
          </w:p>
          <w:p w:rsidR="0017346F" w:rsidRDefault="0017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</w:rPr>
            </w:pP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Facebook/Meta</w:t>
            </w:r>
            <w:r w:rsidR="00733A97">
              <w:rPr>
                <w:b/>
                <w:color w:val="000000"/>
              </w:rPr>
              <w:t xml:space="preserve"> </w:t>
            </w:r>
            <w:r w:rsidR="00733A97">
              <w:rPr>
                <w:b/>
                <w:color w:val="000000"/>
              </w:rPr>
              <w:t xml:space="preserve">(NASDAQ: </w:t>
            </w:r>
            <w:r w:rsidR="00733A97">
              <w:rPr>
                <w:b/>
                <w:color w:val="000000"/>
              </w:rPr>
              <w:t>META</w:t>
            </w:r>
            <w:r w:rsidR="00733A97">
              <w:rPr>
                <w:b/>
                <w:color w:val="000000"/>
              </w:rPr>
              <w:t xml:space="preserve">) </w:t>
            </w:r>
            <w:r>
              <w:rPr>
                <w:b/>
                <w:color w:val="000000"/>
              </w:rPr>
              <w:t xml:space="preserve">– </w:t>
            </w:r>
            <w:r>
              <w:rPr>
                <w:color w:val="000000"/>
                <w:u w:val="single"/>
              </w:rPr>
              <w:t>MLOps Engineer</w:t>
            </w:r>
            <w:r>
              <w:rPr>
                <w:color w:val="000000"/>
              </w:rPr>
              <w:t xml:space="preserve"> (Sep2021 – </w:t>
            </w:r>
            <w:r>
              <w:rPr>
                <w:i/>
                <w:color w:val="000000"/>
              </w:rPr>
              <w:t>Current</w:t>
            </w:r>
            <w:r>
              <w:rPr>
                <w:color w:val="000000"/>
              </w:rPr>
              <w:t>)</w:t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</w:rPr>
            </w:pPr>
            <w:r>
              <w:rPr>
                <w:color w:val="000000"/>
              </w:rPr>
              <w:t xml:space="preserve">Part of the Facebook AI Research team (FAIR) </w:t>
            </w:r>
            <w:r>
              <w:t>automating the deployment of</w:t>
            </w:r>
            <w:r>
              <w:rPr>
                <w:color w:val="000000"/>
              </w:rPr>
              <w:t xml:space="preserve"> private cloud infrastructure for complex ML models on AWS to encourage experimentation across all Facebook products. Designed infrastructure and led logical workload migrations.</w:t>
            </w:r>
          </w:p>
          <w:p w:rsidR="0017346F" w:rsidRDefault="0017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</w:rPr>
            </w:pP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TransUnion (NYSE: TRU) – </w:t>
            </w:r>
            <w:r>
              <w:rPr>
                <w:color w:val="000000"/>
                <w:u w:val="single"/>
              </w:rPr>
              <w:t>Cloud Security Engineer</w:t>
            </w:r>
            <w:r>
              <w:rPr>
                <w:color w:val="000000"/>
              </w:rPr>
              <w:t xml:space="preserve"> (Oct2019 – Sep2021)</w:t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</w:rPr>
            </w:pPr>
            <w:r>
              <w:rPr>
                <w:color w:val="000000"/>
              </w:rPr>
              <w:t>Automated/ orchestrated AWS security infrastructure and processes to optimize and strengthen TU’s cloud security, developed and optimized multiple custom delivery pipelines.</w:t>
            </w:r>
            <w:r>
              <w:rPr>
                <w:color w:val="000000"/>
              </w:rPr>
              <w:br/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Pepsi (NASDAQ: PEP) –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u w:val="single"/>
              </w:rPr>
              <w:t>Azure Architect</w:t>
            </w:r>
            <w:r>
              <w:rPr>
                <w:color w:val="000000"/>
              </w:rPr>
              <w:t xml:space="preserve"> (Dec2018 – Oct2019)</w:t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</w:rPr>
            </w:pPr>
            <w:r>
              <w:rPr>
                <w:color w:val="000000"/>
              </w:rPr>
              <w:t>Developed Pepsico Azure strategy governing thousands of migrations; implemented migration analytics with PowerBI and integrated with Service-Now &amp; MS Teams.</w:t>
            </w:r>
            <w:r>
              <w:rPr>
                <w:color w:val="000000"/>
              </w:rPr>
              <w:br/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AT&amp;T (NASDAQ: </w:t>
            </w:r>
            <w:r>
              <w:rPr>
                <w:b/>
              </w:rPr>
              <w:t>ATT</w:t>
            </w:r>
            <w:r>
              <w:rPr>
                <w:b/>
                <w:color w:val="000000"/>
              </w:rPr>
              <w:t xml:space="preserve">) – </w:t>
            </w:r>
            <w:r>
              <w:rPr>
                <w:color w:val="000000"/>
                <w:u w:val="single"/>
              </w:rPr>
              <w:t>Public Cloud Principal</w:t>
            </w:r>
            <w:r>
              <w:rPr>
                <w:color w:val="000000"/>
              </w:rPr>
              <w:t xml:space="preserve"> (Jul2017 – Dec2018)</w:t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</w:rPr>
            </w:pPr>
            <w:r>
              <w:rPr>
                <w:color w:val="000000"/>
              </w:rPr>
              <w:t>Function as a trusted advisor to enterprise clients using or planning to use Azure or AWS public cloud services. Develop national cloud practice and sales collateral for internal consumers.</w:t>
            </w:r>
            <w:r>
              <w:rPr>
                <w:color w:val="000000"/>
              </w:rPr>
              <w:br/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Hewlett-Packard Enterprise (NYSE: HPE) – </w:t>
            </w:r>
            <w:r>
              <w:rPr>
                <w:color w:val="000000"/>
                <w:u w:val="single"/>
              </w:rPr>
              <w:t>Cloud Engineer/ Developer</w:t>
            </w:r>
            <w:r>
              <w:rPr>
                <w:color w:val="000000"/>
              </w:rPr>
              <w:t xml:space="preserve"> (Jan2016 – Jul2017)</w:t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</w:rPr>
            </w:pPr>
            <w:r>
              <w:rPr>
                <w:color w:val="000000"/>
              </w:rPr>
              <w:t>Provided architecture and orchestrate/develop custom SAPaaS cloud platform.</w:t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</w:rPr>
            </w:pPr>
            <w:r>
              <w:rPr>
                <w:color w:val="000000"/>
              </w:rPr>
              <w:t>Led team building a hyper-scale OpenStack cloud using KVM, VMware, K8S and bare metal.</w:t>
            </w:r>
          </w:p>
          <w:p w:rsidR="0017346F" w:rsidRDefault="0017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  <w:u w:val="single"/>
              </w:rPr>
            </w:pP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  <w:u w:val="single"/>
              </w:rPr>
            </w:pPr>
            <w:r>
              <w:rPr>
                <w:b/>
                <w:color w:val="000000"/>
              </w:rPr>
              <w:t xml:space="preserve">Wells Fargo Bank (NYSE: WFC) – </w:t>
            </w:r>
            <w:r>
              <w:rPr>
                <w:color w:val="000000"/>
                <w:u w:val="single"/>
              </w:rPr>
              <w:t>Sr Web Systems Engineer</w:t>
            </w:r>
            <w:r>
              <w:rPr>
                <w:color w:val="000000"/>
              </w:rPr>
              <w:t xml:space="preserve"> (Jan2015 – Jan2016)</w:t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</w:rPr>
            </w:pPr>
            <w:r>
              <w:rPr>
                <w:color w:val="000000"/>
              </w:rPr>
              <w:t>Produced resilient on-premises infrastructure designs and shepherd deployments. Managed Java platform with continuous update cycle and changing audit compliance requirements.</w:t>
            </w:r>
          </w:p>
          <w:p w:rsidR="0017346F" w:rsidRDefault="0017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b/>
                <w:color w:val="000000"/>
              </w:rPr>
            </w:pP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  <w:u w:val="single"/>
              </w:rPr>
            </w:pPr>
            <w:r>
              <w:rPr>
                <w:b/>
                <w:color w:val="000000"/>
              </w:rPr>
              <w:t xml:space="preserve">Juniper Networks (NYSE: JNPR) – </w:t>
            </w:r>
            <w:r>
              <w:rPr>
                <w:color w:val="000000"/>
                <w:u w:val="single"/>
              </w:rPr>
              <w:t>Cloud Architect</w:t>
            </w:r>
            <w:r>
              <w:rPr>
                <w:color w:val="000000"/>
              </w:rPr>
              <w:t xml:space="preserve"> (Mar2013 – Sep2014)</w:t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</w:rPr>
            </w:pPr>
            <w:r>
              <w:rPr>
                <w:color w:val="000000"/>
              </w:rPr>
              <w:t>Designed fully-federated clouds across 3 N+2 datacenters connecting compute, Kubernetes clusters, bare metal and VMware ESXi farms using Contrail SDWAN and NSX.</w:t>
            </w:r>
          </w:p>
          <w:p w:rsidR="0017346F" w:rsidRDefault="0017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  <w:u w:val="single"/>
              </w:rPr>
            </w:pP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  <w:u w:val="single"/>
              </w:rPr>
            </w:pPr>
            <w:r>
              <w:rPr>
                <w:b/>
                <w:color w:val="000000"/>
              </w:rPr>
              <w:t>Cisco Systems (NASDAQ: CSCO) –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u w:val="single"/>
              </w:rPr>
              <w:t>Cloud Engineer/Instructor</w:t>
            </w:r>
            <w:r>
              <w:rPr>
                <w:color w:val="000000"/>
              </w:rPr>
              <w:t xml:space="preserve"> (May2012 – May2013)</w:t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  <w:u w:val="single"/>
              </w:rPr>
            </w:pPr>
            <w:r>
              <w:rPr>
                <w:color w:val="000000"/>
              </w:rPr>
              <w:t>Engineered network footprint for WebEx V2 development cloud across geo-dispersed data centers. Taught 5-star cloud deep-dives, SDN &amp; Python</w:t>
            </w:r>
            <w:r>
              <w:t>.</w:t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  <w:u w:val="single"/>
              </w:rPr>
            </w:pPr>
            <w:r>
              <w:rPr>
                <w:b/>
                <w:color w:val="000000"/>
              </w:rPr>
              <w:br/>
              <w:t xml:space="preserve">JABIL Circuit (NYSE: JBL) – </w:t>
            </w:r>
            <w:r>
              <w:rPr>
                <w:color w:val="000000"/>
                <w:u w:val="single"/>
              </w:rPr>
              <w:t>Solution Architect</w:t>
            </w:r>
            <w:r>
              <w:rPr>
                <w:color w:val="000000"/>
              </w:rPr>
              <w:t xml:space="preserve"> (Oct2011 – Apr2012)</w:t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</w:rPr>
            </w:pPr>
            <w:r>
              <w:rPr>
                <w:color w:val="000000"/>
              </w:rPr>
              <w:t xml:space="preserve">Designed private </w:t>
            </w:r>
            <w:r>
              <w:t>cloud</w:t>
            </w:r>
            <w:r>
              <w:rPr>
                <w:color w:val="000000"/>
              </w:rPr>
              <w:t xml:space="preserve"> and Big Data solutions on high-density hardware.</w:t>
            </w:r>
          </w:p>
          <w:p w:rsidR="0017346F" w:rsidRDefault="0017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</w:rPr>
            </w:pPr>
          </w:p>
        </w:tc>
      </w:tr>
      <w:tr w:rsidR="0017346F">
        <w:trPr>
          <w:trHeight w:val="1068"/>
          <w:jc w:val="center"/>
        </w:trPr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</w:tcPr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Publications &amp; Leadership</w:t>
            </w:r>
          </w:p>
        </w:tc>
        <w:tc>
          <w:tcPr>
            <w:tcW w:w="180" w:type="dxa"/>
            <w:tcBorders>
              <w:top w:val="single" w:sz="4" w:space="0" w:color="000000"/>
              <w:bottom w:val="single" w:sz="4" w:space="0" w:color="000000"/>
            </w:tcBorders>
          </w:tcPr>
          <w:p w:rsidR="0017346F" w:rsidRDefault="0017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b/>
                <w:color w:val="000000"/>
              </w:rPr>
            </w:pPr>
          </w:p>
        </w:tc>
        <w:tc>
          <w:tcPr>
            <w:tcW w:w="847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br/>
            </w:r>
            <w:r>
              <w:rPr>
                <w:color w:val="000000"/>
                <w:u w:val="single"/>
              </w:rPr>
              <w:t>Current</w:t>
            </w:r>
            <w:r>
              <w:rPr>
                <w:color w:val="000000"/>
                <w:u w:val="single"/>
              </w:rPr>
              <w:tab/>
            </w:r>
            <w:r>
              <w:rPr>
                <w:color w:val="000000"/>
                <w:u w:val="single"/>
              </w:rPr>
              <w:tab/>
            </w:r>
            <w:r>
              <w:rPr>
                <w:b/>
                <w:color w:val="000000"/>
                <w:u w:val="single"/>
              </w:rPr>
              <w:t>OMG Cloud Working Group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  <w:u w:val="single"/>
              </w:rPr>
              <w:t>Current</w:t>
            </w:r>
            <w:r>
              <w:rPr>
                <w:color w:val="000000"/>
                <w:u w:val="single"/>
              </w:rPr>
              <w:tab/>
            </w:r>
            <w:r>
              <w:rPr>
                <w:b/>
                <w:color w:val="000000"/>
                <w:u w:val="single"/>
              </w:rPr>
              <w:t>Open Cloud Council</w:t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Current</w:t>
            </w:r>
            <w:r>
              <w:rPr>
                <w:color w:val="000000"/>
                <w:u w:val="single"/>
              </w:rPr>
              <w:tab/>
            </w:r>
            <w:r>
              <w:rPr>
                <w:color w:val="000000"/>
                <w:u w:val="single"/>
              </w:rPr>
              <w:tab/>
            </w:r>
            <w:r>
              <w:rPr>
                <w:b/>
                <w:color w:val="000000"/>
                <w:u w:val="single"/>
              </w:rPr>
              <w:t>Cloud Standard Customer Council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rPr>
                <w:color w:val="000000"/>
                <w:u w:val="single"/>
              </w:rPr>
              <w:t>Current</w:t>
            </w:r>
            <w:r>
              <w:rPr>
                <w:color w:val="000000"/>
                <w:u w:val="single"/>
              </w:rPr>
              <w:tab/>
            </w:r>
            <w:r>
              <w:rPr>
                <w:b/>
                <w:color w:val="000000"/>
                <w:u w:val="single"/>
              </w:rPr>
              <w:t>Cloud Advisory Council</w:t>
            </w:r>
          </w:p>
          <w:p w:rsidR="0017346F" w:rsidRDefault="0017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b/>
                <w:color w:val="000000"/>
                <w:u w:val="single"/>
              </w:rPr>
            </w:pPr>
          </w:p>
        </w:tc>
      </w:tr>
      <w:tr w:rsidR="0017346F">
        <w:trPr>
          <w:trHeight w:val="1113"/>
          <w:jc w:val="center"/>
        </w:trPr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</w:tcPr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Recent Training</w:t>
            </w:r>
          </w:p>
        </w:tc>
        <w:tc>
          <w:tcPr>
            <w:tcW w:w="180" w:type="dxa"/>
            <w:tcBorders>
              <w:top w:val="single" w:sz="4" w:space="0" w:color="000000"/>
              <w:bottom w:val="single" w:sz="4" w:space="0" w:color="000000"/>
            </w:tcBorders>
          </w:tcPr>
          <w:p w:rsidR="0017346F" w:rsidRDefault="0017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20"/>
              <w:rPr>
                <w:color w:val="000000"/>
              </w:rPr>
            </w:pPr>
          </w:p>
        </w:tc>
        <w:tc>
          <w:tcPr>
            <w:tcW w:w="4084" w:type="dxa"/>
            <w:tcBorders>
              <w:top w:val="single" w:sz="4" w:space="0" w:color="000000"/>
              <w:bottom w:val="single" w:sz="4" w:space="0" w:color="000000"/>
            </w:tcBorders>
          </w:tcPr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  <w:sz w:val="16"/>
                <w:szCs w:val="16"/>
                <w:u w:val="single"/>
              </w:rPr>
            </w:pPr>
            <w:r>
              <w:rPr>
                <w:color w:val="000000"/>
                <w:sz w:val="16"/>
                <w:szCs w:val="16"/>
              </w:rPr>
              <w:br/>
            </w:r>
            <w:r>
              <w:rPr>
                <w:color w:val="000000"/>
                <w:sz w:val="16"/>
                <w:szCs w:val="16"/>
                <w:u w:val="single"/>
              </w:rPr>
              <w:t>●  2020</w:t>
            </w:r>
            <w:r>
              <w:rPr>
                <w:color w:val="000000"/>
                <w:sz w:val="16"/>
                <w:szCs w:val="16"/>
                <w:u w:val="single"/>
              </w:rPr>
              <w:tab/>
              <w:t>Udemy</w:t>
            </w:r>
            <w:r>
              <w:rPr>
                <w:color w:val="000000"/>
                <w:sz w:val="16"/>
                <w:szCs w:val="16"/>
                <w:u w:val="single"/>
              </w:rPr>
              <w:tab/>
            </w:r>
            <w:r>
              <w:rPr>
                <w:color w:val="000000"/>
                <w:sz w:val="16"/>
                <w:szCs w:val="16"/>
                <w:u w:val="single"/>
              </w:rPr>
              <w:tab/>
              <w:t>San Francisco, CA</w:t>
            </w:r>
            <w:r>
              <w:rPr>
                <w:color w:val="000000"/>
                <w:sz w:val="16"/>
                <w:szCs w:val="16"/>
                <w:u w:val="single"/>
              </w:rPr>
              <w:tab/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i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</w:t>
            </w:r>
            <w:r>
              <w:rPr>
                <w:i/>
                <w:color w:val="000000"/>
                <w:sz w:val="16"/>
                <w:szCs w:val="16"/>
              </w:rPr>
              <w:t>Microsoft Certified: Azure Fundamentals</w:t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  <w:sz w:val="16"/>
                <w:szCs w:val="16"/>
                <w:u w:val="single"/>
              </w:rPr>
            </w:pPr>
            <w:r>
              <w:rPr>
                <w:color w:val="000000"/>
                <w:sz w:val="16"/>
                <w:szCs w:val="16"/>
                <w:u w:val="single"/>
              </w:rPr>
              <w:t>●  2019</w:t>
            </w:r>
            <w:r>
              <w:rPr>
                <w:color w:val="000000"/>
                <w:sz w:val="16"/>
                <w:szCs w:val="16"/>
                <w:u w:val="single"/>
              </w:rPr>
              <w:tab/>
              <w:t>Cloud Guru</w:t>
            </w:r>
            <w:r>
              <w:rPr>
                <w:color w:val="000000"/>
                <w:sz w:val="16"/>
                <w:szCs w:val="16"/>
                <w:u w:val="single"/>
              </w:rPr>
              <w:tab/>
              <w:t>San Francisco, CA</w:t>
            </w:r>
            <w:r>
              <w:rPr>
                <w:color w:val="000000"/>
                <w:sz w:val="16"/>
                <w:szCs w:val="16"/>
                <w:u w:val="single"/>
              </w:rPr>
              <w:tab/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i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</w:t>
            </w:r>
            <w:r>
              <w:rPr>
                <w:i/>
                <w:color w:val="000000"/>
                <w:sz w:val="16"/>
                <w:szCs w:val="16"/>
              </w:rPr>
              <w:t>Amazon Web Services - Architect Associate</w:t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  <w:sz w:val="16"/>
                <w:szCs w:val="16"/>
                <w:u w:val="single"/>
              </w:rPr>
            </w:pPr>
            <w:r>
              <w:rPr>
                <w:color w:val="000000"/>
                <w:sz w:val="16"/>
                <w:szCs w:val="16"/>
                <w:u w:val="single"/>
              </w:rPr>
              <w:t>●  2018</w:t>
            </w:r>
            <w:r>
              <w:rPr>
                <w:color w:val="000000"/>
                <w:sz w:val="16"/>
                <w:szCs w:val="16"/>
                <w:u w:val="single"/>
              </w:rPr>
              <w:tab/>
              <w:t xml:space="preserve">InfoSec Intitute </w:t>
            </w:r>
            <w:r>
              <w:rPr>
                <w:color w:val="000000"/>
                <w:sz w:val="16"/>
                <w:szCs w:val="16"/>
                <w:u w:val="single"/>
              </w:rPr>
              <w:tab/>
              <w:t>Houston, TX</w:t>
            </w:r>
            <w:r>
              <w:rPr>
                <w:color w:val="000000"/>
                <w:sz w:val="16"/>
                <w:szCs w:val="16"/>
                <w:u w:val="single"/>
              </w:rPr>
              <w:tab/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i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</w:t>
            </w:r>
            <w:r>
              <w:rPr>
                <w:i/>
                <w:color w:val="000000"/>
                <w:sz w:val="16"/>
                <w:szCs w:val="16"/>
              </w:rPr>
              <w:t>CCNA / CCENT / CCDA / CCNA: Security Bootcamp</w:t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  <w:sz w:val="16"/>
                <w:szCs w:val="16"/>
                <w:u w:val="single"/>
              </w:rPr>
            </w:pPr>
            <w:r>
              <w:rPr>
                <w:color w:val="000000"/>
                <w:sz w:val="16"/>
                <w:szCs w:val="16"/>
                <w:u w:val="single"/>
              </w:rPr>
              <w:t>●  2017</w:t>
            </w:r>
            <w:r>
              <w:rPr>
                <w:color w:val="000000"/>
                <w:sz w:val="16"/>
                <w:szCs w:val="16"/>
                <w:u w:val="single"/>
              </w:rPr>
              <w:tab/>
              <w:t xml:space="preserve">Mirantis </w:t>
            </w:r>
            <w:r>
              <w:rPr>
                <w:color w:val="000000"/>
                <w:sz w:val="16"/>
                <w:szCs w:val="16"/>
                <w:u w:val="single"/>
              </w:rPr>
              <w:tab/>
            </w:r>
            <w:r>
              <w:rPr>
                <w:color w:val="000000"/>
                <w:sz w:val="16"/>
                <w:szCs w:val="16"/>
                <w:u w:val="single"/>
              </w:rPr>
              <w:tab/>
              <w:t>Mountain View, CA</w:t>
            </w:r>
            <w:r>
              <w:rPr>
                <w:color w:val="000000"/>
                <w:sz w:val="16"/>
                <w:szCs w:val="16"/>
                <w:u w:val="single"/>
              </w:rPr>
              <w:tab/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i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</w:t>
            </w:r>
            <w:r>
              <w:rPr>
                <w:i/>
                <w:color w:val="000000"/>
                <w:sz w:val="16"/>
                <w:szCs w:val="16"/>
              </w:rPr>
              <w:t>Adv Docker and Kubernetes + Certification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</w:tcPr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br/>
              <w:t xml:space="preserve">●  </w:t>
            </w:r>
            <w:r>
              <w:rPr>
                <w:color w:val="000000"/>
                <w:sz w:val="16"/>
                <w:szCs w:val="16"/>
                <w:u w:val="single"/>
              </w:rPr>
              <w:t>2016</w:t>
            </w:r>
            <w:r>
              <w:rPr>
                <w:color w:val="000000"/>
                <w:sz w:val="16"/>
                <w:szCs w:val="16"/>
                <w:u w:val="single"/>
              </w:rPr>
              <w:tab/>
              <w:t>OpenStack Univ</w:t>
            </w:r>
            <w:r>
              <w:rPr>
                <w:color w:val="000000"/>
                <w:sz w:val="16"/>
                <w:szCs w:val="16"/>
                <w:u w:val="single"/>
              </w:rPr>
              <w:tab/>
            </w:r>
            <w:r>
              <w:rPr>
                <w:color w:val="000000"/>
                <w:sz w:val="16"/>
                <w:szCs w:val="16"/>
                <w:u w:val="single"/>
              </w:rPr>
              <w:tab/>
              <w:t>Austin, TX</w:t>
            </w:r>
            <w:r>
              <w:rPr>
                <w:rFonts w:ascii="Arial Black" w:eastAsia="Arial Black" w:hAnsi="Arial Black" w:cs="Arial Black"/>
                <w:color w:val="000000"/>
                <w:sz w:val="16"/>
                <w:szCs w:val="16"/>
                <w:u w:val="single"/>
              </w:rPr>
              <w:tab/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i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</w:t>
            </w:r>
            <w:r>
              <w:rPr>
                <w:i/>
                <w:color w:val="000000"/>
                <w:sz w:val="16"/>
                <w:szCs w:val="16"/>
              </w:rPr>
              <w:t>Upstream Mentor: OpenStack Development</w:t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  <w:sz w:val="16"/>
                <w:szCs w:val="16"/>
                <w:u w:val="single"/>
              </w:rPr>
            </w:pPr>
            <w:r>
              <w:rPr>
                <w:color w:val="000000"/>
                <w:sz w:val="16"/>
                <w:szCs w:val="16"/>
              </w:rPr>
              <w:t xml:space="preserve">●  </w:t>
            </w:r>
            <w:r>
              <w:rPr>
                <w:color w:val="000000"/>
                <w:sz w:val="16"/>
                <w:szCs w:val="16"/>
                <w:u w:val="single"/>
              </w:rPr>
              <w:t>2013</w:t>
            </w:r>
            <w:r>
              <w:rPr>
                <w:color w:val="000000"/>
                <w:sz w:val="16"/>
                <w:szCs w:val="16"/>
                <w:u w:val="single"/>
              </w:rPr>
              <w:tab/>
              <w:t>Cisco Systems</w:t>
            </w:r>
            <w:r>
              <w:rPr>
                <w:color w:val="000000"/>
                <w:sz w:val="16"/>
                <w:szCs w:val="16"/>
                <w:u w:val="single"/>
              </w:rPr>
              <w:tab/>
            </w:r>
            <w:r>
              <w:rPr>
                <w:color w:val="000000"/>
                <w:sz w:val="16"/>
                <w:szCs w:val="16"/>
                <w:u w:val="single"/>
              </w:rPr>
              <w:tab/>
              <w:t>San Jose, CA</w:t>
            </w:r>
            <w:r>
              <w:rPr>
                <w:color w:val="000000"/>
                <w:sz w:val="16"/>
                <w:szCs w:val="16"/>
                <w:u w:val="single"/>
              </w:rPr>
              <w:tab/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i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</w:t>
            </w:r>
            <w:r>
              <w:rPr>
                <w:i/>
                <w:color w:val="000000"/>
                <w:sz w:val="16"/>
                <w:szCs w:val="16"/>
              </w:rPr>
              <w:t>OpenStack (Bootcamp Instructor)</w:t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●  2</w:t>
            </w:r>
            <w:r>
              <w:rPr>
                <w:color w:val="000000"/>
                <w:sz w:val="16"/>
                <w:szCs w:val="16"/>
                <w:u w:val="single"/>
              </w:rPr>
              <w:t>009</w:t>
            </w:r>
            <w:r>
              <w:rPr>
                <w:color w:val="000000"/>
                <w:sz w:val="16"/>
                <w:szCs w:val="16"/>
                <w:u w:val="single"/>
              </w:rPr>
              <w:tab/>
              <w:t>Sun Microsystems</w:t>
            </w:r>
            <w:r>
              <w:rPr>
                <w:color w:val="000000"/>
                <w:sz w:val="16"/>
                <w:szCs w:val="16"/>
                <w:u w:val="single"/>
              </w:rPr>
              <w:tab/>
            </w:r>
            <w:r>
              <w:rPr>
                <w:color w:val="000000"/>
                <w:sz w:val="16"/>
                <w:szCs w:val="16"/>
                <w:u w:val="single"/>
              </w:rPr>
              <w:tab/>
              <w:t>Sacramento, CA</w:t>
            </w:r>
            <w:r>
              <w:rPr>
                <w:color w:val="000000"/>
                <w:sz w:val="16"/>
                <w:szCs w:val="16"/>
                <w:u w:val="single"/>
              </w:rPr>
              <w:tab/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i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</w:t>
            </w:r>
            <w:r>
              <w:rPr>
                <w:i/>
                <w:color w:val="000000"/>
                <w:sz w:val="16"/>
                <w:szCs w:val="16"/>
              </w:rPr>
              <w:t>Java &amp; J2EE Design Bootcamp</w:t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●  2</w:t>
            </w:r>
            <w:r>
              <w:rPr>
                <w:color w:val="000000"/>
                <w:sz w:val="16"/>
                <w:szCs w:val="16"/>
                <w:u w:val="single"/>
              </w:rPr>
              <w:t>005</w:t>
            </w:r>
            <w:r>
              <w:rPr>
                <w:color w:val="000000"/>
                <w:sz w:val="16"/>
                <w:szCs w:val="16"/>
                <w:u w:val="single"/>
              </w:rPr>
              <w:tab/>
              <w:t>Long Beach City College</w:t>
            </w:r>
            <w:r>
              <w:rPr>
                <w:color w:val="000000"/>
                <w:sz w:val="16"/>
                <w:szCs w:val="16"/>
                <w:u w:val="single"/>
              </w:rPr>
              <w:tab/>
              <w:t>Long Beach, CA</w:t>
            </w:r>
            <w:r>
              <w:rPr>
                <w:color w:val="000000"/>
                <w:sz w:val="16"/>
                <w:szCs w:val="16"/>
                <w:u w:val="single"/>
              </w:rPr>
              <w:tab/>
            </w:r>
          </w:p>
          <w:p w:rsidR="001734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i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</w:t>
            </w:r>
            <w:r>
              <w:rPr>
                <w:i/>
                <w:color w:val="000000"/>
                <w:sz w:val="16"/>
                <w:szCs w:val="16"/>
              </w:rPr>
              <w:t>A.S. Architecture Design &amp; Engineering</w:t>
            </w:r>
            <w:r>
              <w:rPr>
                <w:i/>
                <w:color w:val="000000"/>
                <w:sz w:val="16"/>
                <w:szCs w:val="16"/>
              </w:rPr>
              <w:br/>
            </w:r>
          </w:p>
        </w:tc>
      </w:tr>
    </w:tbl>
    <w:p w:rsidR="0017346F" w:rsidRDefault="0017346F"/>
    <w:sectPr w:rsidR="0017346F">
      <w:headerReference w:type="default" r:id="rId16"/>
      <w:footerReference w:type="default" r:id="rId17"/>
      <w:pgSz w:w="12240" w:h="15840"/>
      <w:pgMar w:top="929" w:right="1440" w:bottom="900" w:left="1440" w:header="70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3F7B" w:rsidRDefault="00553F7B">
      <w:r>
        <w:separator/>
      </w:r>
    </w:p>
  </w:endnote>
  <w:endnote w:type="continuationSeparator" w:id="0">
    <w:p w:rsidR="00553F7B" w:rsidRDefault="00553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any">
    <w:panose1 w:val="020B06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346F" w:rsidRDefault="00000000">
    <w:pPr>
      <w:pBdr>
        <w:top w:val="nil"/>
        <w:left w:val="nil"/>
        <w:bottom w:val="nil"/>
        <w:right w:val="nil"/>
        <w:between w:val="nil"/>
      </w:pBdr>
      <w:tabs>
        <w:tab w:val="right" w:pos="4680"/>
      </w:tabs>
      <w:ind w:left="-2160"/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 w:rsidR="003E367A">
      <w:rPr>
        <w:b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</w:p>
  <w:p w:rsidR="0017346F" w:rsidRDefault="0017346F">
    <w:pPr>
      <w:pBdr>
        <w:top w:val="nil"/>
        <w:left w:val="nil"/>
        <w:bottom w:val="nil"/>
        <w:right w:val="nil"/>
        <w:between w:val="nil"/>
      </w:pBdr>
      <w:tabs>
        <w:tab w:val="right" w:pos="4680"/>
      </w:tabs>
      <w:ind w:left="-2160"/>
      <w:jc w:val="both"/>
      <w:rPr>
        <w:b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3F7B" w:rsidRDefault="00553F7B">
      <w:r>
        <w:separator/>
      </w:r>
    </w:p>
  </w:footnote>
  <w:footnote w:type="continuationSeparator" w:id="0">
    <w:p w:rsidR="00553F7B" w:rsidRDefault="00553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346F" w:rsidRDefault="00000000">
    <w:pPr>
      <w:pBdr>
        <w:top w:val="nil"/>
        <w:left w:val="nil"/>
        <w:bottom w:val="nil"/>
        <w:right w:val="nil"/>
        <w:between w:val="nil"/>
      </w:pBdr>
      <w:ind w:left="-2160"/>
      <w:jc w:val="both"/>
      <w:rPr>
        <w:color w:val="000000"/>
      </w:rPr>
    </w:pP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3E367A">
      <w:rPr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3E367A">
      <w:rPr>
        <w:color w:val="000000"/>
        <w:sz w:val="18"/>
        <w:szCs w:val="18"/>
      </w:rPr>
      <w:t>2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3E367A">
      <w:rPr>
        <w:color w:val="000000"/>
        <w:sz w:val="18"/>
        <w:szCs w:val="18"/>
      </w:rPr>
      <w:t>2</w:t>
    </w:r>
    <w:r>
      <w:rPr>
        <w:color w:val="000000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10A98"/>
    <w:multiLevelType w:val="multilevel"/>
    <w:tmpl w:val="3E689E4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63332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46F"/>
    <w:rsid w:val="0017346F"/>
    <w:rsid w:val="003E367A"/>
    <w:rsid w:val="00553F7B"/>
    <w:rsid w:val="005F6955"/>
    <w:rsid w:val="00604928"/>
    <w:rsid w:val="00733A97"/>
    <w:rsid w:val="00A94050"/>
    <w:rsid w:val="00ED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9E85A"/>
  <w15:docId w15:val="{3DF1B078-9DCE-5840-8F67-A814DE5E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noProof/>
    </w:rPr>
  </w:style>
  <w:style w:type="paragraph" w:styleId="Heading1">
    <w:name w:val="heading 1"/>
    <w:basedOn w:val="HeadingBase"/>
    <w:next w:val="BodyText"/>
    <w:uiPriority w:val="9"/>
    <w:qFormat/>
    <w:pPr>
      <w:numPr>
        <w:numId w:val="1"/>
      </w:numPr>
      <w:spacing w:before="220" w:after="220"/>
      <w:jc w:val="left"/>
      <w:outlineLvl w:val="0"/>
    </w:pPr>
    <w:rPr>
      <w:rFonts w:ascii="Arial Black" w:hAnsi="Arial Black" w:cs="Arial Black"/>
      <w:kern w:val="1"/>
      <w:sz w:val="20"/>
      <w:szCs w:val="20"/>
    </w:rPr>
  </w:style>
  <w:style w:type="paragraph" w:styleId="Heading2">
    <w:name w:val="heading 2"/>
    <w:basedOn w:val="HeadingBase"/>
    <w:next w:val="BodyText"/>
    <w:uiPriority w:val="9"/>
    <w:semiHidden/>
    <w:unhideWhenUsed/>
    <w:qFormat/>
    <w:pPr>
      <w:numPr>
        <w:ilvl w:val="1"/>
        <w:numId w:val="1"/>
      </w:numPr>
      <w:spacing w:after="220"/>
      <w:jc w:val="left"/>
      <w:outlineLvl w:val="1"/>
    </w:pPr>
    <w:rPr>
      <w:rFonts w:ascii="Arial Black" w:hAnsi="Arial Black" w:cs="Arial Black"/>
      <w:sz w:val="20"/>
      <w:szCs w:val="20"/>
    </w:rPr>
  </w:style>
  <w:style w:type="paragraph" w:styleId="Heading3">
    <w:name w:val="heading 3"/>
    <w:basedOn w:val="HeadingBase"/>
    <w:next w:val="BodyText"/>
    <w:uiPriority w:val="9"/>
    <w:semiHidden/>
    <w:unhideWhenUsed/>
    <w:qFormat/>
    <w:pPr>
      <w:numPr>
        <w:ilvl w:val="2"/>
        <w:numId w:val="1"/>
      </w:numPr>
      <w:spacing w:after="220"/>
      <w:jc w:val="left"/>
      <w:outlineLvl w:val="2"/>
    </w:pPr>
    <w:rPr>
      <w:i/>
      <w:iCs/>
      <w:spacing w:val="-2"/>
      <w:sz w:val="20"/>
      <w:szCs w:val="20"/>
    </w:rPr>
  </w:style>
  <w:style w:type="paragraph" w:styleId="Heading4">
    <w:name w:val="heading 4"/>
    <w:basedOn w:val="HeadingBase"/>
    <w:next w:val="BodyText"/>
    <w:uiPriority w:val="9"/>
    <w:semiHidden/>
    <w:unhideWhenUsed/>
    <w:qFormat/>
    <w:pPr>
      <w:numPr>
        <w:ilvl w:val="3"/>
        <w:numId w:val="1"/>
      </w:numPr>
      <w:jc w:val="left"/>
      <w:outlineLvl w:val="3"/>
    </w:pPr>
    <w:rPr>
      <w:rFonts w:ascii="Arial Black" w:hAnsi="Arial Black" w:cs="Arial Black"/>
      <w:sz w:val="20"/>
      <w:szCs w:val="20"/>
    </w:rPr>
  </w:style>
  <w:style w:type="paragraph" w:styleId="Heading5">
    <w:name w:val="heading 5"/>
    <w:basedOn w:val="HeadingBase"/>
    <w:next w:val="BodyText"/>
    <w:uiPriority w:val="9"/>
    <w:semiHidden/>
    <w:unhideWhenUsed/>
    <w:qFormat/>
    <w:pPr>
      <w:numPr>
        <w:ilvl w:val="4"/>
        <w:numId w:val="1"/>
      </w:numPr>
      <w:spacing w:after="220"/>
      <w:jc w:val="left"/>
      <w:outlineLvl w:val="4"/>
    </w:pPr>
    <w:rPr>
      <w:rFonts w:ascii="Arial Black" w:hAnsi="Arial Black" w:cs="Arial Black"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jc w:val="both"/>
      <w:outlineLvl w:val="5"/>
    </w:pPr>
    <w:rPr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DefaultParagraphFont">
    <w:name w:val="WW-Default Paragraph Font"/>
  </w:style>
  <w:style w:type="character" w:styleId="Emphasis">
    <w:name w:val="Emphasis"/>
    <w:qFormat/>
    <w:rPr>
      <w:rFonts w:ascii="Arial Black" w:hAnsi="Arial Black" w:cs="Arial Black"/>
      <w:spacing w:val="-8"/>
      <w:sz w:val="18"/>
      <w:szCs w:val="18"/>
    </w:rPr>
  </w:style>
  <w:style w:type="character" w:customStyle="1" w:styleId="Job">
    <w:name w:val="Job"/>
    <w:basedOn w:val="WW-DefaultParagraphFont"/>
  </w:style>
  <w:style w:type="character" w:customStyle="1" w:styleId="Lead-inEmphasis">
    <w:name w:val="Lead-in Emphasis"/>
    <w:rPr>
      <w:rFonts w:ascii="Arial Black" w:hAnsi="Arial Black" w:cs="Arial Black"/>
      <w:spacing w:val="-6"/>
      <w:sz w:val="18"/>
      <w:szCs w:val="18"/>
    </w:rPr>
  </w:style>
  <w:style w:type="character" w:styleId="PageNumber">
    <w:name w:val="page number"/>
    <w:rPr>
      <w:rFonts w:ascii="Arial" w:hAnsi="Arial" w:cs="Aria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-WW8Num1z0">
    <w:name w:val="WW-WW8Num1z0"/>
    <w:rPr>
      <w:rFonts w:ascii="Wingdings" w:hAnsi="Wingdings" w:cs="Wingdings"/>
    </w:rPr>
  </w:style>
  <w:style w:type="character" w:customStyle="1" w:styleId="WW-WW8Num1z01">
    <w:name w:val="WW-WW8Num1z01"/>
    <w:rPr>
      <w:rFonts w:ascii="Wingdings" w:hAnsi="Wingdings" w:cs="Wingdings"/>
    </w:rPr>
  </w:style>
  <w:style w:type="character" w:customStyle="1" w:styleId="WW-WW8Num1z02">
    <w:name w:val="WW-WW8Num1z02"/>
    <w:rPr>
      <w:rFonts w:ascii="Wingdings" w:hAnsi="Wingdings" w:cs="Wingdings"/>
    </w:rPr>
  </w:style>
  <w:style w:type="character" w:customStyle="1" w:styleId="WW-WW8Num1z03">
    <w:name w:val="WW-WW8Num1z03"/>
    <w:rPr>
      <w:rFonts w:ascii="Wingdings" w:hAnsi="Wingdings" w:cs="Wingdings"/>
    </w:rPr>
  </w:style>
  <w:style w:type="character" w:customStyle="1" w:styleId="WW-WW8Num1z04">
    <w:name w:val="WW-WW8Num1z04"/>
    <w:rPr>
      <w:rFonts w:ascii="Wingdings" w:hAnsi="Wingdings" w:cs="Wingdings"/>
    </w:rPr>
  </w:style>
  <w:style w:type="character" w:customStyle="1" w:styleId="WW-WW8Num1z05">
    <w:name w:val="WW-WW8Num1z05"/>
    <w:rPr>
      <w:rFonts w:ascii="Wingdings" w:hAnsi="Wingdings" w:cs="Wingdings"/>
    </w:rPr>
  </w:style>
  <w:style w:type="character" w:customStyle="1" w:styleId="WW-WW8Num1z06">
    <w:name w:val="WW-WW8Num1z06"/>
    <w:rPr>
      <w:rFonts w:ascii="Wingdings" w:hAnsi="Wingdings" w:cs="Wingdings"/>
    </w:rPr>
  </w:style>
  <w:style w:type="character" w:customStyle="1" w:styleId="WW8Num1z01">
    <w:name w:val="WW8Num1z01"/>
    <w:rPr>
      <w:rFonts w:ascii="Wingdings" w:hAnsi="Wingdings" w:cs="Wingdings"/>
    </w:rPr>
  </w:style>
  <w:style w:type="paragraph" w:styleId="BodyText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spacing w:val="-4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" w:hAnsi="Albany" w:cs="Albany"/>
      <w:sz w:val="28"/>
      <w:szCs w:val="28"/>
    </w:rPr>
  </w:style>
  <w:style w:type="paragraph" w:customStyle="1" w:styleId="Achievement">
    <w:name w:val="Achievement"/>
    <w:basedOn w:val="BodyText"/>
    <w:uiPriority w:val="99"/>
    <w:pPr>
      <w:spacing w:after="60"/>
    </w:pPr>
  </w:style>
  <w:style w:type="paragraph" w:customStyle="1" w:styleId="Address1">
    <w:name w:val="Address 1"/>
    <w:basedOn w:val="Normal"/>
    <w:pPr>
      <w:spacing w:line="160" w:lineRule="atLeast"/>
      <w:jc w:val="both"/>
    </w:pPr>
    <w:rPr>
      <w:sz w:val="14"/>
      <w:szCs w:val="14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sz w:val="14"/>
      <w:szCs w:val="14"/>
    </w:rPr>
  </w:style>
  <w:style w:type="paragraph" w:styleId="BodyText2">
    <w:name w:val="Body Text 2"/>
    <w:basedOn w:val="BodyText"/>
    <w:pPr>
      <w:ind w:left="720" w:firstLine="1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pPr>
      <w:tabs>
        <w:tab w:val="left" w:pos="2160"/>
        <w:tab w:val="right" w:pos="6480"/>
      </w:tabs>
      <w:spacing w:before="240" w:after="40" w:line="220" w:lineRule="atLeast"/>
      <w:ind w:left="240" w:firstLine="1"/>
    </w:pPr>
  </w:style>
  <w:style w:type="paragraph" w:customStyle="1" w:styleId="CompanyNameOne">
    <w:name w:val="Company Name One"/>
    <w:basedOn w:val="CompanyName"/>
    <w:next w:val="Normal"/>
  </w:style>
  <w:style w:type="paragraph" w:customStyle="1" w:styleId="WW-Date">
    <w:name w:val="WW-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jc w:val="both"/>
    </w:pPr>
    <w:rPr>
      <w:spacing w:val="-20"/>
      <w:sz w:val="48"/>
      <w:szCs w:val="48"/>
    </w:rPr>
  </w:style>
  <w:style w:type="paragraph" w:customStyle="1" w:styleId="HeaderBase">
    <w:name w:val="Header Base"/>
    <w:basedOn w:val="Normal"/>
    <w:pPr>
      <w:jc w:val="both"/>
    </w:pPr>
  </w:style>
  <w:style w:type="paragraph" w:styleId="Footer">
    <w:name w:val="footer"/>
    <w:basedOn w:val="HeaderBase"/>
    <w:pPr>
      <w:tabs>
        <w:tab w:val="right" w:pos="4680"/>
      </w:tabs>
      <w:spacing w:line="220" w:lineRule="atLeast"/>
      <w:ind w:left="-2160" w:firstLine="1"/>
    </w:pPr>
    <w:rPr>
      <w:b/>
      <w:bCs/>
      <w:sz w:val="18"/>
      <w:szCs w:val="18"/>
    </w:rPr>
  </w:style>
  <w:style w:type="paragraph" w:styleId="Header">
    <w:name w:val="header"/>
    <w:basedOn w:val="HeaderBase"/>
    <w:pPr>
      <w:spacing w:line="220" w:lineRule="atLeast"/>
      <w:ind w:left="-2160" w:firstLine="1"/>
    </w:pPr>
  </w:style>
  <w:style w:type="paragraph" w:customStyle="1" w:styleId="Institution">
    <w:name w:val="Institution"/>
    <w:basedOn w:val="Normal"/>
    <w:next w:val="Achievement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JobTitle">
    <w:name w:val="Job Title"/>
    <w:next w:val="Achievement"/>
    <w:uiPriority w:val="99"/>
    <w:pPr>
      <w:suppressAutoHyphens/>
      <w:spacing w:after="60" w:line="220" w:lineRule="atLeast"/>
    </w:pPr>
    <w:rPr>
      <w:rFonts w:ascii="Arial Black" w:hAnsi="Arial Black" w:cs="Arial Black"/>
      <w:noProof/>
      <w:spacing w:val="-10"/>
    </w:rPr>
  </w:style>
  <w:style w:type="paragraph" w:customStyle="1" w:styleId="Name">
    <w:name w:val="Name"/>
    <w:basedOn w:val="Normal"/>
    <w:next w:val="Normal"/>
    <w:pPr>
      <w:pBdr>
        <w:bottom w:val="single" w:sz="2" w:space="4" w:color="000000"/>
      </w:pBdr>
      <w:spacing w:after="440" w:line="240" w:lineRule="atLeast"/>
    </w:pPr>
    <w:rPr>
      <w:rFonts w:ascii="Arial Black" w:hAnsi="Arial Black" w:cs="Arial Black"/>
      <w:spacing w:val="-35"/>
      <w:sz w:val="54"/>
      <w:szCs w:val="54"/>
    </w:rPr>
  </w:style>
  <w:style w:type="paragraph" w:customStyle="1" w:styleId="SectionTitle">
    <w:name w:val="Section Title"/>
    <w:basedOn w:val="Normal"/>
    <w:next w:val="Normal"/>
    <w:pPr>
      <w:spacing w:before="220" w:line="220" w:lineRule="atLeast"/>
    </w:pPr>
    <w:rPr>
      <w:rFonts w:ascii="Arial Black" w:hAnsi="Arial Black" w:cs="Arial Black"/>
      <w:spacing w:val="-10"/>
    </w:rPr>
  </w:style>
  <w:style w:type="paragraph" w:customStyle="1" w:styleId="NoTitle">
    <w:name w:val="No Title"/>
    <w:basedOn w:val="SectionTitle"/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 w:firstLine="1"/>
    </w:pPr>
    <w:rPr>
      <w:i/>
      <w:iCs/>
      <w:spacing w:val="0"/>
      <w:sz w:val="22"/>
      <w:szCs w:val="22"/>
    </w:rPr>
  </w:style>
  <w:style w:type="paragraph" w:customStyle="1" w:styleId="PersonalInfo">
    <w:name w:val="Personal Info"/>
    <w:basedOn w:val="Achievement"/>
    <w:next w:val="Achievement"/>
    <w:p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Pr>
      <w:b/>
      <w:bCs/>
      <w:spacing w:val="0"/>
    </w:rPr>
  </w:style>
  <w:style w:type="paragraph" w:customStyle="1" w:styleId="WW-Salutation">
    <w:name w:val="WW-Salutation"/>
    <w:basedOn w:val="Normal"/>
    <w:next w:val="Normal"/>
    <w:pPr>
      <w:spacing w:before="240" w:after="240" w:line="240" w:lineRule="atLeast"/>
    </w:pPr>
    <w:rPr>
      <w:rFonts w:ascii="Garamond" w:hAnsi="Garamond" w:cs="Garamond"/>
      <w:kern w:val="1"/>
    </w:rPr>
  </w:style>
  <w:style w:type="paragraph" w:customStyle="1" w:styleId="WW-Closing">
    <w:name w:val="WW-Closing"/>
    <w:basedOn w:val="Normal"/>
    <w:next w:val="Signature"/>
    <w:pPr>
      <w:keepNext/>
      <w:spacing w:after="120" w:line="240" w:lineRule="atLeast"/>
      <w:ind w:left="4320" w:firstLine="1"/>
      <w:jc w:val="both"/>
    </w:pPr>
    <w:rPr>
      <w:rFonts w:ascii="Garamond" w:hAnsi="Garamond" w:cs="Garamond"/>
      <w:kern w:val="1"/>
    </w:rPr>
  </w:style>
  <w:style w:type="paragraph" w:customStyle="1" w:styleId="InsideAddressName">
    <w:name w:val="Inside Address Name"/>
    <w:basedOn w:val="Normal"/>
    <w:next w:val="Normal"/>
    <w:pPr>
      <w:spacing w:before="220" w:line="240" w:lineRule="atLeast"/>
      <w:jc w:val="both"/>
    </w:pPr>
    <w:rPr>
      <w:rFonts w:ascii="Garamond" w:hAnsi="Garamond" w:cs="Garamond"/>
      <w:kern w:val="1"/>
    </w:rPr>
  </w:style>
  <w:style w:type="paragraph" w:customStyle="1" w:styleId="ReturnAddress">
    <w:name w:val="Return Address"/>
    <w:pPr>
      <w:tabs>
        <w:tab w:val="left" w:pos="2160"/>
      </w:tabs>
      <w:suppressAutoHyphens/>
      <w:spacing w:line="240" w:lineRule="atLeast"/>
      <w:ind w:right="-240"/>
      <w:jc w:val="center"/>
    </w:pPr>
    <w:rPr>
      <w:rFonts w:ascii="Garamond" w:hAnsi="Garamond" w:cs="Garamond"/>
      <w:caps/>
      <w:noProof/>
      <w:spacing w:val="30"/>
      <w:sz w:val="14"/>
      <w:szCs w:val="14"/>
    </w:rPr>
  </w:style>
  <w:style w:type="paragraph" w:styleId="Signature">
    <w:name w:val="Signature"/>
    <w:basedOn w:val="Normal"/>
    <w:pPr>
      <w:ind w:left="4320" w:firstLine="1"/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0AF7"/>
  </w:style>
  <w:style w:type="character" w:customStyle="1" w:styleId="FootnoteTextChar">
    <w:name w:val="Footnote Text Char"/>
    <w:link w:val="FootnoteText"/>
    <w:uiPriority w:val="99"/>
    <w:semiHidden/>
    <w:rsid w:val="007C0AF7"/>
    <w:rPr>
      <w:rFonts w:ascii="Arial" w:hAnsi="Arial" w:cs="Arial"/>
      <w:noProof/>
    </w:rPr>
  </w:style>
  <w:style w:type="character" w:styleId="FootnoteReference">
    <w:name w:val="footnote reference"/>
    <w:uiPriority w:val="99"/>
    <w:semiHidden/>
    <w:unhideWhenUsed/>
    <w:rsid w:val="007C0AF7"/>
    <w:rPr>
      <w:vertAlign w:val="superscript"/>
    </w:rPr>
  </w:style>
  <w:style w:type="paragraph" w:styleId="NormalWeb">
    <w:name w:val="Normal (Web)"/>
    <w:basedOn w:val="Normal"/>
    <w:uiPriority w:val="99"/>
    <w:unhideWhenUsed/>
    <w:rsid w:val="007E106C"/>
    <w:pPr>
      <w:suppressAutoHyphens w:val="0"/>
      <w:spacing w:before="100" w:beforeAutospacing="1" w:after="100" w:afterAutospacing="1"/>
    </w:pPr>
    <w:rPr>
      <w:rFonts w:ascii="Times New Roman" w:hAnsi="Times New Roman" w:cs="Times New Roman"/>
      <w:noProof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B3D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QORN/b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QORN/thunder-engin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QORN/opensphe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ppeacock/jasper-client/tree/jasper-client-python3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ppeacock/jasperbu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6+zeM+wb2Z15NktrJ9xZuvopfw==">AMUW2mURctAZ8CdWvnxyVwFB6weu6z1cAxc7ah3yXY6P+9tW5QfuJs5C+LXmRR7M1cDuktpqLSKHMhLBiEtqUuyMCFhl0NmSK3ufZ6l9O1f8mJ6r+NyFXdE=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958</Words>
  <Characters>5465</Characters>
  <Application>Microsoft Office Word</Application>
  <DocSecurity>0</DocSecurity>
  <Lines>45</Lines>
  <Paragraphs>12</Paragraphs>
  <ScaleCrop>false</ScaleCrop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Lawson</dc:creator>
  <cp:lastModifiedBy>AQORN INC</cp:lastModifiedBy>
  <cp:revision>6</cp:revision>
  <dcterms:created xsi:type="dcterms:W3CDTF">2021-07-27T19:21:00Z</dcterms:created>
  <dcterms:modified xsi:type="dcterms:W3CDTF">2023-05-19T16:35:00Z</dcterms:modified>
</cp:coreProperties>
</file>