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E4DDC">
      <w:pPr>
        <w:numPr>
          <w:ilvl w:val="0"/>
          <w:numId w:val="0"/>
        </w:numPr>
        <w:rPr>
          <w:rFonts w:hint="eastAsia" w:eastAsia="宋体"/>
          <w:lang w:val="en-US" w:eastAsia="zh-CN"/>
        </w:rPr>
      </w:pPr>
      <w:r>
        <w:rPr>
          <w:rFonts w:hint="eastAsia"/>
          <w:lang w:val="en-US" w:eastAsia="zh-CN"/>
        </w:rPr>
        <w:t xml:space="preserve">                             </w:t>
      </w:r>
      <w:r>
        <w:rPr>
          <w:rFonts w:hint="eastAsia"/>
          <w:highlight w:val="red"/>
          <w:lang w:val="en-US" w:eastAsia="zh-CN"/>
        </w:rPr>
        <w:t xml:space="preserve"> Icp网站要求</w:t>
      </w:r>
    </w:p>
    <w:p w14:paraId="4D0CA961">
      <w:pPr>
        <w:numPr>
          <w:ilvl w:val="0"/>
          <w:numId w:val="1"/>
        </w:numPr>
        <w:rPr>
          <w:rFonts w:hint="eastAsia"/>
          <w:lang w:val="en-US" w:eastAsia="zh-CN"/>
        </w:rPr>
      </w:pPr>
      <w:r>
        <w:rPr>
          <w:rFonts w:hint="eastAsia"/>
          <w:lang w:val="en-US" w:eastAsia="zh-CN"/>
        </w:rPr>
        <w:t>网站需要有注册、登陆（</w:t>
      </w:r>
      <w:r>
        <w:rPr>
          <w:rFonts w:hint="eastAsia"/>
          <w:highlight w:val="red"/>
          <w:lang w:val="en-US" w:eastAsia="zh-CN"/>
        </w:rPr>
        <w:t>有相应的模块即可，可以不用实现真实登陆及注册</w:t>
      </w:r>
      <w:r>
        <w:rPr>
          <w:rFonts w:hint="eastAsia"/>
          <w:lang w:val="en-US" w:eastAsia="zh-CN"/>
        </w:rPr>
        <w:t>）</w:t>
      </w:r>
    </w:p>
    <w:p w14:paraId="4C89B387">
      <w:pPr>
        <w:numPr>
          <w:ilvl w:val="0"/>
          <w:numId w:val="0"/>
        </w:numPr>
      </w:pPr>
      <w:r>
        <w:drawing>
          <wp:inline distT="0" distB="0" distL="114300" distR="114300">
            <wp:extent cx="5269865" cy="387350"/>
            <wp:effectExtent l="0" t="0" r="6985"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387350"/>
                    </a:xfrm>
                    <a:prstGeom prst="rect">
                      <a:avLst/>
                    </a:prstGeom>
                    <a:noFill/>
                    <a:ln>
                      <a:noFill/>
                    </a:ln>
                  </pic:spPr>
                </pic:pic>
              </a:graphicData>
            </a:graphic>
          </wp:inline>
        </w:drawing>
      </w:r>
    </w:p>
    <w:p w14:paraId="6B6BF180">
      <w:pPr>
        <w:numPr>
          <w:ilvl w:val="0"/>
          <w:numId w:val="0"/>
        </w:numPr>
      </w:pPr>
      <w:r>
        <w:drawing>
          <wp:inline distT="0" distB="0" distL="114300" distR="114300">
            <wp:extent cx="2672080" cy="1419225"/>
            <wp:effectExtent l="0" t="0" r="13970"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2672080" cy="1419225"/>
                    </a:xfrm>
                    <a:prstGeom prst="rect">
                      <a:avLst/>
                    </a:prstGeom>
                    <a:noFill/>
                    <a:ln>
                      <a:noFill/>
                    </a:ln>
                  </pic:spPr>
                </pic:pic>
              </a:graphicData>
            </a:graphic>
          </wp:inline>
        </w:drawing>
      </w:r>
      <w:r>
        <w:drawing>
          <wp:inline distT="0" distB="0" distL="114300" distR="114300">
            <wp:extent cx="2084705" cy="1908175"/>
            <wp:effectExtent l="0" t="0" r="10795" b="158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084705" cy="1908175"/>
                    </a:xfrm>
                    <a:prstGeom prst="rect">
                      <a:avLst/>
                    </a:prstGeom>
                    <a:noFill/>
                    <a:ln>
                      <a:noFill/>
                    </a:ln>
                  </pic:spPr>
                </pic:pic>
              </a:graphicData>
            </a:graphic>
          </wp:inline>
        </w:drawing>
      </w:r>
    </w:p>
    <w:p w14:paraId="3FB533B9">
      <w:pPr>
        <w:numPr>
          <w:ilvl w:val="0"/>
          <w:numId w:val="0"/>
        </w:numPr>
        <w:rPr>
          <w:rFonts w:hint="eastAsia" w:eastAsia="宋体"/>
          <w:lang w:val="en-US" w:eastAsia="zh-CN"/>
        </w:rPr>
      </w:pPr>
      <w:r>
        <w:rPr>
          <w:rFonts w:hint="eastAsia"/>
          <w:lang w:val="en-US" w:eastAsia="zh-CN"/>
        </w:rPr>
        <w:t>2.网站左上方的公司名称需要跟备案时的名称一致</w:t>
      </w:r>
      <w:r>
        <w:rPr>
          <w:rFonts w:hint="eastAsia"/>
          <w:lang w:val="en-US" w:eastAsia="zh-CN"/>
        </w:rPr>
        <w:br w:type="textWrapping"/>
      </w:r>
      <w:r>
        <w:drawing>
          <wp:inline distT="0" distB="0" distL="114300" distR="114300">
            <wp:extent cx="4648200" cy="18097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648200" cy="1809750"/>
                    </a:xfrm>
                    <a:prstGeom prst="rect">
                      <a:avLst/>
                    </a:prstGeom>
                    <a:noFill/>
                    <a:ln>
                      <a:noFill/>
                    </a:ln>
                  </pic:spPr>
                </pic:pic>
              </a:graphicData>
            </a:graphic>
          </wp:inline>
        </w:drawing>
      </w:r>
      <w:r>
        <w:br w:type="textWrapping"/>
      </w:r>
      <w:r>
        <w:rPr>
          <w:rFonts w:hint="eastAsia"/>
          <w:highlight w:val="yellow"/>
          <w:lang w:eastAsia="zh-CN"/>
        </w:rPr>
        <w:t>例子</w:t>
      </w:r>
      <w:r>
        <w:rPr>
          <w:rFonts w:hint="eastAsia"/>
          <w:highlight w:val="yellow"/>
          <w:lang w:eastAsia="zh-CN"/>
        </w:rPr>
        <w:br w:type="textWrapping"/>
      </w:r>
      <w:r>
        <w:drawing>
          <wp:inline distT="0" distB="0" distL="114300" distR="114300">
            <wp:extent cx="5266690" cy="2179320"/>
            <wp:effectExtent l="0" t="0" r="10160" b="1143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5266690" cy="2179320"/>
                    </a:xfrm>
                    <a:prstGeom prst="rect">
                      <a:avLst/>
                    </a:prstGeom>
                    <a:noFill/>
                    <a:ln>
                      <a:noFill/>
                    </a:ln>
                  </pic:spPr>
                </pic:pic>
              </a:graphicData>
            </a:graphic>
          </wp:inline>
        </w:drawing>
      </w:r>
    </w:p>
    <w:p w14:paraId="02C54243">
      <w:pPr>
        <w:numPr>
          <w:ilvl w:val="0"/>
          <w:numId w:val="0"/>
        </w:numPr>
      </w:pPr>
    </w:p>
    <w:p w14:paraId="28C05B0B">
      <w:pPr>
        <w:numPr>
          <w:ilvl w:val="0"/>
          <w:numId w:val="0"/>
        </w:numPr>
        <w:ind w:leftChars="0"/>
        <w:rPr>
          <w:rFonts w:hint="eastAsia"/>
          <w:lang w:val="en-US" w:eastAsia="zh-CN"/>
        </w:rPr>
      </w:pPr>
      <w:r>
        <w:rPr>
          <w:rFonts w:hint="eastAsia"/>
          <w:lang w:val="en-US" w:eastAsia="zh-CN"/>
        </w:rPr>
        <w:t>3.网站底部需要有公司名称、地址、固话、备案号（备案号需要连接到工信部系统https://beian.miit.gov.cn/）以下为样例：</w:t>
      </w:r>
    </w:p>
    <w:p w14:paraId="16916C3C">
      <w:pPr>
        <w:numPr>
          <w:ilvl w:val="0"/>
          <w:numId w:val="0"/>
        </w:numPr>
        <w:ind w:leftChars="0"/>
      </w:pPr>
      <w:r>
        <w:drawing>
          <wp:inline distT="0" distB="0" distL="114300" distR="114300">
            <wp:extent cx="5266690" cy="191770"/>
            <wp:effectExtent l="0" t="0" r="10160" b="1778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5266690" cy="191770"/>
                    </a:xfrm>
                    <a:prstGeom prst="rect">
                      <a:avLst/>
                    </a:prstGeom>
                    <a:noFill/>
                    <a:ln>
                      <a:noFill/>
                    </a:ln>
                  </pic:spPr>
                </pic:pic>
              </a:graphicData>
            </a:graphic>
          </wp:inline>
        </w:drawing>
      </w:r>
      <w:r>
        <w:br w:type="textWrapping"/>
      </w:r>
    </w:p>
    <w:p w14:paraId="09677F83">
      <w:pPr>
        <w:numPr>
          <w:ilvl w:val="0"/>
          <w:numId w:val="0"/>
        </w:numPr>
        <w:ind w:leftChars="0"/>
        <w:rPr>
          <w:rFonts w:hint="eastAsia" w:eastAsia="宋体"/>
          <w:lang w:val="en-US" w:eastAsia="zh-CN"/>
        </w:rPr>
      </w:pPr>
      <w:r>
        <w:rPr>
          <w:rFonts w:hint="eastAsia"/>
          <w:lang w:val="en-US" w:eastAsia="zh-CN"/>
        </w:rPr>
        <w:t>4.</w:t>
      </w:r>
      <w:r>
        <w:rPr>
          <w:rFonts w:hint="eastAsia"/>
          <w:highlight w:val="red"/>
          <w:lang w:val="en-US" w:eastAsia="zh-CN"/>
        </w:rPr>
        <w:t>网站需要有行业资讯模块，针对资讯类模块需要有资讯类消息并点击消息弹出收费功能或弹出收费二维码（具体不用实现真实收费，有相应模块，点击资讯标题弹出二维码即可）（重点</w:t>
      </w:r>
      <w:r>
        <w:rPr>
          <w:rFonts w:hint="eastAsia"/>
          <w:lang w:val="en-US" w:eastAsia="zh-CN"/>
        </w:rPr>
        <w:t>（</w:t>
      </w:r>
      <w:r>
        <w:rPr>
          <w:rFonts w:hint="eastAsia"/>
          <w:highlight w:val="yellow"/>
          <w:lang w:val="en-US" w:eastAsia="zh-CN"/>
        </w:rPr>
        <w:t>需要增加相应模块，资讯标题至少有5条跟行业相关的</w:t>
      </w:r>
      <w:r>
        <w:rPr>
          <w:rFonts w:hint="eastAsia"/>
          <w:lang w:val="en-US" w:eastAsia="zh-CN"/>
        </w:rPr>
        <w:t>）</w:t>
      </w:r>
      <w:r>
        <w:rPr>
          <w:rFonts w:hint="eastAsia"/>
          <w:highlight w:val="red"/>
          <w:lang w:val="en-US" w:eastAsia="zh-CN"/>
        </w:rPr>
        <w:br w:type="textWrapping"/>
      </w:r>
      <w:r>
        <w:drawing>
          <wp:inline distT="0" distB="0" distL="114300" distR="114300">
            <wp:extent cx="5271135" cy="2327910"/>
            <wp:effectExtent l="0" t="0" r="5715" b="1524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0"/>
                    <a:stretch>
                      <a:fillRect/>
                    </a:stretch>
                  </pic:blipFill>
                  <pic:spPr>
                    <a:xfrm>
                      <a:off x="0" y="0"/>
                      <a:ext cx="5271135" cy="2327910"/>
                    </a:xfrm>
                    <a:prstGeom prst="rect">
                      <a:avLst/>
                    </a:prstGeom>
                    <a:noFill/>
                    <a:ln>
                      <a:noFill/>
                    </a:ln>
                  </pic:spPr>
                </pic:pic>
              </a:graphicData>
            </a:graphic>
          </wp:inline>
        </w:drawing>
      </w:r>
      <w:r>
        <w:br w:type="textWrapping"/>
      </w:r>
    </w:p>
    <w:p w14:paraId="6C59535D">
      <w:pPr>
        <w:numPr>
          <w:ilvl w:val="0"/>
          <w:numId w:val="0"/>
        </w:numPr>
        <w:ind w:leftChars="0"/>
      </w:pPr>
      <w:r>
        <w:drawing>
          <wp:inline distT="0" distB="0" distL="114300" distR="114300">
            <wp:extent cx="5269865" cy="2949575"/>
            <wp:effectExtent l="0" t="0" r="698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269865" cy="2949575"/>
                    </a:xfrm>
                    <a:prstGeom prst="rect">
                      <a:avLst/>
                    </a:prstGeom>
                    <a:noFill/>
                    <a:ln>
                      <a:noFill/>
                    </a:ln>
                  </pic:spPr>
                </pic:pic>
              </a:graphicData>
            </a:graphic>
          </wp:inline>
        </w:drawing>
      </w:r>
    </w:p>
    <w:p w14:paraId="5A77FE65">
      <w:pPr>
        <w:numPr>
          <w:ilvl w:val="0"/>
          <w:numId w:val="0"/>
        </w:numPr>
        <w:ind w:leftChars="0"/>
      </w:pPr>
    </w:p>
    <w:p w14:paraId="07DEE7A6">
      <w:pPr>
        <w:numPr>
          <w:ilvl w:val="0"/>
          <w:numId w:val="0"/>
        </w:numPr>
        <w:ind w:leftChars="0"/>
        <w:rPr>
          <w:rFonts w:hint="eastAsia" w:eastAsia="宋体"/>
          <w:lang w:eastAsia="zh-CN"/>
        </w:rPr>
      </w:pPr>
      <w:r>
        <w:rPr>
          <w:rFonts w:hint="eastAsia" w:eastAsia="宋体"/>
          <w:lang w:eastAsia="zh-CN"/>
        </w:rPr>
        <w:drawing>
          <wp:inline distT="0" distB="0" distL="114300" distR="114300">
            <wp:extent cx="5269865" cy="2850515"/>
            <wp:effectExtent l="0" t="0" r="6985" b="6985"/>
            <wp:docPr id="8" name="图片 8" descr="b74e4c5ea962f3a0d3d5d542567c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74e4c5ea962f3a0d3d5d542567c936"/>
                    <pic:cNvPicPr>
                      <a:picLocks noChangeAspect="1"/>
                    </pic:cNvPicPr>
                  </pic:nvPicPr>
                  <pic:blipFill>
                    <a:blip r:embed="rId12"/>
                    <a:stretch>
                      <a:fillRect/>
                    </a:stretch>
                  </pic:blipFill>
                  <pic:spPr>
                    <a:xfrm>
                      <a:off x="0" y="0"/>
                      <a:ext cx="5269865" cy="2850515"/>
                    </a:xfrm>
                    <a:prstGeom prst="rect">
                      <a:avLst/>
                    </a:prstGeom>
                  </pic:spPr>
                </pic:pic>
              </a:graphicData>
            </a:graphic>
          </wp:inline>
        </w:drawing>
      </w:r>
    </w:p>
    <w:p w14:paraId="05202B52">
      <w:pPr>
        <w:numPr>
          <w:ilvl w:val="0"/>
          <w:numId w:val="2"/>
        </w:numPr>
        <w:ind w:leftChars="0"/>
      </w:pPr>
      <w:r>
        <w:rPr>
          <w:rFonts w:hint="eastAsia"/>
          <w:lang w:val="en-US" w:eastAsia="zh-CN"/>
        </w:rPr>
        <w:t>网站xxx.com和www.xxx.com 都需要解析，确保两种都可以打开网站。</w:t>
      </w:r>
    </w:p>
    <w:p w14:paraId="6A544AE5">
      <w:pPr>
        <w:numPr>
          <w:ilvl w:val="0"/>
          <w:numId w:val="0"/>
        </w:numPr>
        <w:ind w:leftChars="0"/>
        <w:rPr>
          <w:rFonts w:hint="eastAsia"/>
          <w:lang w:val="en-US" w:eastAsia="zh-CN"/>
        </w:rPr>
      </w:pPr>
      <w:r>
        <w:rPr>
          <w:rFonts w:hint="eastAsia"/>
          <w:lang w:val="en-US" w:eastAsia="zh-CN"/>
        </w:rPr>
        <w:t xml:space="preserve">             </w:t>
      </w:r>
    </w:p>
    <w:p w14:paraId="30BA66AF">
      <w:pPr>
        <w:numPr>
          <w:ilvl w:val="0"/>
          <w:numId w:val="0"/>
        </w:numPr>
        <w:ind w:leftChars="0"/>
        <w:rPr>
          <w:rFonts w:hint="eastAsia"/>
          <w:lang w:val="en-US" w:eastAsia="zh-CN"/>
        </w:rPr>
      </w:pPr>
      <w:r>
        <w:rPr>
          <w:rFonts w:hint="eastAsia"/>
          <w:lang w:val="en-US" w:eastAsia="zh-CN"/>
        </w:rPr>
        <w:t>参考网站：（</w:t>
      </w:r>
      <w:r>
        <w:rPr>
          <w:rFonts w:hint="eastAsia"/>
          <w:highlight w:val="red"/>
          <w:lang w:val="en-US" w:eastAsia="zh-CN"/>
        </w:rPr>
        <w:t>主要参考行业资讯模块设置</w:t>
      </w:r>
      <w:r>
        <w:rPr>
          <w:rFonts w:hint="eastAsia"/>
          <w:lang w:val="en-US" w:eastAsia="zh-CN"/>
        </w:rPr>
        <w:t>）</w:t>
      </w:r>
      <w:r>
        <w:rPr>
          <w:rFonts w:hint="eastAsia"/>
          <w:lang w:val="en-US" w:eastAsia="zh-CN"/>
        </w:rPr>
        <w:br w:type="textWrapping"/>
      </w:r>
    </w:p>
    <w:p w14:paraId="44657BF6">
      <w:pPr>
        <w:numPr>
          <w:ilvl w:val="0"/>
          <w:numId w:val="0"/>
        </w:numPr>
        <w:ind w:leftChars="0" w:firstLine="1260" w:firstLineChars="600"/>
        <w:rPr>
          <w:rFonts w:hint="eastAsia" w:ascii="Helvetica" w:hAnsi="Helvetica" w:eastAsia="宋体" w:cs="Helvetica"/>
          <w:i w:val="0"/>
          <w:iCs w:val="0"/>
          <w:caps w:val="0"/>
          <w:color w:val="333333"/>
          <w:spacing w:val="0"/>
          <w:sz w:val="21"/>
          <w:szCs w:val="21"/>
          <w:shd w:val="clear" w:fill="FFFFFF"/>
          <w:lang w:eastAsia="zh-CN"/>
        </w:rPr>
      </w:pPr>
      <w:r>
        <w:rPr>
          <w:rFonts w:ascii="Helvetica" w:hAnsi="Helvetica" w:eastAsia="Helvetica" w:cs="Helvetica"/>
          <w:i w:val="0"/>
          <w:iCs w:val="0"/>
          <w:caps w:val="0"/>
          <w:color w:val="333333"/>
          <w:spacing w:val="0"/>
          <w:sz w:val="21"/>
          <w:szCs w:val="21"/>
          <w:shd w:val="clear" w:fill="FFFFFF"/>
        </w:rPr>
        <w:br w:type="textWrapping"/>
      </w:r>
      <w:r>
        <w:rPr>
          <w:rFonts w:ascii="Helvetica" w:hAnsi="Helvetica" w:eastAsia="Helvetica" w:cs="Helvetica"/>
          <w:i w:val="0"/>
          <w:iCs w:val="0"/>
          <w:caps w:val="0"/>
          <w:color w:val="333333"/>
          <w:spacing w:val="0"/>
          <w:sz w:val="21"/>
          <w:szCs w:val="21"/>
          <w:shd w:val="clear" w:fill="FFFFFF"/>
        </w:rPr>
        <w:br w:type="textWrapping"/>
      </w:r>
    </w:p>
    <w:p w14:paraId="063EE76E">
      <w:pPr>
        <w:numPr>
          <w:ilvl w:val="0"/>
          <w:numId w:val="0"/>
        </w:numPr>
        <w:ind w:leftChars="0" w:firstLine="1260" w:firstLineChars="600"/>
        <w:rPr>
          <w:rFonts w:ascii="Helvetica" w:hAnsi="Helvetica" w:eastAsia="Helvetica" w:cs="Helvetica"/>
          <w:i w:val="0"/>
          <w:iCs w:val="0"/>
          <w:caps w:val="0"/>
          <w:color w:val="333333"/>
          <w:spacing w:val="0"/>
          <w:sz w:val="21"/>
          <w:szCs w:val="21"/>
          <w:shd w:val="clear" w:fill="FFFFFF"/>
        </w:rPr>
      </w:pPr>
    </w:p>
    <w:p w14:paraId="29D08B6A">
      <w:pPr>
        <w:numPr>
          <w:ilvl w:val="0"/>
          <w:numId w:val="0"/>
        </w:numPr>
        <w:ind w:leftChars="0" w:firstLine="1260" w:firstLineChars="600"/>
        <w:rPr>
          <w:rFonts w:ascii="Helvetica" w:hAnsi="Helvetica" w:eastAsia="Helvetica" w:cs="Helvetica"/>
          <w:i w:val="0"/>
          <w:iCs w:val="0"/>
          <w:caps w:val="0"/>
          <w:color w:val="333333"/>
          <w:spacing w:val="0"/>
          <w:sz w:val="21"/>
          <w:szCs w:val="21"/>
          <w:shd w:val="clear" w:fill="FFFFFF"/>
        </w:rPr>
      </w:pPr>
      <w:bookmarkStart w:id="0" w:name="_GoBack"/>
      <w:bookmarkEnd w:id="0"/>
    </w:p>
    <w:p w14:paraId="70AD752E">
      <w:pPr>
        <w:numPr>
          <w:ilvl w:val="0"/>
          <w:numId w:val="0"/>
        </w:numPr>
        <w:ind w:leftChars="0" w:firstLine="1260" w:firstLineChars="600"/>
        <w:rPr>
          <w:rFonts w:ascii="Helvetica" w:hAnsi="Helvetica" w:eastAsia="Helvetica" w:cs="Helvetica"/>
          <w:i w:val="0"/>
          <w:iCs w:val="0"/>
          <w:caps w:val="0"/>
          <w:color w:val="333333"/>
          <w:spacing w:val="0"/>
          <w:sz w:val="21"/>
          <w:szCs w:val="21"/>
          <w:shd w:val="clear" w:fill="FFFFFF"/>
        </w:rPr>
      </w:pPr>
    </w:p>
    <w:p w14:paraId="0E1E5D2E">
      <w:pPr>
        <w:numPr>
          <w:ilvl w:val="0"/>
          <w:numId w:val="0"/>
        </w:numPr>
        <w:rPr>
          <w:rFonts w:hint="eastAsia" w:ascii="Helvetica" w:hAnsi="Helvetica" w:eastAsia="宋体" w:cs="Helvetica"/>
          <w:i w:val="0"/>
          <w:iCs w:val="0"/>
          <w:caps w:val="0"/>
          <w:color w:val="333333"/>
          <w:spacing w:val="0"/>
          <w:sz w:val="21"/>
          <w:szCs w:val="21"/>
          <w:shd w:val="clear" w:fill="FFFFFF"/>
          <w:lang w:eastAsia="zh-CN"/>
        </w:rPr>
      </w:pPr>
      <w:r>
        <w:rPr>
          <w:rFonts w:hint="eastAsia" w:ascii="Helvetica" w:hAnsi="Helvetica" w:eastAsia="Helvetica" w:cs="Helvetica"/>
          <w:i w:val="0"/>
          <w:iCs w:val="0"/>
          <w:caps w:val="0"/>
          <w:color w:val="333333"/>
          <w:spacing w:val="0"/>
          <w:sz w:val="21"/>
          <w:szCs w:val="21"/>
          <w:shd w:val="clear" w:fill="FFFFFF"/>
        </w:rPr>
        <w:t>renlimao.com</w:t>
      </w:r>
    </w:p>
    <w:p w14:paraId="3AC4DAAE">
      <w:pPr>
        <w:numPr>
          <w:ilvl w:val="0"/>
          <w:numId w:val="0"/>
        </w:numPr>
        <w:ind w:leftChars="0" w:firstLine="1260" w:firstLineChars="600"/>
        <w:rPr>
          <w:rFonts w:hint="eastAsia" w:eastAsia="微软雅黑"/>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KSOF7FC4CF2A">
    <w:panose1 w:val="020B06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7973D0"/>
    <w:multiLevelType w:val="singleLevel"/>
    <w:tmpl w:val="2B7973D0"/>
    <w:lvl w:ilvl="0" w:tentative="0">
      <w:start w:val="5"/>
      <w:numFmt w:val="decimal"/>
      <w:suff w:val="space"/>
      <w:lvlText w:val="%1."/>
      <w:lvlJc w:val="left"/>
    </w:lvl>
  </w:abstractNum>
  <w:abstractNum w:abstractNumId="1">
    <w:nsid w:val="6897EE7E"/>
    <w:multiLevelType w:val="singleLevel"/>
    <w:tmpl w:val="6897EE7E"/>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2N2UzZWIxMGNiMGNiN2Y1MTg4MTU1YWNkNWI4ZmUifQ=="/>
  </w:docVars>
  <w:rsids>
    <w:rsidRoot w:val="00000000"/>
    <w:rsid w:val="06787ED8"/>
    <w:rsid w:val="06791D19"/>
    <w:rsid w:val="073A207D"/>
    <w:rsid w:val="0DD50084"/>
    <w:rsid w:val="10347F83"/>
    <w:rsid w:val="159722A0"/>
    <w:rsid w:val="17D752F8"/>
    <w:rsid w:val="1E374C24"/>
    <w:rsid w:val="1E8968D6"/>
    <w:rsid w:val="1E9A3A25"/>
    <w:rsid w:val="287922E3"/>
    <w:rsid w:val="308A04A2"/>
    <w:rsid w:val="35C70B3B"/>
    <w:rsid w:val="363448B3"/>
    <w:rsid w:val="39724287"/>
    <w:rsid w:val="41BF0867"/>
    <w:rsid w:val="43B47829"/>
    <w:rsid w:val="44CE0B2D"/>
    <w:rsid w:val="460C509F"/>
    <w:rsid w:val="46912ADC"/>
    <w:rsid w:val="4DC835F3"/>
    <w:rsid w:val="57492017"/>
    <w:rsid w:val="5BC160AB"/>
    <w:rsid w:val="5D703A51"/>
    <w:rsid w:val="602D1A31"/>
    <w:rsid w:val="64861D69"/>
    <w:rsid w:val="657D50AD"/>
    <w:rsid w:val="694655B4"/>
    <w:rsid w:val="6D384932"/>
    <w:rsid w:val="702568C3"/>
    <w:rsid w:val="70282B3D"/>
    <w:rsid w:val="7A6469EB"/>
    <w:rsid w:val="7A967DF0"/>
    <w:rsid w:val="7D480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258</Words>
  <Characters>313</Characters>
  <Lines>0</Lines>
  <Paragraphs>0</Paragraphs>
  <TotalTime>9</TotalTime>
  <ScaleCrop>false</ScaleCrop>
  <LinksUpToDate>false</LinksUpToDate>
  <CharactersWithSpaces>357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Forever/yl</cp:lastModifiedBy>
  <dcterms:modified xsi:type="dcterms:W3CDTF">2026-04-09T03:36:37Z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1C9D19DC7EB4415FA668AE13DD95488D_13</vt:lpwstr>
  </property>
  <property fmtid="{D5CDD505-2E9C-101B-9397-08002B2CF9AE}" pid="4" name="KSOTemplateDocerSaveRecord">
    <vt:lpwstr>eyJoZGlkIjoiZjFmZWIzNDg2MmIzZjExOTIzMmViNTBmYTMwYTk0ZWYiLCJ1c2VySWQiOiI1NTQyMTA3NjgifQ==</vt:lpwstr>
  </property>
</Properties>
</file>