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23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Icons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FindHouseQuick uses its own icon set, drawn for it in the design sessions and held to a standard above Font Awesome's paid (Pro) set. No outside icon set, free or paid, is used. The set has two matching styles: outline for normal use and filled for selected states.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1.5, 23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