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24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Icons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FindHouseQuick uses its own icon set, drawn for it in the design sessions and held to a standard above Font Awesome's paid (Pro) set. No outside icon set, free or paid, is used. The set has two matching styles: outline for normal use and filled for selected states.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Font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app and website font is Source Sans 3 (free, open font licence), replacing Roboto in the design system. It was chosen from fonts checked to include the Naira sign and the dotted letters Yoruba and Igbo need; Roboto lacks the Yoruba letter ṣ.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referral reward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Since decision 43 there is no field team capturing properties. Scouts are ordinary users who spot vacant properties and bring their landlords onto the app, which brings in listings and gives people a reason to talk about the app. Any user can opt in to be a scout; as with every action beyond browsing, they must be verified first, and verification is unchanged. A scout is not an agent and never lists, manages or speaks for a property. The scout reports a vacant property in the app and invites the landlord, either with an invitation link or by helping the landlord sign up on the landlord's own phone. The landlord enters his own details, accepts the terms himself, gets verified and lists the property himself (decision 43); if an agent is involved, the agent goes through the normal authority process (decision 7). The app records which scout brought in which landlord and property. Projectiles pays the scout a fixed referral reward from its own money, into the scout's verified bank account in their own name; it is never an extra charge on the tenant or landlord. It is paid once, for the first rental of that property only, and only when that rental is completed through the 2% completed rental fee and Projectiles has received the fee; a rental through escrow earns no referral reward. Checks: one scout per property, and the first valid invitation wins; no reward for a landlord or property already on the app; invitations expire after a set period; no reward where the scout is the landlord, the agent or the tenant of that property, or shares their phone, bank account or device. It is built behind its own feature switch, off by default; the reward amount (in minor units, kobo in Nigeria) and the invitation expiry are country settings; reward payouts are kept apart from the escrow ledger, since they are Projectiles' own money, and carry an idempotency key like every payout. The reward amount, the release, and the legal and tax questions are open points 16 to 19.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scout referral reward amount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Which release scouts and the referral reward go in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Whether paying for property introductions needs registration under state estate agency rules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before it goes live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withholding tax applies to scout referral rewards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tax adviser before it goes live</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1.6,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