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教学辅助系统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>
        <w:rPr>
          <w:rFonts w:hint="eastAsia"/>
          <w:sz w:val="28"/>
          <w:szCs w:val="28"/>
          <w:lang w:val="en-US" w:eastAsia="zh-CN"/>
        </w:rPr>
        <w:t>项目小组</w:t>
      </w:r>
      <w:r>
        <w:rPr>
          <w:rFonts w:hint="eastAsia"/>
          <w:sz w:val="28"/>
          <w:szCs w:val="28"/>
        </w:rPr>
        <w:t>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</w:t>
      </w:r>
      <w:r>
        <w:rPr>
          <w:rFonts w:hint="eastAsia"/>
          <w:sz w:val="28"/>
          <w:szCs w:val="28"/>
          <w:lang w:val="en-US" w:eastAsia="zh-CN"/>
        </w:rPr>
        <w:t>小组人员可以启动负责下一个项目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200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150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150</w:t>
      </w:r>
      <w:r>
        <w:rPr>
          <w:rFonts w:hint="eastAsia"/>
          <w:sz w:val="28"/>
          <w:szCs w:val="28"/>
        </w:rPr>
        <w:t>元之内的</w:t>
      </w:r>
      <w:r>
        <w:rPr>
          <w:rFonts w:hint="eastAsia"/>
          <w:sz w:val="28"/>
          <w:szCs w:val="28"/>
          <w:lang w:val="en-US" w:eastAsia="zh-CN"/>
        </w:rPr>
        <w:t>晚餐小聚</w:t>
      </w:r>
      <w:r>
        <w:rPr>
          <w:rFonts w:hint="eastAsia"/>
          <w:sz w:val="28"/>
          <w:szCs w:val="28"/>
        </w:rPr>
        <w:t>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160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</w:t>
      </w:r>
      <w:r>
        <w:rPr>
          <w:rFonts w:hint="eastAsia"/>
          <w:sz w:val="28"/>
          <w:szCs w:val="28"/>
          <w:lang w:val="en-US" w:eastAsia="zh-CN"/>
        </w:rPr>
        <w:t>教室</w:t>
      </w:r>
      <w:r>
        <w:rPr>
          <w:rFonts w:hint="eastAsia"/>
          <w:sz w:val="28"/>
          <w:szCs w:val="28"/>
        </w:rPr>
        <w:t>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67E5071"/>
    <w:rsid w:val="32480E11"/>
    <w:rsid w:val="3FF119D1"/>
    <w:rsid w:val="621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36</TotalTime>
  <ScaleCrop>false</ScaleCrop>
  <LinksUpToDate>false</LinksUpToDate>
  <CharactersWithSpaces>545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Admin</cp:lastModifiedBy>
  <dcterms:modified xsi:type="dcterms:W3CDTF">2019-06-18T08:51:46Z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