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588e5e"/>
          <w:sz w:val="48"/>
          <w:szCs w:val="48"/>
          <w:rtl w:val="0"/>
        </w:rPr>
        <w:t xml:space="preserve">ProjectOps360°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Documento 2: Arquitectura Técnica Detallada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Define frontend, backend, database, AI, integrations, authentication, deployment, QA, and scalability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Primary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Next.js/React + TypeScript + Supabase + Tailwind + shadcn/ui + TanStack Query + OpenAI/AI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Architecture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Modular monolith first, domain-oriented services, multi-tenant database, extensible integration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AI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Transversal AI service with permission-aware grounding, pgvector retrieval, and human-in-the-loop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Technology Stack Recommendation</w:t>
      </w:r>
    </w:p>
    <w:tbl>
      <w:tblPr>
        <w:tblStyle w:val="Table2"/>
        <w:tblW w:w="10368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Recommended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Next.js + 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Strong routing, React ecosystem, server/client components, scalable SaaS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Styling/UI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Tailwind CSS + shadcn/ui + Lucide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Fast, consistent, professional UI with accessible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 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TanStack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Caching, revalidation, optimistic updates, API state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React Hook Form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Reliable validation and type-safe forms for complex modules.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Lightweight global state for UI/session/workspace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Backend/BaaS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Postgres, Auth, Storage, Realtime, Edge Functions, RLS, pgvector.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OpenAI API + pgvector + AI 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Summaries, extraction, recommendations, semantic search, guided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ECharts or 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Dashboards, risk heatmaps, budget charts, project health visuals.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Process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React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BPM maps, dependencies, traceability graph.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 Grid or TanStack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Complex editable grids, filters, sorting, enterprise-like data 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FullCalendar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Meetings, key dates, schedule, recurring communication plan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Trigger.dev, n8n, Supabase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Scheduled jobs, notifications, integrations, sync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Sentry + PostHog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Errors, performance, product analytics, user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Vercel + Supabase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Simple deployment, scalable frontend, managed database/backend.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2. High-Level Architecture</w:t>
      </w:r>
    </w:p>
    <w:tbl>
      <w:tblPr>
        <w:tblStyle w:val="Table3"/>
        <w:tblW w:w="10368.0" w:type="dxa"/>
        <w:jc w:val="left"/>
        <w:tblInd w:w="-115.0" w:type="dxa"/>
        <w:tblBorders>
          <w:top w:color="b8d8bd" w:space="0" w:sz="4" w:val="single"/>
          <w:left w:color="b8d8bd" w:space="0" w:sz="4" w:val="single"/>
          <w:bottom w:color="b8d8bd" w:space="0" w:sz="4" w:val="single"/>
          <w:right w:color="b8d8bd" w:space="0" w:sz="4" w:val="single"/>
          <w:insideH w:color="b8d8bd" w:space="0" w:sz="4" w:val="single"/>
          <w:insideV w:color="b8d8bd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9f4ea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588e5e"/>
                <w:sz w:val="20"/>
                <w:szCs w:val="20"/>
                <w:rtl w:val="0"/>
              </w:rPr>
              <w:t xml:space="preserve">Architecture Pattern: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Start as a modular SaaS application with domain-oriented services. Avoid over-engineering microservices early; keep clear service boundaries so modules can be extracted later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68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UI screens, forms, dashboards, workflows, AI side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Next.js App Router, React components, Tailwind, shadcn/ui.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Application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Business rules, module services, workflow orchestration,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TypeScript services, Supabase client, server actions/API routes where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Relational data, file metadata, vector search, audit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 Postgres, RLS, indexes, pgvector,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External systems such as email, Slack, Teams, ERP, Drive, SharePoint.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OAuth/API connectors, Edge Functions, scheduled sync, mapping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Context retrieval, summarization, classification, recommendations, structured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service, prompts, embeddings, pgvector, ai_runs, ai_recommendations.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Automation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Notifications, recurring jobs, syncs, escalations.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Trigger.dev/n8n/Supabase cron + notification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3. Frontend Architecture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Recommended Next.js route structure: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/app</w:t>
        <w:br w:type="textWrapping"/>
        <w:t xml:space="preserve">  /dashboard</w:t>
        <w:br w:type="textWrapping"/>
        <w:t xml:space="preserve">  /portfolio</w:t>
        <w:br w:type="textWrapping"/>
        <w:t xml:space="preserve">  /projects</w:t>
        <w:br w:type="textWrapping"/>
        <w:t xml:space="preserve">    /[projectId]</w:t>
        <w:br w:type="textWrapping"/>
        <w:t xml:space="preserve">      /overview</w:t>
        <w:br w:type="textWrapping"/>
        <w:t xml:space="preserve">      /charter</w:t>
        <w:br w:type="textWrapping"/>
        <w:t xml:space="preserve">      /stakeholders</w:t>
        <w:br w:type="textWrapping"/>
        <w:t xml:space="preserve">      /communications</w:t>
        <w:br w:type="textWrapping"/>
        <w:t xml:space="preserve">      /meetings</w:t>
        <w:br w:type="textWrapping"/>
        <w:t xml:space="preserve">      /documents</w:t>
        <w:br w:type="textWrapping"/>
        <w:t xml:space="preserve">      /changes</w:t>
        <w:br w:type="textWrapping"/>
        <w:t xml:space="preserve">      /tasks</w:t>
        <w:br w:type="textWrapping"/>
        <w:t xml:space="preserve">      /budget</w:t>
        <w:br w:type="textWrapping"/>
        <w:t xml:space="preserve">      /risks</w:t>
        <w:br w:type="textWrapping"/>
        <w:t xml:space="preserve">      /issues</w:t>
        <w:br w:type="textWrapping"/>
        <w:t xml:space="preserve">      /processes</w:t>
        <w:br w:type="textWrapping"/>
        <w:t xml:space="preserve">      /materials</w:t>
        <w:br w:type="textWrapping"/>
        <w:t xml:space="preserve">      /reports</w:t>
        <w:br w:type="textWrapping"/>
        <w:t xml:space="preserve">  /integrations</w:t>
        <w:br w:type="textWrapping"/>
        <w:t xml:space="preserve">  /admin</w:t>
        <w:br w:type="textWrapping"/>
        <w:t xml:space="preserve">  /settings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Frontend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Technical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Reusable Layouts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 shell, project sidebar, PMO layout, settings layout, module header, breadcrumbs.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Reusable grid with filters, saved views, bulk actions, CSV export, inline edit where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Global AI side panel, contextual AI buttons, inline insight cards, confirmation modals for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React Hook Form + Zod schemas per domain. Shared field components and validation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Configurable card/chart framework with KPI definitions and drill-down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Access-aware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Component-level permission checks; hide or disable restricted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4. Backend / Supabase Architecture</w:t>
      </w:r>
    </w:p>
    <w:tbl>
      <w:tblPr>
        <w:tblStyle w:val="Table6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Backend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Implementation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Email/password, magic link, OAuth providers later. Profiles stored in user_profiles.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Normalized domain tables with organization_id for multi-tenancy and indexed foreign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Policies enforce organization membership, project membership, role permission, and sensitive object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 documents stored by organization/project/document path. Metadata remains in documents/document_versions.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Edge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calls, integrations, imports, secure server-side operations, webhook handlers.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Optional live updates for tasks, comments, notifications, and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Versioned SQL migration scripts managed in repository.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5. AI Architecture</w:t>
      </w:r>
    </w:p>
    <w:tbl>
      <w:tblPr>
        <w:tblStyle w:val="Table7"/>
        <w:tblW w:w="10368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AI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Technical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Central interface used by all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Exposes summarize, extract, classify, recommend, draft, askProject, createSuggestion.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Context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Builds module-specific prompts with relevant project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Always filters by organization_id, project_id, and user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Vector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Finds relevant documents, decisions, meetings, and communications.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Uses pgvector embeddings stored in knowledge_chunks.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Prompt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Stores prompt templates/versioning by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ai_prompts table with module, version, input schema, output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Run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Audits every AI request and output.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ai_runs records model, user, module, input summary, output, tokens,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Recommendation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Stores AI suggestions requiring user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ai_recommendations with status: proposed, accepted, rejected,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Human-in-the-loop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Prevents AI from executing critical changes without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Required for changes, approvals, budget updates, external communications, ERP sync edits.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6. Integration Architecture</w:t>
      </w:r>
    </w:p>
    <w:tbl>
      <w:tblPr>
        <w:tblStyle w:val="Table8"/>
        <w:tblW w:w="10368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Integration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MVP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Future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CSV/Excel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Manual upload with mapping screen and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Saved mappings, scheduled imports, AI auto-mapping.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Gmail/Outlook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Later MVP: selected email import and linking.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Thread sync, metadata, summaries, action extraction.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Slack/Teams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Manual link initially.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Channel/message ingestion with scoped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Google Drive/SharePoint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 URL references initially.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File picker, metadata sync, version/status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Generic import mappings for budget/materials.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API/database connectors, scheduled sync, webhooks.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7. Authentication and Authorization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Supabase Auth for identity and sessions.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Store organization membership and role assignments in organization_users.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roles and permissions tables to drive UI and backend access.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Apply RLS policies on every tenant-scoped table.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project_members for project-specific access where needed.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Apply document-level access rules for sensitive files and communication evidence.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8. Deployment, QA, and Environments</w:t>
      </w:r>
    </w:p>
    <w:tbl>
      <w:tblPr>
        <w:tblStyle w:val="Table9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local, development, staging,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GitHub Actions or Vercel pipeline with lint, typecheck, unit tests, build, migration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Vitest/Jest for unit tests, Playwright for E2E, RLS policy tests, integration tests for imports and AI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Sentry for exceptions, PostHog for analytics, Supabase logs for backend and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 managed backups plus export strategy for enterprise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Indexes, materialized views for dashboards, async jobs for imports/AI, eventual queue system for heavy workloads.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9. Technical Delivery Roadmap</w:t>
      </w:r>
    </w:p>
    <w:tbl>
      <w:tblPr>
        <w:tblStyle w:val="Table10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Technical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1 -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Auth, organizations, projects, charter, stakeholders, communication plan, tasks, risks, documents, basic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2 - Project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Meetings, decision log, issues, change control, budget, notifications,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3 - Operations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BPM, materials/inventory, semantic search, advanced AI extraction.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4 -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Gmail/Outlook, Slack/Teams, Drive/SharePoint, ERP imports/sync.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5 - Enterprise PMO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Portfolio optimization, advanced security, audit, enterprise reports, scalable AI workflows.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57575"/>
        <w:sz w:val="16"/>
        <w:szCs w:val="16"/>
        <w:u w:val="none"/>
        <w:shd w:fill="auto" w:val="clear"/>
        <w:vertAlign w:val="baseline"/>
        <w:rtl w:val="0"/>
      </w:rPr>
      <w:t xml:space="preserve">ProjectOps360° | Detailed Engineering Documentation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588e5e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93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93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Vnj1aDrbIS3jJwu4EBjeSl42NQ==">CgMxLjA4AHIhMUpBX1hoVGtPQjRSaXlfQU5uenpGNW9ZMlNkd1RCNzc4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