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875c"/>
          <w:sz w:val="56"/>
          <w:szCs w:val="56"/>
        </w:rPr>
        <w:drawing>
          <wp:inline distB="114300" distT="114300" distL="114300" distR="114300">
            <wp:extent cx="2928938" cy="10128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01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Documento 3: Database Schema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database domains, tables, fields, relationships, indexes, RLS, and schema implementation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Supabase PostgreSQL with RLS, Storage, Realtime where needed, and pgvector for AI knowledge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Tenant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Every tenant-scoped table includes organization_id. Many project-scoped tables also include project_id.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Naming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snake_case tables and columns; UUID primary keys; created_at/updated_at; created_by where useful.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Database Design Principles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UUID primary keys for all major entities.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organization_id on every tenant-scoped table.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project_id on every project-scoped table.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soft delete only where audit/history is important; otherwise use restricted deletes.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status fields with controlled values, ideally supported by lookup tables for enterprise flexibility.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RLS policies from day one; do not rely only on frontend checks.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Index all foreign keys and frequently filtered columns.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audit_logs for sensitive actions and business-critical updates.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pgvector for semantic retrieval across documents, communications, meetings, decisions, and reports.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Core Table Groups</w:t>
      </w:r>
    </w:p>
    <w:tbl>
      <w:tblPr>
        <w:tblStyle w:val="Table2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Core /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organizations, user_profiles, organization_users, teams, team_members, roles, permissions, role_permissions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projects, project_members, project_phases, project_status_snapshots, project_health_scores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project_charters, project_goals, project_deliverables, scope_items, assumptions, constraints, milestones, tasks, task_dependencies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People &amp;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stakeholders, raci_matrix, communication_plans, communication_plan_items, communication_recipients, communication_items, communication_links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 &amp;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meetings, meeting_attendees, meeting_notes, decision_log, action_items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documents, document_versions, document_links, document_approvals, document_access_rules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change_requests, change_impacts, change_approvals, risks,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budgets, budget_categories, budget_lines, budget_actuals, cost_forecasts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processes, process_steps, process_instances, process_metrics, process_improvements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materials, inventory_locations, inventory_balances, inventory_transactions, suppliers, purchase_requests, purchase_orders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integration_connections, sync_jobs, sync_logs, import_mappings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ai_prompts, ai_runs, ai_recommendations, knowledge_chunks, embeddings_index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 /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notifications, notification_rules, workflow_runs, audit_logs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Detailed Table Blueprint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organizations</w:t>
      </w:r>
    </w:p>
    <w:tbl>
      <w:tblPr>
        <w:tblStyle w:val="Table3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user_profiles</w:t>
      </w:r>
    </w:p>
    <w:tbl>
      <w:tblPr>
        <w:tblStyle w:val="Table4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 references auth.users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default_organization_id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organization_users</w:t>
      </w:r>
    </w:p>
    <w:tbl>
      <w:tblPr>
        <w:tblStyle w:val="Table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teams</w:t>
      </w:r>
    </w:p>
    <w:tbl>
      <w:tblPr>
        <w:tblStyle w:val="Table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tbl>
      <w:tblPr>
        <w:tblStyle w:val="Table7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portfolio_id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target_end_date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actual_end_date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health_status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project_charters</w:t>
      </w:r>
    </w:p>
    <w:tbl>
      <w:tblPr>
        <w:tblStyle w:val="Table8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problem_statement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scope_summary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out_of_scope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success_criteria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 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stakeholders</w:t>
      </w:r>
    </w:p>
    <w:tbl>
      <w:tblPr>
        <w:tblStyle w:val="Table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influence_level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interest_level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preferred_channel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detail_level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response_time_expected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backup_contact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raci_matrix</w:t>
      </w:r>
    </w:p>
    <w:tbl>
      <w:tblPr>
        <w:tblStyle w:val="Table1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deliverable_id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stakeholder_id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raci_role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communication_plans</w:t>
      </w:r>
    </w:p>
    <w:tbl>
      <w:tblPr>
        <w:tblStyle w:val="Table1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communication_plan_items</w:t>
      </w:r>
    </w:p>
    <w:tbl>
      <w:tblPr>
        <w:tblStyle w:val="Table12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sender_owner_id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key_dates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delivery_method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requires_response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resource_links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communication_items</w:t>
      </w:r>
    </w:p>
    <w:tbl>
      <w:tblPr>
        <w:tblStyle w:val="Table13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source_thread_id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sender_name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sender_email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message_snippet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message_summary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external_url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has_attachments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communication_links</w:t>
      </w:r>
    </w:p>
    <w:tbl>
      <w:tblPr>
        <w:tblStyle w:val="Table14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risk_id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issue_id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stakeholder_id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link_type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confidence_score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meetings</w:t>
      </w:r>
    </w:p>
    <w:tbl>
      <w:tblPr>
        <w:tblStyle w:val="Table1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external_calendar_id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decision_log</w:t>
      </w:r>
    </w:p>
    <w:tbl>
      <w:tblPr>
        <w:tblStyle w:val="Table1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decision_maker_id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impact_area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documents</w:t>
      </w:r>
    </w:p>
    <w:tbl>
      <w:tblPr>
        <w:tblStyle w:val="Table17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current_version_id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document_versions</w:t>
      </w:r>
    </w:p>
    <w:tbl>
      <w:tblPr>
        <w:tblStyle w:val="Table18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mime_type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change_requests</w:t>
      </w:r>
    </w:p>
    <w:tbl>
      <w:tblPr>
        <w:tblStyle w:val="Table1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requested_by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scope_impact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schedule_impact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budget_impact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risk_impact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tasks</w:t>
      </w:r>
    </w:p>
    <w:tbl>
      <w:tblPr>
        <w:tblStyle w:val="Table2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milestone_id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parent_task_id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estimated_hours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actual_hours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risks</w:t>
      </w:r>
    </w:p>
    <w:tbl>
      <w:tblPr>
        <w:tblStyle w:val="Table2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integer generated or computed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response_strategy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mitigation_plan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contingency_plan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issues</w:t>
      </w:r>
    </w:p>
    <w:tbl>
      <w:tblPr>
        <w:tblStyle w:val="Table22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root_cause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impact_description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resolution_plan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  <w:t xml:space="preserve">budgets</w:t>
      </w:r>
    </w:p>
    <w:tbl>
      <w:tblPr>
        <w:tblStyle w:val="Table23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baseline_amount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 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r w:rsidDel="00000000" w:rsidR="00000000" w:rsidRPr="00000000">
        <w:rPr>
          <w:rtl w:val="0"/>
        </w:rPr>
        <w:t xml:space="preserve">budget_lines</w:t>
      </w:r>
    </w:p>
    <w:tbl>
      <w:tblPr>
        <w:tblStyle w:val="Table24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budget_id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planned_amount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forecast_amount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actual_amount_cached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related_task_id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related_material_id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budget_actuals</w:t>
      </w:r>
    </w:p>
    <w:tbl>
      <w:tblPr>
        <w:tblStyle w:val="Table2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budget_line_id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transaction_date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processes</w:t>
      </w:r>
    </w:p>
    <w:tbl>
      <w:tblPr>
        <w:tblStyle w:val="Table2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process_owner_id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tl w:val="0"/>
        </w:rPr>
        <w:t xml:space="preserve">process_steps</w:t>
      </w:r>
    </w:p>
    <w:tbl>
      <w:tblPr>
        <w:tblStyle w:val="Table27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step_order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owner_role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expected_duration_hours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sla_hours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materials</w:t>
      </w:r>
    </w:p>
    <w:tbl>
      <w:tblPr>
        <w:tblStyle w:val="Table28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unit_of_measure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standard_cost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project_materials</w:t>
      </w:r>
    </w:p>
    <w:tbl>
      <w:tblPr>
        <w:tblStyle w:val="Table2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material_id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required_quantity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reserved_quantity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consumed_quantity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integration_connections</w:t>
      </w:r>
    </w:p>
    <w:tbl>
      <w:tblPr>
        <w:tblStyle w:val="Table3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connection_name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encrypted_credentials_ref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sync_jobs</w:t>
      </w:r>
    </w:p>
    <w:tbl>
      <w:tblPr>
        <w:tblStyle w:val="Table3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connection_id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job_type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last_run_at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next_run_at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ai_runs</w:t>
      </w:r>
    </w:p>
    <w:tbl>
      <w:tblPr>
        <w:tblStyle w:val="Table32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input_summary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output_json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rPr/>
      </w:pPr>
      <w:r w:rsidDel="00000000" w:rsidR="00000000" w:rsidRPr="00000000">
        <w:rPr>
          <w:rtl w:val="0"/>
        </w:rPr>
        <w:t xml:space="preserve">ai_recommendations</w:t>
      </w:r>
    </w:p>
    <w:tbl>
      <w:tblPr>
        <w:tblStyle w:val="Table33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recommendation_type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proposed_action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rPr/>
      </w:pPr>
      <w:r w:rsidDel="00000000" w:rsidR="00000000" w:rsidRPr="00000000">
        <w:rPr>
          <w:rtl w:val="0"/>
        </w:rPr>
        <w:t xml:space="preserve">knowledge_chunks</w:t>
      </w:r>
    </w:p>
    <w:tbl>
      <w:tblPr>
        <w:tblStyle w:val="Table34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chunk_text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audit_logs</w:t>
      </w:r>
    </w:p>
    <w:tbl>
      <w:tblPr>
        <w:tblStyle w:val="Table3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actor_user_id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rPr/>
      </w:pPr>
      <w:r w:rsidDel="00000000" w:rsidR="00000000" w:rsidRPr="00000000">
        <w:rPr>
          <w:rtl w:val="0"/>
        </w:rPr>
        <w:t xml:space="preserve">4. Key Relationships</w:t>
      </w:r>
    </w:p>
    <w:tbl>
      <w:tblPr>
        <w:tblStyle w:val="Table3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organizations -&gt;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One organization owns many projects.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organizations -&gt; users via organization_users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Users can belong to many organizations with different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projects -&gt; all project-scoped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Tasks, risks, issues, documents, meetings, communications, changes, budgets, processes, and materials attach to projects.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communications -&gt; communication_links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One communication can link to many project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documents -&gt; document_versions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One document has many versions; documents.current_version_id points to the approved/current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change_requests -&gt; change_impacts/change_approvals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 change request can have many impact lines and approval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tasks -&gt; task_dependencies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 dependencies create schedule sequencing.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knowledge_chunks -&gt; source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Chunks reference documents, communications, meetings, decisions, and reports for semantic retrieval.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rPr/>
      </w:pPr>
      <w:r w:rsidDel="00000000" w:rsidR="00000000" w:rsidRPr="00000000">
        <w:rPr>
          <w:rtl w:val="0"/>
        </w:rPr>
        <w:t xml:space="preserve">5. Index Strategy</w:t>
      </w:r>
    </w:p>
    <w:tbl>
      <w:tblPr>
        <w:tblStyle w:val="Table37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Tables /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Tenant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organization_id on every tenant-scoped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project_id on every project-scoped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status columns on tasks, risks, issues, change_requests, documents, meetings.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Timeline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created_at, updated_at, due_date, start_date, sent_at, decision_date.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Lookup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organizations.slug, projects(organization_id, code), materials(organization_id, sku).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 source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communication_items(source_type, source_message_id), communication_items(source_thread_id).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Vector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knowledge_chunks.embedding using ivfflat or hnsw depending Supabase pgvector support and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audit_logs(organization_id, entity_type, entity_id), audit_logs(actor_user_id, created_at).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rPr/>
      </w:pPr>
      <w:r w:rsidDel="00000000" w:rsidR="00000000" w:rsidRPr="00000000">
        <w:rPr>
          <w:rtl w:val="0"/>
        </w:rPr>
        <w:t xml:space="preserve">6. RLS Policy Model</w:t>
      </w:r>
    </w:p>
    <w:tbl>
      <w:tblPr>
        <w:tblStyle w:val="Table38"/>
        <w:tblW w:w="10368.0" w:type="dxa"/>
        <w:jc w:val="left"/>
        <w:tblInd w:w="-115.0" w:type="dxa"/>
        <w:tblBorders>
          <w:top w:color="b8d8bd" w:space="0" w:sz="4" w:val="single"/>
          <w:left w:color="b8d8bd" w:space="0" w:sz="4" w:val="single"/>
          <w:bottom w:color="b8d8bd" w:space="0" w:sz="4" w:val="single"/>
          <w:right w:color="b8d8bd" w:space="0" w:sz="4" w:val="single"/>
          <w:insideH w:color="b8d8bd" w:space="0" w:sz="4" w:val="single"/>
          <w:insideV w:color="b8d8bd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588e5e"/>
                <w:sz w:val="20"/>
                <w:szCs w:val="20"/>
                <w:rtl w:val="0"/>
              </w:rPr>
              <w:t xml:space="preserve">RLS principle: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 user can only access a row when they are an active member of the row organization and have the required permission for the object or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Policy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EXISTS organization_users where organization_id = row.organization_id and user_id = auth.uid() and status =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 is organization admin/PMO admin or exists in project_members for the row project_id.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Role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Permission checks use role_permissions joined through organization_users and/or project_members.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Sensitive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document_access_rules restrict by role, explicit user, stakeholder type, or project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Only users with communication_view permission can see communication_items; full body access requires stronger permission if 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Context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retrieval queries must use the same RLS-scoped access path and never bypass organization/project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Only admins/PMO admins can read full audit logs; users may see their own activity where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rPr/>
      </w:pPr>
      <w:r w:rsidDel="00000000" w:rsidR="00000000" w:rsidRPr="00000000">
        <w:rPr>
          <w:rtl w:val="0"/>
        </w:rPr>
        <w:t xml:space="preserve">7. Example RLS Pseudocode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 Example: projects select policy</w:t>
        <w:br w:type="textWrapping"/>
        <w:t xml:space="preserve">create policy "members can view organization projects"</w:t>
        <w:br w:type="textWrapping"/>
        <w:t xml:space="preserve">on projects for select</w:t>
        <w:br w:type="textWrapping"/>
        <w:t xml:space="preserve">using (</w:t>
        <w:br w:type="textWrapping"/>
        <w:t xml:space="preserve">  exists (</w:t>
        <w:br w:type="textWrapping"/>
        <w:t xml:space="preserve">    select 1 from organization_users ou</w:t>
        <w:br w:type="textWrapping"/>
        <w:t xml:space="preserve">    where ou.organization_id = projects.organization_id</w:t>
        <w:br w:type="textWrapping"/>
        <w:t xml:space="preserve">      and ou.user_id = auth.uid()</w:t>
        <w:br w:type="textWrapping"/>
        <w:t xml:space="preserve">      and ou.status = 'active'</w:t>
        <w:br w:type="textWrapping"/>
        <w:t xml:space="preserve">  )</w:t>
        <w:br w:type="textWrapping"/>
        <w:t xml:space="preserve">);</w:t>
        <w:br w:type="textWrapping"/>
        <w:br w:type="textWrapping"/>
        <w:t xml:space="preserve">-- Example: project-scoped records</w:t>
        <w:br w:type="textWrapping"/>
        <w:t xml:space="preserve">-- combine organization membership + project membership/permission checks.</w:t>
        <w:br w:type="textWrapping"/>
        <w:t xml:space="preserve">-- Create helper functions such as is_org_member(org_id), has_project_access(project_id), has_permission(org_id, permission_key).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rPr/>
      </w:pPr>
      <w:r w:rsidDel="00000000" w:rsidR="00000000" w:rsidRPr="00000000">
        <w:rPr>
          <w:rtl w:val="0"/>
        </w:rPr>
        <w:t xml:space="preserve">8. Schema Implementation Phases</w:t>
      </w:r>
    </w:p>
    <w:tbl>
      <w:tblPr>
        <w:tblStyle w:val="Table4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Tables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1 -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organizations, user_profiles, organization_users, roles, permissions, projects, project_members, project_charters, stakeholders, tasks, risks, documents, document_versions.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2 -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communication_plans, meetings, decision_log, issues, change_requests, budgets, budget_lines, notifications, audit_logs.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3 -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communication_items, communication_links, knowledge_chunks, ai_runs, ai_recommendations, report_snapshots.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4 -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processes, process_steps, materials, project_materials, inventory_locations, inventory_transactions, suppliers, purchase_requests, purchase_orders.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5 -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integration_connections, import_mappings, sync_jobs, sync_logs, external_reference tables as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r w:rsidDel="00000000" w:rsidR="00000000" w:rsidRPr="00000000">
        <w:rPr>
          <w:rtl w:val="0"/>
        </w:rPr>
        <w:t xml:space="preserve">Anexo: Multilingual Support / i18n Spanish-English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ProjectOps360° debe diseñarse como una plataforma bilingüe desde el inicio, usando i18n (internationalization) como estándar de arquitectura. El sistema debe soportar español e inglés en la interfaz, reportes, documentos, notificaciones, comunicaciones, plantillas y salidas generadas por IA.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Nota de nomenclatura: el término técnico correcto es i18n, abreviatura de internationalization. En el producto se puede mostrar como Multilingual Support para usuarios no técnicos.</w:t>
      </w:r>
    </w:p>
    <w:p w:rsidR="00000000" w:rsidDel="00000000" w:rsidP="00000000" w:rsidRDefault="00000000" w:rsidRPr="00000000" w14:paraId="000003B4">
      <w:pPr>
        <w:pStyle w:val="Heading2"/>
        <w:rPr/>
      </w:pPr>
      <w:r w:rsidDel="00000000" w:rsidR="00000000" w:rsidRPr="00000000">
        <w:rPr>
          <w:rtl w:val="0"/>
        </w:rPr>
        <w:t xml:space="preserve">Modelo de datos i18n</w:t>
      </w:r>
    </w:p>
    <w:tbl>
      <w:tblPr>
        <w:tblStyle w:val="Table4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 / 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default_language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por defecto de la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preferido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default_language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principal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preferido del stakeholder.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original o principal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communication_items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de la comunicación capturada o generada.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del reporte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input_language, output_language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 del idioma usado por la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translation_keys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namespace, key, en_value, es_value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Traducciones estáticas o administrables.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localized_labels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entity_type, entity_id, language_code, label,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Traducciones de catálogos dinámicos.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rPr/>
      </w:pPr>
      <w:r w:rsidDel="00000000" w:rsidR="00000000" w:rsidRPr="00000000">
        <w:rPr>
          <w:rtl w:val="0"/>
        </w:rPr>
        <w:t xml:space="preserve">Índices recomendados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Indexar organizations(default_language) solo si se requieren reportes administrativos por idioma.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Indexar user_profiles(preferred_language) para filtros administrativos.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Indexar documents(language_code) y reports(language_code) para búsquedas y reportes.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índice único en translation_keys(namespace, key).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índice único en localized_labels(entity_type, entity_id, language_code).</w:t>
      </w:r>
    </w:p>
    <w:p w:rsidR="00000000" w:rsidDel="00000000" w:rsidP="00000000" w:rsidRDefault="00000000" w:rsidRPr="00000000" w14:paraId="000003DD">
      <w:pPr>
        <w:pStyle w:val="Heading2"/>
        <w:rPr/>
      </w:pPr>
      <w:r w:rsidDel="00000000" w:rsidR="00000000" w:rsidRPr="00000000">
        <w:rPr>
          <w:rtl w:val="0"/>
        </w:rPr>
        <w:t xml:space="preserve">RLS y seguridad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preferencias de idioma no deben romper el aislamiento multi-tenant.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translation_keys globales pueden ser públicas de solo lectura si no contienen datos sensibles.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localized_labels deben seguir la misma política RLS de la entidad relacionada.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documentos traducidos deben heredar permisos del documento original.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reportes generados en otro idioma deben conservar el mismo nivel de acceso del reporte fuente.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Decisión de diseño: i18n debe implementarse desde el MVP para evitar re-trabajo en UI, base de datos, AI prompts, reportes y plantillas.</w:t>
      </w:r>
    </w:p>
    <w:sectPr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57575"/>
        <w:sz w:val="16"/>
        <w:szCs w:val="16"/>
        <w:u w:val="none"/>
        <w:shd w:fill="auto" w:val="clear"/>
        <w:vertAlign w:val="baseline"/>
        <w:rtl w:val="0"/>
      </w:rPr>
      <w:t xml:space="preserve">ProjectOps360° | Detailed Engineering Documentation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588e5e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+YjRshaRyahvjU6R6HCNeSwH+Q==">CgMxLjA4AHIhMU4zWm9ZcDFxcHlvblZKYWNpSzM5YUtDelJxYXVPQ0Np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