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SIGNET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Enrolment authorisation</w:t>
      </w:r>
    </w:p>
    <w:p>
      <w:pPr>
        <w:spacing w:after="200"/>
        <w:jc w:val="left"/>
      </w:pPr>
      <w:r>
        <w:rPr>
          <w:rFonts w:ascii="Helvetica" w:hAnsi="Helvetica"/>
          <w:b/>
          <w:sz w:val="28"/>
        </w:rPr>
        <w:t>{!Enrolment.Brand} at {!Enrolment.Domain}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This authorises Signet to publish a signing key in the DNS of {!Enrolment.Domain}. Read the next paragraph before signing.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YOU ARE AGREEING TO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Once this record is live, any document signed with the matching private key will verify as issued by {!Enrolment.Domain}, to anyone, anywhere, with no further involvement from you. There is no expiry. Removing the DNS record is the only way to stop it, and documents already signed keep verifying until you do.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Sign this only if you control the DNS for {!Enrolment.Domain} and intend that domain to vouch for documents issued in its name.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THE RECORD TO BE PUBLISHED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_signet.{!Enrolment.Domain}   TXT</w:t>
      </w:r>
    </w:p>
    <w:p>
      <w:pPr>
        <w:spacing w:after="200"/>
        <w:jc w:val="left"/>
      </w:pPr>
      <w:r>
        <w:rPr>
          <w:rFonts w:ascii="Courier New" w:hAnsi="Courier New"/>
          <w:b w:val="0"/>
          <w:sz w:val="16"/>
        </w:rPr>
        <w:t>{!Enrolment.Record}</w:t>
      </w:r>
    </w:p>
    <w:p>
      <w:pPr>
        <w:spacing w:after="280"/>
        <w:jc w:val="left"/>
      </w:pPr>
      <w:r>
        <w:rPr>
          <w:rFonts w:ascii="Courier New" w:hAnsi="Courier New"/>
          <w:b w:val="0"/>
          <w:sz w:val="18"/>
        </w:rPr>
        <w:t>Key fingerprint   {!Enrolment.Fingerprint}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WAS CHECKED BEFORE ASKING</w:t>
      </w:r>
    </w:p>
    <w:p>
      <w:pPr>
        <w:spacing w:after="280"/>
        <w:jc w:val="left"/>
      </w:pPr>
      <w:r>
        <w:rPr>
          <w:rFonts w:ascii="Helvetica" w:hAnsi="Helvetica"/>
          <w:b w:val="0"/>
          <w:sz w:val="18"/>
        </w:rPr>
        <w:t>{!Enrolment.Diligence}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AUTHORISATION REFERENCE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{!Enrolment.AuthorisationHash}</w:t>
      </w:r>
    </w:p>
    <w:p>
      <w:pPr>
        <w:spacing w:after="400"/>
        <w:jc w:val="left"/>
      </w:pPr>
      <w:r>
        <w:rPr>
          <w:rFonts w:ascii="Helvetica" w:hAnsi="Helvetica"/>
          <w:b w:val="0"/>
          <w:sz w:val="16"/>
        </w:rPr>
        <w:t>Quote this reference in any query. The key is published only after a signed copy of this document carrying this exact reference is read back.</w:t>
      </w:r>
    </w:p>
    <w:p>
      <w:pPr>
        <w:spacing w:after="160"/>
        <w:jc w:val="left"/>
      </w:pPr>
      <w:r>
        <w:rPr>
          <w:rFonts w:ascii="Helvetica" w:hAnsi="Helvetica"/>
          <w:b/>
          <w:sz w:val="18"/>
        </w:rPr>
        <w:t>SIGNED FOR {!Enrolment.Brand}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Name       ${textfield:1:y:Signer_Name:________________}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Role       ${textfield:1:y:Signer_Role:________________}</w:t>
      </w:r>
    </w:p>
    <w:p>
      <w:pPr>
        <w:spacing w:after="120"/>
        <w:jc w:val="left"/>
      </w:pPr>
      <w:r>
        <w:rPr>
          <w:rFonts w:ascii="Helvetica" w:hAnsi="Helvetica"/>
          <w:b w:val="0"/>
          <w:sz w:val="20"/>
        </w:rPr>
        <w:t>Signature  ${signfield:1:y:____________}   _SIG_ISSUER_</w:t>
      </w:r>
    </w:p>
    <w:p>
      <w:pPr>
        <w:spacing w:after="0"/>
        <w:jc w:val="left"/>
      </w:pPr>
      <w:r>
        <w:rPr>
          <w:rFonts w:ascii="Helvetica" w:hAnsi="Helvetica"/>
          <w:b w:val="0"/>
          <w:sz w:val="20"/>
        </w:rPr>
        <w:t>Date       ${datefield:1:y:Date_Signed:__________}   _DATE_ISSUER_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