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User Manual</w:t>
      </w:r>
    </w:p>
    <w:p>
      <w:pPr>
        <w:jc w:val="center"/>
      </w:pPr>
      <w:r>
        <w:rPr>
          <w:b/>
        </w:rPr>
        <w:t>Document 16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User Registration</w:t>
      </w:r>
    </w:p>
    <w:p>
      <w:pPr>
        <w:pStyle w:val="ListNumber"/>
      </w:pPr>
      <w:r>
        <w:t>Open AIRWATCH website</w:t>
      </w:r>
    </w:p>
    <w:p>
      <w:pPr>
        <w:pStyle w:val="ListNumber"/>
      </w:pPr>
      <w:r>
        <w:t>Select preferred language</w:t>
      </w:r>
    </w:p>
    <w:p>
      <w:pPr>
        <w:pStyle w:val="ListNumber"/>
      </w:pPr>
      <w:r>
        <w:t>Create account using email and password</w:t>
      </w:r>
    </w:p>
    <w:p>
      <w:pPr>
        <w:pStyle w:val="ListNumber"/>
      </w:pPr>
      <w:r>
        <w:t>Enter mobile number and village</w:t>
      </w:r>
    </w:p>
    <w:p>
      <w:pPr>
        <w:pStyle w:val="ListNumber"/>
      </w:pPr>
      <w:r>
        <w:t>Choose SMS, voice alert, or both</w:t>
      </w:r>
    </w:p>
    <w:p>
      <w:pPr>
        <w:pStyle w:val="Heading1"/>
      </w:pPr>
      <w:r>
        <w:t>Using Dashboard</w:t>
      </w:r>
    </w:p>
    <w:p>
      <w:pPr>
        <w:pStyle w:val="ListBullet"/>
      </w:pPr>
      <w:r>
        <w:t>View current AQI</w:t>
      </w:r>
    </w:p>
    <w:p>
      <w:pPr>
        <w:pStyle w:val="ListBullet"/>
      </w:pPr>
      <w:r>
        <w:t>Read safety advice</w:t>
      </w:r>
    </w:p>
    <w:p>
      <w:pPr>
        <w:pStyle w:val="ListBullet"/>
      </w:pPr>
      <w:r>
        <w:t>Check nearby node status</w:t>
      </w:r>
    </w:p>
    <w:p>
      <w:pPr>
        <w:pStyle w:val="ListBullet"/>
      </w:pPr>
      <w:r>
        <w:t>View alert history</w:t>
      </w:r>
    </w:p>
    <w:p>
      <w:pPr>
        <w:pStyle w:val="ListBullet"/>
      </w:pPr>
      <w:r>
        <w:t>Change language anytime</w:t>
      </w:r>
    </w:p>
    <w:p>
      <w:pPr>
        <w:pStyle w:val="Heading1"/>
      </w:pPr>
      <w:r>
        <w:t>Understanding AQI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Good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Air is safe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Normal activity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Moderate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Sensitive people should be careful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Reduce long outdoor exposure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Poor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Air may affect health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Avoid outdoor activity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Hazardous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Dangerous air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Stay indoors and follow alerts</w:t>
            </w:r>
          </w:p>
        </w:tc>
      </w:tr>
    </w:tbl>
    <w:p/>
    <w:p>
      <w:pPr>
        <w:pStyle w:val="Heading1"/>
      </w:pPr>
      <w:r>
        <w:t>Emergency Alerts</w:t>
      </w:r>
    </w:p>
    <w:p>
      <w:r>
        <w:t>When AQI crosses danger levels, users receive SMS or voice alert in their selected language. Local node LED and buzzer may also activate.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