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36E2" w14:textId="5E410078" w:rsidR="00EB7F94" w:rsidRPr="00EB7F94" w:rsidRDefault="00EB7F94" w:rsidP="00EB7F94">
      <w:pPr>
        <w:pStyle w:val="Heading1"/>
      </w:pPr>
      <w:r w:rsidRPr="00EB7F94">
        <w:t xml:space="preserve">AI-Based Anomaly Detection </w:t>
      </w:r>
    </w:p>
    <w:p w14:paraId="28FD8034" w14:textId="77777777" w:rsidR="00EB7F94" w:rsidRPr="00EB7F94" w:rsidRDefault="00EB7F94" w:rsidP="00EB7F94">
      <w:pPr>
        <w:rPr>
          <w:b/>
          <w:bCs/>
          <w:sz w:val="24"/>
          <w:szCs w:val="24"/>
        </w:rPr>
      </w:pPr>
      <w:r w:rsidRPr="00EB7F94">
        <w:rPr>
          <w:b/>
          <w:bCs/>
          <w:sz w:val="24"/>
          <w:szCs w:val="24"/>
        </w:rPr>
        <w:t>1. Introduction</w:t>
      </w:r>
    </w:p>
    <w:p w14:paraId="202C075C" w14:textId="77777777" w:rsidR="00EB7F94" w:rsidRPr="00EB7F94" w:rsidRDefault="00EB7F94" w:rsidP="00EB7F94">
      <w:pPr>
        <w:rPr>
          <w:sz w:val="24"/>
          <w:szCs w:val="24"/>
        </w:rPr>
      </w:pPr>
      <w:r w:rsidRPr="00EB7F94">
        <w:rPr>
          <w:sz w:val="24"/>
          <w:szCs w:val="24"/>
        </w:rPr>
        <w:t>Anomaly detection (also referred to as outlier or novelty detection) is the process of identifying data instances that significantly deviate from expected patterns. It is widely applied in fraud detection, network intrusion detection, predictive maintenance, medical diagnostics, and industrial inspection.</w:t>
      </w:r>
    </w:p>
    <w:p w14:paraId="54231E4D" w14:textId="77777777" w:rsidR="00EB7F94" w:rsidRPr="00EB7F94" w:rsidRDefault="00EB7F94" w:rsidP="00EB7F94">
      <w:pPr>
        <w:rPr>
          <w:sz w:val="24"/>
          <w:szCs w:val="24"/>
        </w:rPr>
      </w:pPr>
      <w:r w:rsidRPr="00EB7F94">
        <w:rPr>
          <w:sz w:val="24"/>
          <w:szCs w:val="24"/>
        </w:rPr>
        <w:t xml:space="preserve">In most real-world scenarios, anomalies are rare and </w:t>
      </w:r>
      <w:proofErr w:type="spellStart"/>
      <w:r w:rsidRPr="00EB7F94">
        <w:rPr>
          <w:sz w:val="24"/>
          <w:szCs w:val="24"/>
        </w:rPr>
        <w:t>labeled</w:t>
      </w:r>
      <w:proofErr w:type="spellEnd"/>
      <w:r w:rsidRPr="00EB7F94">
        <w:rPr>
          <w:sz w:val="24"/>
          <w:szCs w:val="24"/>
        </w:rPr>
        <w:t xml:space="preserve"> data is limited, making the problem predominantly </w:t>
      </w:r>
      <w:r w:rsidRPr="00EB7F94">
        <w:rPr>
          <w:b/>
          <w:bCs/>
          <w:sz w:val="24"/>
          <w:szCs w:val="24"/>
        </w:rPr>
        <w:t>unsupervised</w:t>
      </w:r>
      <w:r w:rsidRPr="00EB7F94">
        <w:rPr>
          <w:sz w:val="24"/>
          <w:szCs w:val="24"/>
        </w:rPr>
        <w:t xml:space="preserve"> or </w:t>
      </w:r>
      <w:r w:rsidRPr="00EB7F94">
        <w:rPr>
          <w:b/>
          <w:bCs/>
          <w:sz w:val="24"/>
          <w:szCs w:val="24"/>
        </w:rPr>
        <w:t>semi-supervised</w:t>
      </w:r>
      <w:r w:rsidRPr="00EB7F94">
        <w:rPr>
          <w:sz w:val="24"/>
          <w:szCs w:val="24"/>
        </w:rPr>
        <w:t>.</w:t>
      </w:r>
    </w:p>
    <w:p w14:paraId="624E4D8E" w14:textId="77777777" w:rsidR="00EB7F94" w:rsidRPr="00EB7F94" w:rsidRDefault="00EB7F94" w:rsidP="00EB7F94">
      <w:pPr>
        <w:rPr>
          <w:sz w:val="24"/>
          <w:szCs w:val="24"/>
        </w:rPr>
      </w:pPr>
      <w:r w:rsidRPr="00EB7F94">
        <w:rPr>
          <w:sz w:val="24"/>
          <w:szCs w:val="24"/>
        </w:rPr>
        <w:pict w14:anchorId="250773BB">
          <v:rect id="_x0000_i1085" style="width:0;height:1.5pt" o:hralign="center" o:hrstd="t" o:hr="t" fillcolor="#a0a0a0" stroked="f"/>
        </w:pict>
      </w:r>
    </w:p>
    <w:p w14:paraId="71023BC4" w14:textId="77777777" w:rsidR="00EB7F94" w:rsidRPr="00EB7F94" w:rsidRDefault="00EB7F94" w:rsidP="00EB7F94">
      <w:pPr>
        <w:rPr>
          <w:b/>
          <w:bCs/>
          <w:sz w:val="24"/>
          <w:szCs w:val="24"/>
        </w:rPr>
      </w:pPr>
      <w:r w:rsidRPr="00EB7F94">
        <w:rPr>
          <w:b/>
          <w:bCs/>
          <w:sz w:val="24"/>
          <w:szCs w:val="24"/>
        </w:rPr>
        <w:t>2. Problem Formulation</w:t>
      </w:r>
    </w:p>
    <w:p w14:paraId="7DBBBFB7" w14:textId="0718E8AD" w:rsidR="00EB7F94" w:rsidRPr="00EB7F94" w:rsidRDefault="00EB7F94" w:rsidP="00EB7F94">
      <w:pPr>
        <w:rPr>
          <w:sz w:val="24"/>
          <w:szCs w:val="24"/>
        </w:rPr>
      </w:pPr>
      <w:r w:rsidRPr="00EB7F94">
        <w:rPr>
          <w:sz w:val="24"/>
          <w:szCs w:val="24"/>
        </w:rPr>
        <w:t xml:space="preserve">Given a dataset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oMath>
      <w:r w:rsidRPr="00EB7F94">
        <w:rPr>
          <w:sz w:val="24"/>
          <w:szCs w:val="24"/>
        </w:rPr>
        <w:t>, the objective is to learn a function:</w:t>
      </w:r>
    </w:p>
    <w:p w14:paraId="26B6D6E1" w14:textId="1E386CE3" w:rsidR="00EB7F94" w:rsidRPr="00EB7F94" w:rsidRDefault="00EB7F94" w:rsidP="00EB7F94">
      <w:pPr>
        <w:rPr>
          <w:sz w:val="24"/>
          <w:szCs w:val="24"/>
        </w:rPr>
      </w:pPr>
      <m:oMathPara>
        <m:oMath>
          <m:r>
            <w:rPr>
              <w:rFonts w:ascii="Cambria Math" w:hAnsi="Cambria Math"/>
              <w:sz w:val="24"/>
              <w:szCs w:val="24"/>
            </w:rPr>
            <m:t>f(x)→s</m:t>
          </m:r>
          <m:r>
            <w:rPr>
              <w:i/>
              <w:sz w:val="24"/>
              <w:szCs w:val="24"/>
            </w:rPr>
            <w:br/>
          </m:r>
        </m:oMath>
      </m:oMathPara>
    </w:p>
    <w:p w14:paraId="4F5E31E8" w14:textId="752A0ECB" w:rsidR="00EB7F94" w:rsidRPr="00EB7F94" w:rsidRDefault="00EB7F94" w:rsidP="00EB7F94">
      <w:pPr>
        <w:rPr>
          <w:sz w:val="24"/>
          <w:szCs w:val="24"/>
        </w:rPr>
      </w:pPr>
      <w:r w:rsidRPr="00EB7F94">
        <w:rPr>
          <w:sz w:val="24"/>
          <w:szCs w:val="24"/>
        </w:rPr>
        <w:t xml:space="preserve">where </w:t>
      </w:r>
      <m:oMath>
        <m:r>
          <w:rPr>
            <w:rFonts w:ascii="Cambria Math" w:hAnsi="Cambria Math"/>
            <w:sz w:val="24"/>
            <w:szCs w:val="24"/>
          </w:rPr>
          <m:t>s</m:t>
        </m:r>
      </m:oMath>
      <w:r>
        <w:rPr>
          <w:rFonts w:eastAsiaTheme="minorEastAsia"/>
          <w:sz w:val="24"/>
          <w:szCs w:val="24"/>
        </w:rPr>
        <w:t xml:space="preserve"> </w:t>
      </w:r>
      <w:r w:rsidRPr="00EB7F94">
        <w:rPr>
          <w:sz w:val="24"/>
          <w:szCs w:val="24"/>
        </w:rPr>
        <w:t>represents an anomaly score. Instances with scores exceeding a defined threshold are classified as anomalies.</w:t>
      </w:r>
    </w:p>
    <w:p w14:paraId="6BAD65A6" w14:textId="77777777" w:rsidR="00EB7F94" w:rsidRPr="00EB7F94" w:rsidRDefault="00EB7F94" w:rsidP="00EB7F94">
      <w:pPr>
        <w:rPr>
          <w:b/>
          <w:bCs/>
          <w:sz w:val="24"/>
          <w:szCs w:val="24"/>
        </w:rPr>
      </w:pPr>
      <w:r w:rsidRPr="00EB7F94">
        <w:rPr>
          <w:b/>
          <w:bCs/>
          <w:sz w:val="24"/>
          <w:szCs w:val="24"/>
        </w:rPr>
        <w:t>Learning Settings</w:t>
      </w:r>
    </w:p>
    <w:p w14:paraId="76217F5F" w14:textId="77777777" w:rsidR="00EB7F94" w:rsidRPr="00EB7F94" w:rsidRDefault="00EB7F94" w:rsidP="00EB7F94">
      <w:pPr>
        <w:numPr>
          <w:ilvl w:val="0"/>
          <w:numId w:val="1"/>
        </w:numPr>
        <w:rPr>
          <w:sz w:val="24"/>
          <w:szCs w:val="24"/>
        </w:rPr>
      </w:pPr>
      <w:r w:rsidRPr="00EB7F94">
        <w:rPr>
          <w:b/>
          <w:bCs/>
          <w:sz w:val="24"/>
          <w:szCs w:val="24"/>
        </w:rPr>
        <w:t>Supervised</w:t>
      </w:r>
      <w:r w:rsidRPr="00EB7F94">
        <w:rPr>
          <w:sz w:val="24"/>
          <w:szCs w:val="24"/>
        </w:rPr>
        <w:t xml:space="preserve"> — </w:t>
      </w:r>
      <w:proofErr w:type="spellStart"/>
      <w:r w:rsidRPr="00EB7F94">
        <w:rPr>
          <w:sz w:val="24"/>
          <w:szCs w:val="24"/>
        </w:rPr>
        <w:t>labeled</w:t>
      </w:r>
      <w:proofErr w:type="spellEnd"/>
      <w:r w:rsidRPr="00EB7F94">
        <w:rPr>
          <w:sz w:val="24"/>
          <w:szCs w:val="24"/>
        </w:rPr>
        <w:t xml:space="preserve"> normal and anomalous samples</w:t>
      </w:r>
    </w:p>
    <w:p w14:paraId="7E205944" w14:textId="77777777" w:rsidR="00EB7F94" w:rsidRPr="00EB7F94" w:rsidRDefault="00EB7F94" w:rsidP="00EB7F94">
      <w:pPr>
        <w:numPr>
          <w:ilvl w:val="0"/>
          <w:numId w:val="1"/>
        </w:numPr>
        <w:rPr>
          <w:sz w:val="24"/>
          <w:szCs w:val="24"/>
        </w:rPr>
      </w:pPr>
      <w:r w:rsidRPr="00EB7F94">
        <w:rPr>
          <w:b/>
          <w:bCs/>
          <w:sz w:val="24"/>
          <w:szCs w:val="24"/>
        </w:rPr>
        <w:t>Semi-Supervised (One-Class)</w:t>
      </w:r>
      <w:r w:rsidRPr="00EB7F94">
        <w:rPr>
          <w:sz w:val="24"/>
          <w:szCs w:val="24"/>
        </w:rPr>
        <w:t xml:space="preserve"> — trained only on normal samples</w:t>
      </w:r>
    </w:p>
    <w:p w14:paraId="3A0D8C5A" w14:textId="77777777" w:rsidR="00EB7F94" w:rsidRPr="00EB7F94" w:rsidRDefault="00EB7F94" w:rsidP="00EB7F94">
      <w:pPr>
        <w:numPr>
          <w:ilvl w:val="0"/>
          <w:numId w:val="1"/>
        </w:numPr>
        <w:rPr>
          <w:sz w:val="24"/>
          <w:szCs w:val="24"/>
        </w:rPr>
      </w:pPr>
      <w:r w:rsidRPr="00EB7F94">
        <w:rPr>
          <w:b/>
          <w:bCs/>
          <w:sz w:val="24"/>
          <w:szCs w:val="24"/>
        </w:rPr>
        <w:t>Unsupervised</w:t>
      </w:r>
      <w:r w:rsidRPr="00EB7F94">
        <w:rPr>
          <w:sz w:val="24"/>
          <w:szCs w:val="24"/>
        </w:rPr>
        <w:t xml:space="preserve"> — no labels; relies on structural assumptions</w:t>
      </w:r>
    </w:p>
    <w:p w14:paraId="34CE1BE8" w14:textId="77777777" w:rsidR="00EB7F94" w:rsidRPr="00EB7F94" w:rsidRDefault="00EB7F94" w:rsidP="00EB7F94">
      <w:pPr>
        <w:rPr>
          <w:sz w:val="24"/>
          <w:szCs w:val="24"/>
        </w:rPr>
      </w:pPr>
      <w:r w:rsidRPr="00EB7F94">
        <w:rPr>
          <w:sz w:val="24"/>
          <w:szCs w:val="24"/>
        </w:rPr>
        <w:pict w14:anchorId="29EF8F19">
          <v:rect id="_x0000_i1086" style="width:0;height:1.5pt" o:hralign="center" o:hrstd="t" o:hr="t" fillcolor="#a0a0a0" stroked="f"/>
        </w:pict>
      </w:r>
    </w:p>
    <w:p w14:paraId="62116A7F" w14:textId="77777777" w:rsidR="00EB7F94" w:rsidRPr="00EB7F94" w:rsidRDefault="00EB7F94" w:rsidP="00EB7F94">
      <w:pPr>
        <w:rPr>
          <w:b/>
          <w:bCs/>
          <w:sz w:val="24"/>
          <w:szCs w:val="24"/>
        </w:rPr>
      </w:pPr>
      <w:r w:rsidRPr="00EB7F94">
        <w:rPr>
          <w:b/>
          <w:bCs/>
          <w:sz w:val="24"/>
          <w:szCs w:val="24"/>
        </w:rPr>
        <w:t>3. Core Methodologies</w:t>
      </w:r>
    </w:p>
    <w:p w14:paraId="512F7476" w14:textId="77777777" w:rsidR="00EB7F94" w:rsidRPr="00EB7F94" w:rsidRDefault="00EB7F94" w:rsidP="00EB7F94">
      <w:pPr>
        <w:rPr>
          <w:b/>
          <w:bCs/>
          <w:sz w:val="24"/>
          <w:szCs w:val="24"/>
        </w:rPr>
      </w:pPr>
      <w:r w:rsidRPr="00EB7F94">
        <w:rPr>
          <w:b/>
          <w:bCs/>
          <w:sz w:val="24"/>
          <w:szCs w:val="24"/>
        </w:rPr>
        <w:t>3.1 Isolation-Based Methods</w:t>
      </w:r>
    </w:p>
    <w:p w14:paraId="2493A30B" w14:textId="77777777" w:rsidR="00EB7F94" w:rsidRPr="00EB7F94" w:rsidRDefault="00EB7F94" w:rsidP="00EB7F94">
      <w:pPr>
        <w:rPr>
          <w:sz w:val="24"/>
          <w:szCs w:val="24"/>
        </w:rPr>
      </w:pPr>
      <w:r w:rsidRPr="00EB7F94">
        <w:rPr>
          <w:b/>
          <w:bCs/>
          <w:sz w:val="24"/>
          <w:szCs w:val="24"/>
        </w:rPr>
        <w:t>Isolation Forest</w:t>
      </w:r>
      <w:r w:rsidRPr="00EB7F94">
        <w:rPr>
          <w:sz w:val="24"/>
          <w:szCs w:val="24"/>
        </w:rPr>
        <w:br/>
        <w:t>Proposed by Liu et al. (2008), Isolation Forest isolates anomalies via recursive random partitioning. Anomalies require fewer splits to isolate, leading to shorter path lengths in isolation trees.</w:t>
      </w:r>
    </w:p>
    <w:p w14:paraId="4EE29E1C" w14:textId="77777777" w:rsidR="00EB7F94" w:rsidRPr="00EB7F94" w:rsidRDefault="00EB7F94" w:rsidP="00EB7F94">
      <w:pPr>
        <w:rPr>
          <w:sz w:val="24"/>
          <w:szCs w:val="24"/>
        </w:rPr>
      </w:pPr>
      <w:r w:rsidRPr="00EB7F94">
        <w:rPr>
          <w:b/>
          <w:bCs/>
          <w:sz w:val="24"/>
          <w:szCs w:val="24"/>
        </w:rPr>
        <w:t>Advantages</w:t>
      </w:r>
    </w:p>
    <w:p w14:paraId="66D86C17" w14:textId="77777777" w:rsidR="00EB7F94" w:rsidRPr="00EB7F94" w:rsidRDefault="00EB7F94" w:rsidP="00EB7F94">
      <w:pPr>
        <w:numPr>
          <w:ilvl w:val="0"/>
          <w:numId w:val="2"/>
        </w:numPr>
        <w:rPr>
          <w:sz w:val="24"/>
          <w:szCs w:val="24"/>
        </w:rPr>
      </w:pPr>
      <w:r w:rsidRPr="00EB7F94">
        <w:rPr>
          <w:sz w:val="24"/>
          <w:szCs w:val="24"/>
        </w:rPr>
        <w:t>Linear time complexity</w:t>
      </w:r>
    </w:p>
    <w:p w14:paraId="17B798FB" w14:textId="77777777" w:rsidR="00EB7F94" w:rsidRPr="00EB7F94" w:rsidRDefault="00EB7F94" w:rsidP="00EB7F94">
      <w:pPr>
        <w:numPr>
          <w:ilvl w:val="0"/>
          <w:numId w:val="2"/>
        </w:numPr>
        <w:rPr>
          <w:sz w:val="24"/>
          <w:szCs w:val="24"/>
        </w:rPr>
      </w:pPr>
      <w:r w:rsidRPr="00EB7F94">
        <w:rPr>
          <w:sz w:val="24"/>
          <w:szCs w:val="24"/>
        </w:rPr>
        <w:t>Effective for high-dimensional tabular data</w:t>
      </w:r>
    </w:p>
    <w:p w14:paraId="79749ADD" w14:textId="77777777" w:rsidR="00EB7F94" w:rsidRPr="00EB7F94" w:rsidRDefault="00EB7F94" w:rsidP="00EB7F94">
      <w:pPr>
        <w:numPr>
          <w:ilvl w:val="0"/>
          <w:numId w:val="2"/>
        </w:numPr>
        <w:rPr>
          <w:sz w:val="24"/>
          <w:szCs w:val="24"/>
        </w:rPr>
      </w:pPr>
      <w:r w:rsidRPr="00EB7F94">
        <w:rPr>
          <w:sz w:val="24"/>
          <w:szCs w:val="24"/>
        </w:rPr>
        <w:t>Scalable to large datasets</w:t>
      </w:r>
    </w:p>
    <w:p w14:paraId="09660DA5" w14:textId="77777777" w:rsidR="00EB7F94" w:rsidRPr="00EB7F94" w:rsidRDefault="00EB7F94" w:rsidP="00EB7F94">
      <w:pPr>
        <w:rPr>
          <w:sz w:val="24"/>
          <w:szCs w:val="24"/>
        </w:rPr>
      </w:pPr>
      <w:r w:rsidRPr="00EB7F94">
        <w:rPr>
          <w:sz w:val="24"/>
          <w:szCs w:val="24"/>
        </w:rPr>
        <w:pict w14:anchorId="66517477">
          <v:rect id="_x0000_i1087" style="width:0;height:1.5pt" o:hralign="center" o:hrstd="t" o:hr="t" fillcolor="#a0a0a0" stroked="f"/>
        </w:pict>
      </w:r>
    </w:p>
    <w:p w14:paraId="2B262213" w14:textId="77777777" w:rsidR="00EB7F94" w:rsidRPr="00EB7F94" w:rsidRDefault="00EB7F94" w:rsidP="00EB7F94">
      <w:pPr>
        <w:rPr>
          <w:b/>
          <w:bCs/>
          <w:sz w:val="24"/>
          <w:szCs w:val="24"/>
        </w:rPr>
      </w:pPr>
      <w:r w:rsidRPr="00EB7F94">
        <w:rPr>
          <w:b/>
          <w:bCs/>
          <w:sz w:val="24"/>
          <w:szCs w:val="24"/>
        </w:rPr>
        <w:lastRenderedPageBreak/>
        <w:t>3.2 Kernel-Based Methods</w:t>
      </w:r>
    </w:p>
    <w:p w14:paraId="70F5F00B" w14:textId="77777777" w:rsidR="00EB7F94" w:rsidRPr="00EB7F94" w:rsidRDefault="00EB7F94" w:rsidP="00EB7F94">
      <w:pPr>
        <w:rPr>
          <w:sz w:val="24"/>
          <w:szCs w:val="24"/>
        </w:rPr>
      </w:pPr>
      <w:r w:rsidRPr="00EB7F94">
        <w:rPr>
          <w:b/>
          <w:bCs/>
          <w:sz w:val="24"/>
          <w:szCs w:val="24"/>
        </w:rPr>
        <w:t>Support Vector Method for Novelty Detection</w:t>
      </w:r>
      <w:r w:rsidRPr="00EB7F94">
        <w:rPr>
          <w:sz w:val="24"/>
          <w:szCs w:val="24"/>
        </w:rPr>
        <w:br/>
      </w:r>
      <w:proofErr w:type="spellStart"/>
      <w:r w:rsidRPr="00EB7F94">
        <w:rPr>
          <w:sz w:val="24"/>
          <w:szCs w:val="24"/>
        </w:rPr>
        <w:t>Schölkopf</w:t>
      </w:r>
      <w:proofErr w:type="spellEnd"/>
      <w:r w:rsidRPr="00EB7F94">
        <w:rPr>
          <w:sz w:val="24"/>
          <w:szCs w:val="24"/>
        </w:rPr>
        <w:t xml:space="preserve"> et al. (2001) introduced the One-Class SVM framework, which learns a boundary enclosing normal data in feature space.</w:t>
      </w:r>
    </w:p>
    <w:p w14:paraId="2606B83B" w14:textId="77777777" w:rsidR="00EB7F94" w:rsidRPr="00EB7F94" w:rsidRDefault="00EB7F94" w:rsidP="00EB7F94">
      <w:pPr>
        <w:rPr>
          <w:sz w:val="24"/>
          <w:szCs w:val="24"/>
        </w:rPr>
      </w:pPr>
      <w:r w:rsidRPr="00EB7F94">
        <w:rPr>
          <w:b/>
          <w:bCs/>
          <w:sz w:val="24"/>
          <w:szCs w:val="24"/>
        </w:rPr>
        <w:t>Characteristics</w:t>
      </w:r>
    </w:p>
    <w:p w14:paraId="6AD66801" w14:textId="77777777" w:rsidR="00EB7F94" w:rsidRPr="00EB7F94" w:rsidRDefault="00EB7F94" w:rsidP="00EB7F94">
      <w:pPr>
        <w:numPr>
          <w:ilvl w:val="0"/>
          <w:numId w:val="3"/>
        </w:numPr>
        <w:rPr>
          <w:sz w:val="24"/>
          <w:szCs w:val="24"/>
        </w:rPr>
      </w:pPr>
      <w:r w:rsidRPr="00EB7F94">
        <w:rPr>
          <w:sz w:val="24"/>
          <w:szCs w:val="24"/>
        </w:rPr>
        <w:t>Sensitive to kernel choice</w:t>
      </w:r>
    </w:p>
    <w:p w14:paraId="3E60CD86" w14:textId="77777777" w:rsidR="00EB7F94" w:rsidRPr="00EB7F94" w:rsidRDefault="00EB7F94" w:rsidP="00EB7F94">
      <w:pPr>
        <w:numPr>
          <w:ilvl w:val="0"/>
          <w:numId w:val="3"/>
        </w:numPr>
        <w:rPr>
          <w:sz w:val="24"/>
          <w:szCs w:val="24"/>
        </w:rPr>
      </w:pPr>
      <w:r w:rsidRPr="00EB7F94">
        <w:rPr>
          <w:sz w:val="24"/>
          <w:szCs w:val="24"/>
        </w:rPr>
        <w:t>Effective for moderate-dimensional structured data</w:t>
      </w:r>
    </w:p>
    <w:p w14:paraId="22B95B88" w14:textId="77777777" w:rsidR="00EB7F94" w:rsidRPr="00EB7F94" w:rsidRDefault="00EB7F94" w:rsidP="00EB7F94">
      <w:pPr>
        <w:numPr>
          <w:ilvl w:val="0"/>
          <w:numId w:val="3"/>
        </w:numPr>
        <w:rPr>
          <w:sz w:val="24"/>
          <w:szCs w:val="24"/>
        </w:rPr>
      </w:pPr>
      <w:r w:rsidRPr="00EB7F94">
        <w:rPr>
          <w:sz w:val="24"/>
          <w:szCs w:val="24"/>
        </w:rPr>
        <w:t>Requires careful hyperparameter tuning</w:t>
      </w:r>
    </w:p>
    <w:p w14:paraId="3BF93FAE" w14:textId="77777777" w:rsidR="00EB7F94" w:rsidRPr="00EB7F94" w:rsidRDefault="00EB7F94" w:rsidP="00EB7F94">
      <w:pPr>
        <w:rPr>
          <w:sz w:val="24"/>
          <w:szCs w:val="24"/>
        </w:rPr>
      </w:pPr>
      <w:r w:rsidRPr="00EB7F94">
        <w:rPr>
          <w:sz w:val="24"/>
          <w:szCs w:val="24"/>
        </w:rPr>
        <w:pict w14:anchorId="5DEDF6E2">
          <v:rect id="_x0000_i1088" style="width:0;height:1.5pt" o:hralign="center" o:hrstd="t" o:hr="t" fillcolor="#a0a0a0" stroked="f"/>
        </w:pict>
      </w:r>
    </w:p>
    <w:p w14:paraId="640CD6CB" w14:textId="77777777" w:rsidR="00EB7F94" w:rsidRPr="00EB7F94" w:rsidRDefault="00EB7F94" w:rsidP="00EB7F94">
      <w:pPr>
        <w:rPr>
          <w:b/>
          <w:bCs/>
          <w:sz w:val="24"/>
          <w:szCs w:val="24"/>
        </w:rPr>
      </w:pPr>
      <w:r w:rsidRPr="00EB7F94">
        <w:rPr>
          <w:b/>
          <w:bCs/>
          <w:sz w:val="24"/>
          <w:szCs w:val="24"/>
        </w:rPr>
        <w:t>3.3 Reconstruction-Based Methods</w:t>
      </w:r>
    </w:p>
    <w:p w14:paraId="5B9908C1" w14:textId="77777777" w:rsidR="00EB7F94" w:rsidRPr="00EB7F94" w:rsidRDefault="00EB7F94" w:rsidP="00EB7F94">
      <w:pPr>
        <w:rPr>
          <w:sz w:val="24"/>
          <w:szCs w:val="24"/>
        </w:rPr>
      </w:pPr>
      <w:r w:rsidRPr="00EB7F94">
        <w:rPr>
          <w:b/>
          <w:bCs/>
          <w:sz w:val="24"/>
          <w:szCs w:val="24"/>
        </w:rPr>
        <w:t>Anomaly Detection Using Autoencoders with Nonlinear Dimensionality Reduction</w:t>
      </w:r>
      <w:r w:rsidRPr="00EB7F94">
        <w:rPr>
          <w:sz w:val="24"/>
          <w:szCs w:val="24"/>
        </w:rPr>
        <w:br/>
        <w:t>Autoencoders are trained to reconstruct normal data. High reconstruction error indicates deviation from learned normal patterns.</w:t>
      </w:r>
    </w:p>
    <w:p w14:paraId="18F1BA3E" w14:textId="77777777" w:rsidR="00EB7F94" w:rsidRPr="00EB7F94" w:rsidRDefault="00EB7F94" w:rsidP="00EB7F94">
      <w:pPr>
        <w:rPr>
          <w:sz w:val="24"/>
          <w:szCs w:val="24"/>
        </w:rPr>
      </w:pPr>
      <w:r w:rsidRPr="00EB7F94">
        <w:rPr>
          <w:b/>
          <w:bCs/>
          <w:sz w:val="24"/>
          <w:szCs w:val="24"/>
        </w:rPr>
        <w:t>Used For</w:t>
      </w:r>
    </w:p>
    <w:p w14:paraId="0C82A61B" w14:textId="77777777" w:rsidR="00EB7F94" w:rsidRPr="00EB7F94" w:rsidRDefault="00EB7F94" w:rsidP="00EB7F94">
      <w:pPr>
        <w:numPr>
          <w:ilvl w:val="0"/>
          <w:numId w:val="4"/>
        </w:numPr>
        <w:rPr>
          <w:sz w:val="24"/>
          <w:szCs w:val="24"/>
        </w:rPr>
      </w:pPr>
      <w:r w:rsidRPr="00EB7F94">
        <w:rPr>
          <w:sz w:val="24"/>
          <w:szCs w:val="24"/>
        </w:rPr>
        <w:t>Time-series anomaly detection</w:t>
      </w:r>
    </w:p>
    <w:p w14:paraId="0B2B1B86" w14:textId="77777777" w:rsidR="00EB7F94" w:rsidRPr="00EB7F94" w:rsidRDefault="00EB7F94" w:rsidP="00EB7F94">
      <w:pPr>
        <w:numPr>
          <w:ilvl w:val="0"/>
          <w:numId w:val="4"/>
        </w:numPr>
        <w:rPr>
          <w:sz w:val="24"/>
          <w:szCs w:val="24"/>
        </w:rPr>
      </w:pPr>
      <w:r w:rsidRPr="00EB7F94">
        <w:rPr>
          <w:sz w:val="24"/>
          <w:szCs w:val="24"/>
        </w:rPr>
        <w:t>Industrial inspection</w:t>
      </w:r>
    </w:p>
    <w:p w14:paraId="0FCBA29F" w14:textId="77777777" w:rsidR="00EB7F94" w:rsidRPr="00EB7F94" w:rsidRDefault="00EB7F94" w:rsidP="00EB7F94">
      <w:pPr>
        <w:numPr>
          <w:ilvl w:val="0"/>
          <w:numId w:val="4"/>
        </w:numPr>
        <w:rPr>
          <w:sz w:val="24"/>
          <w:szCs w:val="24"/>
        </w:rPr>
      </w:pPr>
      <w:r w:rsidRPr="00EB7F94">
        <w:rPr>
          <w:sz w:val="24"/>
          <w:szCs w:val="24"/>
        </w:rPr>
        <w:t>Tabular anomaly detection</w:t>
      </w:r>
    </w:p>
    <w:p w14:paraId="122A776B" w14:textId="77777777" w:rsidR="00EB7F94" w:rsidRPr="00EB7F94" w:rsidRDefault="00EB7F94" w:rsidP="00EB7F94">
      <w:pPr>
        <w:rPr>
          <w:sz w:val="24"/>
          <w:szCs w:val="24"/>
        </w:rPr>
      </w:pPr>
      <w:r w:rsidRPr="00EB7F94">
        <w:rPr>
          <w:sz w:val="24"/>
          <w:szCs w:val="24"/>
        </w:rPr>
        <w:pict w14:anchorId="0D252D66">
          <v:rect id="_x0000_i1089" style="width:0;height:1.5pt" o:hralign="center" o:hrstd="t" o:hr="t" fillcolor="#a0a0a0" stroked="f"/>
        </w:pict>
      </w:r>
    </w:p>
    <w:p w14:paraId="02340C8E" w14:textId="77777777" w:rsidR="00EB7F94" w:rsidRPr="00EB7F94" w:rsidRDefault="00EB7F94" w:rsidP="00EB7F94">
      <w:pPr>
        <w:rPr>
          <w:b/>
          <w:bCs/>
          <w:sz w:val="24"/>
          <w:szCs w:val="24"/>
        </w:rPr>
      </w:pPr>
      <w:r w:rsidRPr="00EB7F94">
        <w:rPr>
          <w:b/>
          <w:bCs/>
          <w:sz w:val="24"/>
          <w:szCs w:val="24"/>
        </w:rPr>
        <w:t>3.4 Deep One-Class Methods</w:t>
      </w:r>
    </w:p>
    <w:p w14:paraId="21D25E68" w14:textId="77777777" w:rsidR="00EB7F94" w:rsidRPr="00EB7F94" w:rsidRDefault="00EB7F94" w:rsidP="00EB7F94">
      <w:pPr>
        <w:rPr>
          <w:sz w:val="24"/>
          <w:szCs w:val="24"/>
        </w:rPr>
      </w:pPr>
      <w:r w:rsidRPr="00EB7F94">
        <w:rPr>
          <w:b/>
          <w:bCs/>
          <w:sz w:val="24"/>
          <w:szCs w:val="24"/>
        </w:rPr>
        <w:t>Deep One-Class Classification</w:t>
      </w:r>
      <w:r w:rsidRPr="00EB7F94">
        <w:rPr>
          <w:sz w:val="24"/>
          <w:szCs w:val="24"/>
        </w:rPr>
        <w:br/>
        <w:t>Deep SVDD (Ruff et al., 2018) integrates representation learning with one-class objective by mapping normal data into a compact hypersphere in latent space.</w:t>
      </w:r>
    </w:p>
    <w:p w14:paraId="1E7C85D1" w14:textId="77777777" w:rsidR="00EB7F94" w:rsidRPr="00EB7F94" w:rsidRDefault="00EB7F94" w:rsidP="00EB7F94">
      <w:pPr>
        <w:rPr>
          <w:sz w:val="24"/>
          <w:szCs w:val="24"/>
        </w:rPr>
      </w:pPr>
      <w:r w:rsidRPr="00EB7F94">
        <w:rPr>
          <w:b/>
          <w:bCs/>
          <w:sz w:val="24"/>
          <w:szCs w:val="24"/>
        </w:rPr>
        <w:t>Advantages</w:t>
      </w:r>
    </w:p>
    <w:p w14:paraId="2A2658BA" w14:textId="77777777" w:rsidR="00EB7F94" w:rsidRPr="00EB7F94" w:rsidRDefault="00EB7F94" w:rsidP="00EB7F94">
      <w:pPr>
        <w:numPr>
          <w:ilvl w:val="0"/>
          <w:numId w:val="5"/>
        </w:numPr>
        <w:rPr>
          <w:sz w:val="24"/>
          <w:szCs w:val="24"/>
        </w:rPr>
      </w:pPr>
      <w:r w:rsidRPr="00EB7F94">
        <w:rPr>
          <w:sz w:val="24"/>
          <w:szCs w:val="24"/>
        </w:rPr>
        <w:t>Joint feature learning + anomaly objective</w:t>
      </w:r>
    </w:p>
    <w:p w14:paraId="1C269B15" w14:textId="77777777" w:rsidR="00EB7F94" w:rsidRPr="00EB7F94" w:rsidRDefault="00EB7F94" w:rsidP="00EB7F94">
      <w:pPr>
        <w:numPr>
          <w:ilvl w:val="0"/>
          <w:numId w:val="5"/>
        </w:numPr>
        <w:rPr>
          <w:sz w:val="24"/>
          <w:szCs w:val="24"/>
        </w:rPr>
      </w:pPr>
      <w:r w:rsidRPr="00EB7F94">
        <w:rPr>
          <w:sz w:val="24"/>
          <w:szCs w:val="24"/>
        </w:rPr>
        <w:t>Effective for complex, high-dimensional data</w:t>
      </w:r>
    </w:p>
    <w:p w14:paraId="1018415C" w14:textId="77777777" w:rsidR="00EB7F94" w:rsidRPr="00EB7F94" w:rsidRDefault="00EB7F94" w:rsidP="00EB7F94">
      <w:pPr>
        <w:rPr>
          <w:sz w:val="24"/>
          <w:szCs w:val="24"/>
        </w:rPr>
      </w:pPr>
      <w:r w:rsidRPr="00EB7F94">
        <w:rPr>
          <w:sz w:val="24"/>
          <w:szCs w:val="24"/>
        </w:rPr>
        <w:pict w14:anchorId="664B47BE">
          <v:rect id="_x0000_i1090" style="width:0;height:1.5pt" o:hralign="center" o:hrstd="t" o:hr="t" fillcolor="#a0a0a0" stroked="f"/>
        </w:pict>
      </w:r>
    </w:p>
    <w:p w14:paraId="0D9019E7" w14:textId="77777777" w:rsidR="00EB7F94" w:rsidRPr="00EB7F94" w:rsidRDefault="00EB7F94" w:rsidP="00EB7F94">
      <w:pPr>
        <w:rPr>
          <w:b/>
          <w:bCs/>
          <w:sz w:val="24"/>
          <w:szCs w:val="24"/>
        </w:rPr>
      </w:pPr>
      <w:r w:rsidRPr="00EB7F94">
        <w:rPr>
          <w:b/>
          <w:bCs/>
          <w:sz w:val="24"/>
          <w:szCs w:val="24"/>
        </w:rPr>
        <w:t>3.5 Generative Approaches</w:t>
      </w:r>
    </w:p>
    <w:p w14:paraId="6C3E5E39" w14:textId="77777777" w:rsidR="00EB7F94" w:rsidRPr="00EB7F94" w:rsidRDefault="00EB7F94" w:rsidP="00EB7F94">
      <w:pPr>
        <w:rPr>
          <w:sz w:val="24"/>
          <w:szCs w:val="24"/>
        </w:rPr>
      </w:pPr>
      <w:r w:rsidRPr="00EB7F94">
        <w:rPr>
          <w:b/>
          <w:bCs/>
          <w:sz w:val="24"/>
          <w:szCs w:val="24"/>
        </w:rPr>
        <w:t>Unsupervised Anomaly Detection with Generative Adversarial Networks</w:t>
      </w:r>
      <w:r w:rsidRPr="00EB7F94">
        <w:rPr>
          <w:sz w:val="24"/>
          <w:szCs w:val="24"/>
        </w:rPr>
        <w:br/>
      </w:r>
      <w:proofErr w:type="spellStart"/>
      <w:r w:rsidRPr="00EB7F94">
        <w:rPr>
          <w:sz w:val="24"/>
          <w:szCs w:val="24"/>
        </w:rPr>
        <w:t>AnoGAN</w:t>
      </w:r>
      <w:proofErr w:type="spellEnd"/>
      <w:r w:rsidRPr="00EB7F94">
        <w:rPr>
          <w:sz w:val="24"/>
          <w:szCs w:val="24"/>
        </w:rPr>
        <w:t xml:space="preserve"> (</w:t>
      </w:r>
      <w:proofErr w:type="spellStart"/>
      <w:r w:rsidRPr="00EB7F94">
        <w:rPr>
          <w:sz w:val="24"/>
          <w:szCs w:val="24"/>
        </w:rPr>
        <w:t>Schlegl</w:t>
      </w:r>
      <w:proofErr w:type="spellEnd"/>
      <w:r w:rsidRPr="00EB7F94">
        <w:rPr>
          <w:sz w:val="24"/>
          <w:szCs w:val="24"/>
        </w:rPr>
        <w:t xml:space="preserve"> et al., 2017) models the distribution of normal data using GANs. Anomalies are detected via deviation from the learned manifold.</w:t>
      </w:r>
    </w:p>
    <w:p w14:paraId="2FB1B076" w14:textId="77777777" w:rsidR="00EB7F94" w:rsidRPr="00EB7F94" w:rsidRDefault="00EB7F94" w:rsidP="00EB7F94">
      <w:pPr>
        <w:rPr>
          <w:sz w:val="24"/>
          <w:szCs w:val="24"/>
        </w:rPr>
      </w:pPr>
      <w:r w:rsidRPr="00EB7F94">
        <w:rPr>
          <w:b/>
          <w:bCs/>
          <w:sz w:val="24"/>
          <w:szCs w:val="24"/>
        </w:rPr>
        <w:t>Common Use Cases</w:t>
      </w:r>
    </w:p>
    <w:p w14:paraId="4ECB6D2B" w14:textId="77777777" w:rsidR="00EB7F94" w:rsidRPr="00EB7F94" w:rsidRDefault="00EB7F94" w:rsidP="00EB7F94">
      <w:pPr>
        <w:numPr>
          <w:ilvl w:val="0"/>
          <w:numId w:val="6"/>
        </w:numPr>
        <w:rPr>
          <w:sz w:val="24"/>
          <w:szCs w:val="24"/>
        </w:rPr>
      </w:pPr>
      <w:r w:rsidRPr="00EB7F94">
        <w:rPr>
          <w:sz w:val="24"/>
          <w:szCs w:val="24"/>
        </w:rPr>
        <w:t>Medical image anomaly detection</w:t>
      </w:r>
    </w:p>
    <w:p w14:paraId="6D27DD57" w14:textId="77777777" w:rsidR="00EB7F94" w:rsidRPr="00EB7F94" w:rsidRDefault="00EB7F94" w:rsidP="00EB7F94">
      <w:pPr>
        <w:numPr>
          <w:ilvl w:val="0"/>
          <w:numId w:val="6"/>
        </w:numPr>
        <w:rPr>
          <w:sz w:val="24"/>
          <w:szCs w:val="24"/>
        </w:rPr>
      </w:pPr>
      <w:r w:rsidRPr="00EB7F94">
        <w:rPr>
          <w:sz w:val="24"/>
          <w:szCs w:val="24"/>
        </w:rPr>
        <w:t>Industrial visual inspection</w:t>
      </w:r>
    </w:p>
    <w:p w14:paraId="2D6340D4" w14:textId="77777777" w:rsidR="00EB7F94" w:rsidRPr="00EB7F94" w:rsidRDefault="00EB7F94" w:rsidP="00EB7F94">
      <w:pPr>
        <w:rPr>
          <w:sz w:val="24"/>
          <w:szCs w:val="24"/>
        </w:rPr>
      </w:pPr>
      <w:r w:rsidRPr="00EB7F94">
        <w:rPr>
          <w:sz w:val="24"/>
          <w:szCs w:val="24"/>
        </w:rPr>
        <w:pict w14:anchorId="710C2BDF">
          <v:rect id="_x0000_i1091" style="width:0;height:1.5pt" o:hralign="center" o:hrstd="t" o:hr="t" fillcolor="#a0a0a0" stroked="f"/>
        </w:pict>
      </w:r>
    </w:p>
    <w:p w14:paraId="53BABFFC" w14:textId="77777777" w:rsidR="00EB7F94" w:rsidRPr="00EB7F94" w:rsidRDefault="00EB7F94" w:rsidP="00EB7F94">
      <w:pPr>
        <w:rPr>
          <w:b/>
          <w:bCs/>
          <w:sz w:val="24"/>
          <w:szCs w:val="24"/>
        </w:rPr>
      </w:pPr>
      <w:r w:rsidRPr="00EB7F94">
        <w:rPr>
          <w:b/>
          <w:bCs/>
          <w:sz w:val="24"/>
          <w:szCs w:val="24"/>
        </w:rPr>
        <w:t>4. Benchmark Datasets</w:t>
      </w:r>
    </w:p>
    <w:p w14:paraId="3E63FE83" w14:textId="77777777" w:rsidR="00EB7F94" w:rsidRPr="00EB7F94" w:rsidRDefault="00EB7F94" w:rsidP="00EB7F94">
      <w:pPr>
        <w:rPr>
          <w:b/>
          <w:bCs/>
          <w:sz w:val="24"/>
          <w:szCs w:val="24"/>
        </w:rPr>
      </w:pPr>
      <w:proofErr w:type="spellStart"/>
      <w:r w:rsidRPr="00EB7F94">
        <w:rPr>
          <w:b/>
          <w:bCs/>
          <w:sz w:val="24"/>
          <w:szCs w:val="24"/>
        </w:rPr>
        <w:t>MVTec</w:t>
      </w:r>
      <w:proofErr w:type="spellEnd"/>
      <w:r w:rsidRPr="00EB7F94">
        <w:rPr>
          <w:b/>
          <w:bCs/>
          <w:sz w:val="24"/>
          <w:szCs w:val="24"/>
        </w:rPr>
        <w:t xml:space="preserve"> AD — A Comprehensive Real-World Dataset for Unsupervised Anomaly Detection</w:t>
      </w:r>
    </w:p>
    <w:p w14:paraId="1D27CADF" w14:textId="77777777" w:rsidR="00EB7F94" w:rsidRPr="00EB7F94" w:rsidRDefault="00EB7F94" w:rsidP="00EB7F94">
      <w:pPr>
        <w:rPr>
          <w:sz w:val="24"/>
          <w:szCs w:val="24"/>
        </w:rPr>
      </w:pPr>
      <w:r w:rsidRPr="00EB7F94">
        <w:rPr>
          <w:sz w:val="24"/>
          <w:szCs w:val="24"/>
        </w:rPr>
        <w:t>A real-world industrial dataset containing high-resolution defect images across multiple object categories. Widely used in visual anomaly detection research.</w:t>
      </w:r>
    </w:p>
    <w:p w14:paraId="1A9E9A57" w14:textId="77777777" w:rsidR="00EB7F94" w:rsidRPr="00EB7F94" w:rsidRDefault="00EB7F94" w:rsidP="00EB7F94">
      <w:pPr>
        <w:rPr>
          <w:b/>
          <w:bCs/>
          <w:sz w:val="24"/>
          <w:szCs w:val="24"/>
        </w:rPr>
      </w:pPr>
      <w:proofErr w:type="spellStart"/>
      <w:r w:rsidRPr="00EB7F94">
        <w:rPr>
          <w:b/>
          <w:bCs/>
          <w:sz w:val="24"/>
          <w:szCs w:val="24"/>
        </w:rPr>
        <w:t>Numenta</w:t>
      </w:r>
      <w:proofErr w:type="spellEnd"/>
      <w:r w:rsidRPr="00EB7F94">
        <w:rPr>
          <w:b/>
          <w:bCs/>
          <w:sz w:val="24"/>
          <w:szCs w:val="24"/>
        </w:rPr>
        <w:t xml:space="preserve"> Anomaly Benchmark</w:t>
      </w:r>
    </w:p>
    <w:p w14:paraId="5193C077" w14:textId="77777777" w:rsidR="00EB7F94" w:rsidRPr="00EB7F94" w:rsidRDefault="00EB7F94" w:rsidP="00EB7F94">
      <w:pPr>
        <w:rPr>
          <w:sz w:val="24"/>
          <w:szCs w:val="24"/>
        </w:rPr>
      </w:pPr>
      <w:r w:rsidRPr="00EB7F94">
        <w:rPr>
          <w:sz w:val="24"/>
          <w:szCs w:val="24"/>
        </w:rPr>
        <w:t>A benchmark for real-time anomaly detection in streaming time-series data. Introduces time-aware scoring metrics.</w:t>
      </w:r>
    </w:p>
    <w:p w14:paraId="2C4B6C4C" w14:textId="77777777" w:rsidR="00EB7F94" w:rsidRPr="00EB7F94" w:rsidRDefault="00EB7F94" w:rsidP="00EB7F94">
      <w:pPr>
        <w:rPr>
          <w:sz w:val="24"/>
          <w:szCs w:val="24"/>
        </w:rPr>
      </w:pPr>
      <w:r w:rsidRPr="00EB7F94">
        <w:rPr>
          <w:sz w:val="24"/>
          <w:szCs w:val="24"/>
        </w:rPr>
        <w:pict w14:anchorId="7AFC00C5">
          <v:rect id="_x0000_i1092" style="width:0;height:1.5pt" o:hralign="center" o:hrstd="t" o:hr="t" fillcolor="#a0a0a0" stroked="f"/>
        </w:pict>
      </w:r>
    </w:p>
    <w:p w14:paraId="64867BFE" w14:textId="77777777" w:rsidR="00EB7F94" w:rsidRPr="00EB7F94" w:rsidRDefault="00EB7F94" w:rsidP="00EB7F94">
      <w:pPr>
        <w:rPr>
          <w:b/>
          <w:bCs/>
          <w:sz w:val="24"/>
          <w:szCs w:val="24"/>
        </w:rPr>
      </w:pPr>
      <w:r w:rsidRPr="00EB7F94">
        <w:rPr>
          <w:b/>
          <w:bCs/>
          <w:sz w:val="24"/>
          <w:szCs w:val="24"/>
        </w:rPr>
        <w:t>5. Evaluation Metrics</w:t>
      </w:r>
    </w:p>
    <w:p w14:paraId="164FBE0E" w14:textId="77777777" w:rsidR="00EB7F94" w:rsidRPr="00EB7F94" w:rsidRDefault="00EB7F94" w:rsidP="00EB7F94">
      <w:pPr>
        <w:rPr>
          <w:sz w:val="24"/>
          <w:szCs w:val="24"/>
        </w:rPr>
      </w:pPr>
      <w:r w:rsidRPr="00EB7F94">
        <w:rPr>
          <w:sz w:val="24"/>
          <w:szCs w:val="24"/>
        </w:rPr>
        <w:t>Due to class imbalance, conventional accuracy is insufficient.</w:t>
      </w:r>
    </w:p>
    <w:p w14:paraId="0C3ADF74" w14:textId="77777777" w:rsidR="00EB7F94" w:rsidRPr="00EB7F94" w:rsidRDefault="00EB7F94" w:rsidP="00EB7F94">
      <w:pPr>
        <w:rPr>
          <w:sz w:val="24"/>
          <w:szCs w:val="24"/>
        </w:rPr>
      </w:pPr>
      <w:r w:rsidRPr="00EB7F94">
        <w:rPr>
          <w:sz w:val="24"/>
          <w:szCs w:val="24"/>
        </w:rPr>
        <w:t>Commonly used metrics:</w:t>
      </w:r>
    </w:p>
    <w:p w14:paraId="499B19BD" w14:textId="77777777" w:rsidR="00EB7F94" w:rsidRPr="00EB7F94" w:rsidRDefault="00EB7F94" w:rsidP="00EB7F94">
      <w:pPr>
        <w:numPr>
          <w:ilvl w:val="0"/>
          <w:numId w:val="7"/>
        </w:numPr>
        <w:rPr>
          <w:sz w:val="24"/>
          <w:szCs w:val="24"/>
        </w:rPr>
      </w:pPr>
      <w:r w:rsidRPr="00EB7F94">
        <w:rPr>
          <w:sz w:val="24"/>
          <w:szCs w:val="24"/>
        </w:rPr>
        <w:t>ROC-AUC</w:t>
      </w:r>
    </w:p>
    <w:p w14:paraId="5E375521" w14:textId="77777777" w:rsidR="00EB7F94" w:rsidRPr="00EB7F94" w:rsidRDefault="00EB7F94" w:rsidP="00EB7F94">
      <w:pPr>
        <w:numPr>
          <w:ilvl w:val="0"/>
          <w:numId w:val="7"/>
        </w:numPr>
        <w:rPr>
          <w:sz w:val="24"/>
          <w:szCs w:val="24"/>
        </w:rPr>
      </w:pPr>
      <w:r w:rsidRPr="00EB7F94">
        <w:rPr>
          <w:sz w:val="24"/>
          <w:szCs w:val="24"/>
        </w:rPr>
        <w:t>Precision-Recall AUC (preferred for imbalance)</w:t>
      </w:r>
    </w:p>
    <w:p w14:paraId="0BC9BB4B" w14:textId="77777777" w:rsidR="00EB7F94" w:rsidRPr="00EB7F94" w:rsidRDefault="00EB7F94" w:rsidP="00EB7F94">
      <w:pPr>
        <w:numPr>
          <w:ilvl w:val="0"/>
          <w:numId w:val="7"/>
        </w:numPr>
        <w:rPr>
          <w:sz w:val="24"/>
          <w:szCs w:val="24"/>
        </w:rPr>
      </w:pPr>
      <w:r w:rsidRPr="00EB7F94">
        <w:rPr>
          <w:sz w:val="24"/>
          <w:szCs w:val="24"/>
        </w:rPr>
        <w:t>F1-Score</w:t>
      </w:r>
    </w:p>
    <w:p w14:paraId="5522D9BA" w14:textId="77777777" w:rsidR="00EB7F94" w:rsidRPr="00EB7F94" w:rsidRDefault="00EB7F94" w:rsidP="00EB7F94">
      <w:pPr>
        <w:numPr>
          <w:ilvl w:val="0"/>
          <w:numId w:val="7"/>
        </w:numPr>
        <w:rPr>
          <w:sz w:val="24"/>
          <w:szCs w:val="24"/>
        </w:rPr>
      </w:pPr>
      <w:r w:rsidRPr="00EB7F94">
        <w:rPr>
          <w:sz w:val="24"/>
          <w:szCs w:val="24"/>
        </w:rPr>
        <w:t>Detection delay (for streaming systems)</w:t>
      </w:r>
    </w:p>
    <w:p w14:paraId="3507983A" w14:textId="77777777" w:rsidR="00EB7F94" w:rsidRPr="00EB7F94" w:rsidRDefault="00EB7F94" w:rsidP="00EB7F94">
      <w:pPr>
        <w:numPr>
          <w:ilvl w:val="0"/>
          <w:numId w:val="7"/>
        </w:numPr>
        <w:rPr>
          <w:sz w:val="24"/>
          <w:szCs w:val="24"/>
        </w:rPr>
      </w:pPr>
      <w:proofErr w:type="spellStart"/>
      <w:r w:rsidRPr="00EB7F94">
        <w:rPr>
          <w:sz w:val="24"/>
          <w:szCs w:val="24"/>
        </w:rPr>
        <w:t>Precision@k</w:t>
      </w:r>
      <w:proofErr w:type="spellEnd"/>
    </w:p>
    <w:p w14:paraId="7F67B2DF" w14:textId="77777777" w:rsidR="00EB7F94" w:rsidRPr="00EB7F94" w:rsidRDefault="00EB7F94" w:rsidP="00EB7F94">
      <w:pPr>
        <w:rPr>
          <w:sz w:val="24"/>
          <w:szCs w:val="24"/>
        </w:rPr>
      </w:pPr>
      <w:r w:rsidRPr="00EB7F94">
        <w:rPr>
          <w:sz w:val="24"/>
          <w:szCs w:val="24"/>
        </w:rPr>
        <w:t>Metric selection should align with application cost sensitivity (false positives vs false negatives).</w:t>
      </w:r>
    </w:p>
    <w:p w14:paraId="484611FE" w14:textId="77777777" w:rsidR="00EB7F94" w:rsidRPr="00EB7F94" w:rsidRDefault="00EB7F94" w:rsidP="00EB7F94">
      <w:pPr>
        <w:rPr>
          <w:sz w:val="24"/>
          <w:szCs w:val="24"/>
        </w:rPr>
      </w:pPr>
      <w:r w:rsidRPr="00EB7F94">
        <w:rPr>
          <w:sz w:val="24"/>
          <w:szCs w:val="24"/>
        </w:rPr>
        <w:pict w14:anchorId="30B68206">
          <v:rect id="_x0000_i1093" style="width:0;height:1.5pt" o:hralign="center" o:hrstd="t" o:hr="t" fillcolor="#a0a0a0" stroked="f"/>
        </w:pict>
      </w:r>
    </w:p>
    <w:p w14:paraId="432D1637" w14:textId="77777777" w:rsidR="00EB7F94" w:rsidRPr="00EB7F94" w:rsidRDefault="00EB7F94" w:rsidP="00EB7F94">
      <w:pPr>
        <w:rPr>
          <w:b/>
          <w:bCs/>
          <w:sz w:val="24"/>
          <w:szCs w:val="24"/>
        </w:rPr>
      </w:pPr>
      <w:r w:rsidRPr="00EB7F94">
        <w:rPr>
          <w:b/>
          <w:bCs/>
          <w:sz w:val="24"/>
          <w:szCs w:val="24"/>
        </w:rPr>
        <w:t>6. Key Observations from Literature</w:t>
      </w:r>
    </w:p>
    <w:p w14:paraId="33BA06C3" w14:textId="77777777" w:rsidR="00EB7F94" w:rsidRPr="00EB7F94" w:rsidRDefault="00EB7F94" w:rsidP="00EB7F94">
      <w:pPr>
        <w:numPr>
          <w:ilvl w:val="0"/>
          <w:numId w:val="8"/>
        </w:numPr>
        <w:rPr>
          <w:sz w:val="24"/>
          <w:szCs w:val="24"/>
        </w:rPr>
      </w:pPr>
      <w:r w:rsidRPr="00EB7F94">
        <w:rPr>
          <w:sz w:val="24"/>
          <w:szCs w:val="24"/>
        </w:rPr>
        <w:t>Isolation-based models perform strongly on structured/tabular datasets.</w:t>
      </w:r>
    </w:p>
    <w:p w14:paraId="02A224F6" w14:textId="77777777" w:rsidR="00EB7F94" w:rsidRPr="00EB7F94" w:rsidRDefault="00EB7F94" w:rsidP="00EB7F94">
      <w:pPr>
        <w:numPr>
          <w:ilvl w:val="0"/>
          <w:numId w:val="8"/>
        </w:numPr>
        <w:rPr>
          <w:sz w:val="24"/>
          <w:szCs w:val="24"/>
        </w:rPr>
      </w:pPr>
      <w:r w:rsidRPr="00EB7F94">
        <w:rPr>
          <w:sz w:val="24"/>
          <w:szCs w:val="24"/>
        </w:rPr>
        <w:t>Reconstruction-based methods dominate in image and time-series domains.</w:t>
      </w:r>
    </w:p>
    <w:p w14:paraId="217094BC" w14:textId="77777777" w:rsidR="00EB7F94" w:rsidRPr="00EB7F94" w:rsidRDefault="00EB7F94" w:rsidP="00EB7F94">
      <w:pPr>
        <w:numPr>
          <w:ilvl w:val="0"/>
          <w:numId w:val="8"/>
        </w:numPr>
        <w:rPr>
          <w:sz w:val="24"/>
          <w:szCs w:val="24"/>
        </w:rPr>
      </w:pPr>
      <w:r w:rsidRPr="00EB7F94">
        <w:rPr>
          <w:sz w:val="24"/>
          <w:szCs w:val="24"/>
        </w:rPr>
        <w:t>Deep one-class objectives outperform shallow methods when feature learning is required.</w:t>
      </w:r>
    </w:p>
    <w:p w14:paraId="7706BFF2" w14:textId="77777777" w:rsidR="00EB7F94" w:rsidRPr="00EB7F94" w:rsidRDefault="00EB7F94" w:rsidP="00EB7F94">
      <w:pPr>
        <w:numPr>
          <w:ilvl w:val="0"/>
          <w:numId w:val="8"/>
        </w:numPr>
        <w:rPr>
          <w:sz w:val="24"/>
          <w:szCs w:val="24"/>
        </w:rPr>
      </w:pPr>
      <w:r w:rsidRPr="00EB7F94">
        <w:rPr>
          <w:sz w:val="24"/>
          <w:szCs w:val="24"/>
        </w:rPr>
        <w:t>Evaluation under severe imbalance requires PR-based metrics rather than accuracy.</w:t>
      </w:r>
    </w:p>
    <w:p w14:paraId="58FE9AFA" w14:textId="77777777" w:rsidR="00EB7F94" w:rsidRPr="00EB7F94" w:rsidRDefault="00EB7F94" w:rsidP="00EB7F94">
      <w:pPr>
        <w:numPr>
          <w:ilvl w:val="0"/>
          <w:numId w:val="8"/>
        </w:numPr>
        <w:rPr>
          <w:sz w:val="24"/>
          <w:szCs w:val="24"/>
        </w:rPr>
      </w:pPr>
      <w:r w:rsidRPr="00EB7F94">
        <w:rPr>
          <w:sz w:val="24"/>
          <w:szCs w:val="24"/>
        </w:rPr>
        <w:t>Real-world deployment requires threshold calibration and drift monitoring.</w:t>
      </w:r>
    </w:p>
    <w:p w14:paraId="3A8C5099" w14:textId="77777777" w:rsidR="00EB7F94" w:rsidRPr="00EB7F94" w:rsidRDefault="00EB7F94" w:rsidP="00EB7F94">
      <w:pPr>
        <w:rPr>
          <w:sz w:val="24"/>
          <w:szCs w:val="24"/>
        </w:rPr>
      </w:pPr>
      <w:r w:rsidRPr="00EB7F94">
        <w:rPr>
          <w:sz w:val="24"/>
          <w:szCs w:val="24"/>
        </w:rPr>
        <w:pict w14:anchorId="64A6EEC7">
          <v:rect id="_x0000_i1094" style="width:0;height:1.5pt" o:hralign="center" o:hrstd="t" o:hr="t" fillcolor="#a0a0a0" stroked="f"/>
        </w:pict>
      </w:r>
    </w:p>
    <w:p w14:paraId="33FCC703" w14:textId="77777777" w:rsidR="00EB7F94" w:rsidRPr="00EB7F94" w:rsidRDefault="00EB7F94" w:rsidP="00EB7F94">
      <w:pPr>
        <w:rPr>
          <w:b/>
          <w:bCs/>
          <w:sz w:val="24"/>
          <w:szCs w:val="24"/>
        </w:rPr>
      </w:pPr>
      <w:r w:rsidRPr="00EB7F94">
        <w:rPr>
          <w:b/>
          <w:bCs/>
          <w:sz w:val="24"/>
          <w:szCs w:val="24"/>
        </w:rPr>
        <w:t>7. Conclusion</w:t>
      </w:r>
    </w:p>
    <w:p w14:paraId="036B983C" w14:textId="77777777" w:rsidR="00EB7F94" w:rsidRPr="00EB7F94" w:rsidRDefault="00EB7F94" w:rsidP="00EB7F94">
      <w:pPr>
        <w:rPr>
          <w:sz w:val="24"/>
          <w:szCs w:val="24"/>
        </w:rPr>
      </w:pPr>
      <w:r w:rsidRPr="00EB7F94">
        <w:rPr>
          <w:sz w:val="24"/>
          <w:szCs w:val="24"/>
        </w:rPr>
        <w:t>AI-based anomaly detection encompasses statistical, kernel-based, reconstruction-based, and generative methodologies. Selection of technique depends on data modality, label availability, computational constraints, and interpretability requirements.</w:t>
      </w:r>
    </w:p>
    <w:p w14:paraId="51BBD69D" w14:textId="77777777" w:rsidR="00EB7F94" w:rsidRPr="00EB7F94" w:rsidRDefault="00EB7F94" w:rsidP="00EB7F94">
      <w:pPr>
        <w:rPr>
          <w:sz w:val="24"/>
          <w:szCs w:val="24"/>
        </w:rPr>
      </w:pPr>
      <w:r w:rsidRPr="00EB7F94">
        <w:rPr>
          <w:sz w:val="24"/>
          <w:szCs w:val="24"/>
        </w:rPr>
        <w:t>Recent research trends focus on:</w:t>
      </w:r>
    </w:p>
    <w:p w14:paraId="2E25344E" w14:textId="77777777" w:rsidR="00EB7F94" w:rsidRPr="00EB7F94" w:rsidRDefault="00EB7F94" w:rsidP="00EB7F94">
      <w:pPr>
        <w:numPr>
          <w:ilvl w:val="0"/>
          <w:numId w:val="9"/>
        </w:numPr>
        <w:rPr>
          <w:sz w:val="24"/>
          <w:szCs w:val="24"/>
        </w:rPr>
      </w:pPr>
      <w:r w:rsidRPr="00EB7F94">
        <w:rPr>
          <w:sz w:val="24"/>
          <w:szCs w:val="24"/>
        </w:rPr>
        <w:t>Self-supervised representation learning</w:t>
      </w:r>
    </w:p>
    <w:p w14:paraId="6454640F" w14:textId="77777777" w:rsidR="00EB7F94" w:rsidRPr="00EB7F94" w:rsidRDefault="00EB7F94" w:rsidP="00EB7F94">
      <w:pPr>
        <w:numPr>
          <w:ilvl w:val="0"/>
          <w:numId w:val="9"/>
        </w:numPr>
        <w:rPr>
          <w:sz w:val="24"/>
          <w:szCs w:val="24"/>
        </w:rPr>
      </w:pPr>
      <w:r w:rsidRPr="00EB7F94">
        <w:rPr>
          <w:sz w:val="24"/>
          <w:szCs w:val="24"/>
        </w:rPr>
        <w:t>Transformer-based anomaly detection</w:t>
      </w:r>
    </w:p>
    <w:p w14:paraId="148F777B" w14:textId="77777777" w:rsidR="00EB7F94" w:rsidRPr="00EB7F94" w:rsidRDefault="00EB7F94" w:rsidP="00EB7F94">
      <w:pPr>
        <w:numPr>
          <w:ilvl w:val="0"/>
          <w:numId w:val="9"/>
        </w:numPr>
        <w:rPr>
          <w:sz w:val="24"/>
          <w:szCs w:val="24"/>
        </w:rPr>
      </w:pPr>
      <w:r w:rsidRPr="00EB7F94">
        <w:rPr>
          <w:sz w:val="24"/>
          <w:szCs w:val="24"/>
        </w:rPr>
        <w:t>Robustness to distribution shift</w:t>
      </w:r>
    </w:p>
    <w:p w14:paraId="1A77C8EA" w14:textId="38B04B2E" w:rsidR="00831ECE" w:rsidRPr="00EB7F94" w:rsidRDefault="00EB7F94" w:rsidP="00EB7F94">
      <w:pPr>
        <w:numPr>
          <w:ilvl w:val="0"/>
          <w:numId w:val="9"/>
        </w:numPr>
        <w:rPr>
          <w:sz w:val="24"/>
          <w:szCs w:val="24"/>
        </w:rPr>
      </w:pPr>
      <w:r w:rsidRPr="00EB7F94">
        <w:rPr>
          <w:sz w:val="24"/>
          <w:szCs w:val="24"/>
        </w:rPr>
        <w:t>Explainable anomaly scoring</w:t>
      </w:r>
    </w:p>
    <w:sectPr w:rsidR="00831ECE" w:rsidRPr="00EB7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49B"/>
    <w:multiLevelType w:val="multilevel"/>
    <w:tmpl w:val="026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C35D4"/>
    <w:multiLevelType w:val="multilevel"/>
    <w:tmpl w:val="910C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318D0"/>
    <w:multiLevelType w:val="multilevel"/>
    <w:tmpl w:val="183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74014"/>
    <w:multiLevelType w:val="multilevel"/>
    <w:tmpl w:val="E3F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E64A8"/>
    <w:multiLevelType w:val="multilevel"/>
    <w:tmpl w:val="9D78A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B34675"/>
    <w:multiLevelType w:val="multilevel"/>
    <w:tmpl w:val="64B4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11B1F"/>
    <w:multiLevelType w:val="multilevel"/>
    <w:tmpl w:val="5212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C35D9"/>
    <w:multiLevelType w:val="multilevel"/>
    <w:tmpl w:val="1DA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A0227"/>
    <w:multiLevelType w:val="multilevel"/>
    <w:tmpl w:val="A4A4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060814">
    <w:abstractNumId w:val="6"/>
  </w:num>
  <w:num w:numId="2" w16cid:durableId="373896155">
    <w:abstractNumId w:val="3"/>
  </w:num>
  <w:num w:numId="3" w16cid:durableId="170797100">
    <w:abstractNumId w:val="2"/>
  </w:num>
  <w:num w:numId="4" w16cid:durableId="855578718">
    <w:abstractNumId w:val="7"/>
  </w:num>
  <w:num w:numId="5" w16cid:durableId="918295667">
    <w:abstractNumId w:val="0"/>
  </w:num>
  <w:num w:numId="6" w16cid:durableId="2018728489">
    <w:abstractNumId w:val="5"/>
  </w:num>
  <w:num w:numId="7" w16cid:durableId="482432390">
    <w:abstractNumId w:val="1"/>
  </w:num>
  <w:num w:numId="8" w16cid:durableId="1898084996">
    <w:abstractNumId w:val="4"/>
  </w:num>
  <w:num w:numId="9" w16cid:durableId="540022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94"/>
    <w:rsid w:val="005F1EC6"/>
    <w:rsid w:val="00787E8D"/>
    <w:rsid w:val="00831ECE"/>
    <w:rsid w:val="00EB7F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C79E3"/>
  <w15:chartTrackingRefBased/>
  <w15:docId w15:val="{953A5374-DC4A-46A3-BDE8-B8B2868D2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F94"/>
    <w:rPr>
      <w:rFonts w:eastAsiaTheme="majorEastAsia" w:cstheme="majorBidi"/>
      <w:color w:val="272727" w:themeColor="text1" w:themeTint="D8"/>
    </w:rPr>
  </w:style>
  <w:style w:type="paragraph" w:styleId="Title">
    <w:name w:val="Title"/>
    <w:basedOn w:val="Normal"/>
    <w:next w:val="Normal"/>
    <w:link w:val="TitleChar"/>
    <w:uiPriority w:val="10"/>
    <w:qFormat/>
    <w:rsid w:val="00EB7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F94"/>
    <w:pPr>
      <w:spacing w:before="160"/>
      <w:jc w:val="center"/>
    </w:pPr>
    <w:rPr>
      <w:i/>
      <w:iCs/>
      <w:color w:val="404040" w:themeColor="text1" w:themeTint="BF"/>
    </w:rPr>
  </w:style>
  <w:style w:type="character" w:customStyle="1" w:styleId="QuoteChar">
    <w:name w:val="Quote Char"/>
    <w:basedOn w:val="DefaultParagraphFont"/>
    <w:link w:val="Quote"/>
    <w:uiPriority w:val="29"/>
    <w:rsid w:val="00EB7F94"/>
    <w:rPr>
      <w:i/>
      <w:iCs/>
      <w:color w:val="404040" w:themeColor="text1" w:themeTint="BF"/>
    </w:rPr>
  </w:style>
  <w:style w:type="paragraph" w:styleId="ListParagraph">
    <w:name w:val="List Paragraph"/>
    <w:basedOn w:val="Normal"/>
    <w:uiPriority w:val="34"/>
    <w:qFormat/>
    <w:rsid w:val="00EB7F94"/>
    <w:pPr>
      <w:ind w:left="720"/>
      <w:contextualSpacing/>
    </w:pPr>
  </w:style>
  <w:style w:type="character" w:styleId="IntenseEmphasis">
    <w:name w:val="Intense Emphasis"/>
    <w:basedOn w:val="DefaultParagraphFont"/>
    <w:uiPriority w:val="21"/>
    <w:qFormat/>
    <w:rsid w:val="00EB7F94"/>
    <w:rPr>
      <w:i/>
      <w:iCs/>
      <w:color w:val="0F4761" w:themeColor="accent1" w:themeShade="BF"/>
    </w:rPr>
  </w:style>
  <w:style w:type="paragraph" w:styleId="IntenseQuote">
    <w:name w:val="Intense Quote"/>
    <w:basedOn w:val="Normal"/>
    <w:next w:val="Normal"/>
    <w:link w:val="IntenseQuoteChar"/>
    <w:uiPriority w:val="30"/>
    <w:qFormat/>
    <w:rsid w:val="00EB7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F94"/>
    <w:rPr>
      <w:i/>
      <w:iCs/>
      <w:color w:val="0F4761" w:themeColor="accent1" w:themeShade="BF"/>
    </w:rPr>
  </w:style>
  <w:style w:type="character" w:styleId="IntenseReference">
    <w:name w:val="Intense Reference"/>
    <w:basedOn w:val="DefaultParagraphFont"/>
    <w:uiPriority w:val="32"/>
    <w:qFormat/>
    <w:rsid w:val="00EB7F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Joshi</dc:creator>
  <cp:keywords/>
  <dc:description/>
  <cp:lastModifiedBy>Kaushik Joshi</cp:lastModifiedBy>
  <cp:revision>1</cp:revision>
  <dcterms:created xsi:type="dcterms:W3CDTF">2026-02-13T03:55:00Z</dcterms:created>
  <dcterms:modified xsi:type="dcterms:W3CDTF">2026-02-13T03:59:00Z</dcterms:modified>
</cp:coreProperties>
</file>