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DCE0" w14:textId="19A8F9CD" w:rsidR="007B0FFF" w:rsidRPr="007B0FFF" w:rsidRDefault="007B0FFF" w:rsidP="007B0FFF">
      <w:pPr>
        <w:spacing w:before="240" w:after="0" w:line="276" w:lineRule="auto"/>
        <w:jc w:val="both"/>
        <w:rPr>
          <w:rFonts w:ascii="Times New Roman" w:hAnsi="Times New Roman" w:cs="Times New Roman"/>
          <w:b/>
          <w:bCs/>
          <w:sz w:val="32"/>
          <w:szCs w:val="32"/>
          <w:lang w:val="en-US"/>
        </w:rPr>
      </w:pPr>
      <w:r w:rsidRPr="007B0FFF">
        <w:rPr>
          <w:rFonts w:ascii="Times New Roman" w:hAnsi="Times New Roman" w:cs="Times New Roman"/>
          <w:b/>
          <w:bCs/>
          <w:sz w:val="32"/>
          <w:szCs w:val="32"/>
          <w:lang w:val="en-US"/>
        </w:rPr>
        <w:t>Project Literature Survey – Encryption Section</w:t>
      </w:r>
    </w:p>
    <w:p w14:paraId="18A94A61" w14:textId="77777777" w:rsidR="007B0FFF" w:rsidRDefault="007B0FFF" w:rsidP="007B0FFF">
      <w:pPr>
        <w:spacing w:before="240" w:after="0" w:line="276" w:lineRule="auto"/>
        <w:jc w:val="both"/>
        <w:rPr>
          <w:rFonts w:ascii="Times New Roman" w:hAnsi="Times New Roman" w:cs="Times New Roman"/>
          <w:lang w:val="en-US"/>
        </w:rPr>
      </w:pPr>
    </w:p>
    <w:p w14:paraId="3C0451FC" w14:textId="6BE31FC5" w:rsidR="00DD2A2D" w:rsidRPr="007B0FFF" w:rsidRDefault="007B0FFF" w:rsidP="007B0FFF">
      <w:pPr>
        <w:spacing w:before="240" w:after="0" w:line="276" w:lineRule="auto"/>
        <w:jc w:val="both"/>
        <w:rPr>
          <w:rFonts w:ascii="Times New Roman" w:hAnsi="Times New Roman" w:cs="Times New Roman"/>
          <w:b/>
          <w:bCs/>
          <w:sz w:val="24"/>
          <w:szCs w:val="24"/>
          <w:lang w:val="en-US"/>
        </w:rPr>
      </w:pPr>
      <w:r w:rsidRPr="007B0FFF">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w:t>
      </w:r>
      <w:r w:rsidR="00DD2A2D" w:rsidRPr="007B0FFF">
        <w:rPr>
          <w:rFonts w:ascii="Times New Roman" w:hAnsi="Times New Roman" w:cs="Times New Roman"/>
          <w:b/>
          <w:bCs/>
          <w:sz w:val="24"/>
          <w:szCs w:val="24"/>
          <w:lang w:val="en-US"/>
        </w:rPr>
        <w:t>What is Cryptography</w:t>
      </w:r>
    </w:p>
    <w:p w14:paraId="3C128480" w14:textId="5CB9C904" w:rsidR="00DD2A2D" w:rsidRPr="007B0FFF" w:rsidRDefault="00DD2A2D" w:rsidP="007B0FFF">
      <w:pPr>
        <w:spacing w:before="240" w:after="0" w:line="276" w:lineRule="auto"/>
        <w:jc w:val="both"/>
        <w:rPr>
          <w:rFonts w:ascii="Times New Roman" w:hAnsi="Times New Roman" w:cs="Times New Roman"/>
        </w:rPr>
      </w:pPr>
      <w:r w:rsidRPr="007B0FFF">
        <w:rPr>
          <w:rFonts w:ascii="Times New Roman" w:hAnsi="Times New Roman" w:cs="Times New Roman"/>
        </w:rPr>
        <w:t>Cryptography is the science of concealing messages using mathematics. The message is disguised using a cryptographic encryption algorithm to hide the substance of the message. The disguised data is also known as the ciphertext. The message is known as plaintext or cleartext. The ciphertext can be converted back into the message using decryption algorithms.[1]</w:t>
      </w:r>
    </w:p>
    <w:p w14:paraId="26861D6E" w14:textId="77777777" w:rsidR="006522CF" w:rsidRPr="007B0FFF" w:rsidRDefault="006522CF" w:rsidP="007B0FFF">
      <w:pPr>
        <w:spacing w:before="240" w:after="0" w:line="276" w:lineRule="auto"/>
        <w:jc w:val="both"/>
        <w:rPr>
          <w:rFonts w:ascii="Times New Roman" w:hAnsi="Times New Roman" w:cs="Times New Roman"/>
          <w:lang w:val="en-US"/>
        </w:rPr>
      </w:pPr>
    </w:p>
    <w:p w14:paraId="31757AB2" w14:textId="7A3C06F0" w:rsidR="006522CF" w:rsidRPr="007B0FFF" w:rsidRDefault="007B0FFF" w:rsidP="007B0FFF">
      <w:pPr>
        <w:spacing w:before="240" w:after="0" w:line="276" w:lineRule="auto"/>
        <w:jc w:val="both"/>
        <w:rPr>
          <w:rFonts w:ascii="Times New Roman" w:hAnsi="Times New Roman" w:cs="Times New Roman"/>
          <w:b/>
          <w:bCs/>
          <w:sz w:val="24"/>
          <w:szCs w:val="24"/>
          <w:lang w:val="en-US"/>
        </w:rPr>
      </w:pPr>
      <w:r w:rsidRPr="007B0FFF">
        <w:rPr>
          <w:rFonts w:ascii="Times New Roman" w:hAnsi="Times New Roman" w:cs="Times New Roman"/>
          <w:b/>
          <w:bCs/>
          <w:sz w:val="24"/>
          <w:szCs w:val="24"/>
          <w:lang w:val="en-US"/>
        </w:rPr>
        <w:t>2.</w:t>
      </w:r>
      <w:r>
        <w:rPr>
          <w:rFonts w:ascii="Times New Roman" w:hAnsi="Times New Roman" w:cs="Times New Roman"/>
          <w:b/>
          <w:bCs/>
          <w:sz w:val="24"/>
          <w:szCs w:val="24"/>
          <w:lang w:val="en-US"/>
        </w:rPr>
        <w:t xml:space="preserve"> </w:t>
      </w:r>
      <w:r w:rsidR="006522CF" w:rsidRPr="007B0FFF">
        <w:rPr>
          <w:rFonts w:ascii="Times New Roman" w:hAnsi="Times New Roman" w:cs="Times New Roman"/>
          <w:b/>
          <w:bCs/>
          <w:sz w:val="24"/>
          <w:szCs w:val="24"/>
          <w:lang w:val="en-US"/>
        </w:rPr>
        <w:t>Types of Cryptography</w:t>
      </w:r>
    </w:p>
    <w:p w14:paraId="10BDA564" w14:textId="71B76439" w:rsidR="006522CF" w:rsidRPr="007B0FFF" w:rsidRDefault="007B0FFF" w:rsidP="007B0FFF">
      <w:pPr>
        <w:spacing w:line="276" w:lineRule="auto"/>
        <w:jc w:val="both"/>
        <w:rPr>
          <w:rFonts w:ascii="Times New Roman" w:hAnsi="Times New Roman" w:cs="Times New Roman"/>
          <w:lang w:val="en-US"/>
        </w:rPr>
      </w:pPr>
      <w:r>
        <w:rPr>
          <w:rFonts w:ascii="Times New Roman" w:hAnsi="Times New Roman" w:cs="Times New Roman"/>
          <w:lang w:val="en-US"/>
        </w:rPr>
        <w:t>2.</w:t>
      </w:r>
      <w:r w:rsidR="006522CF" w:rsidRPr="007B0FFF">
        <w:rPr>
          <w:rFonts w:ascii="Times New Roman" w:hAnsi="Times New Roman" w:cs="Times New Roman"/>
          <w:lang w:val="en-US"/>
        </w:rPr>
        <w:t>1. Symmetric Key Cryptography</w:t>
      </w:r>
    </w:p>
    <w:p w14:paraId="474D3091" w14:textId="649127D4" w:rsidR="006522CF" w:rsidRPr="007B0FFF" w:rsidRDefault="006522CF" w:rsidP="007B0FFF">
      <w:pPr>
        <w:spacing w:line="276" w:lineRule="auto"/>
        <w:jc w:val="both"/>
        <w:rPr>
          <w:rFonts w:ascii="Times New Roman" w:hAnsi="Times New Roman" w:cs="Times New Roman"/>
          <w:lang w:val="en-US"/>
        </w:rPr>
      </w:pPr>
      <w:r w:rsidRPr="007B0FFF">
        <w:rPr>
          <w:rFonts w:ascii="Times New Roman" w:hAnsi="Times New Roman" w:cs="Times New Roman"/>
        </w:rPr>
        <w:t>Symmetric cryptography uses a single shared secret key for both encryption and decryption, making it fast and efficient for large data volumes but challenging for secure key distribution.</w:t>
      </w:r>
    </w:p>
    <w:p w14:paraId="3EA3AC39" w14:textId="291BBAF3" w:rsidR="006522CF" w:rsidRPr="007B0FFF" w:rsidRDefault="006522CF" w:rsidP="007B0FFF">
      <w:pPr>
        <w:spacing w:line="276" w:lineRule="auto"/>
        <w:jc w:val="both"/>
        <w:rPr>
          <w:rFonts w:ascii="Times New Roman" w:hAnsi="Times New Roman" w:cs="Times New Roman"/>
          <w:lang w:val="en-US"/>
        </w:rPr>
      </w:pPr>
      <w:r w:rsidRPr="007B0FFF">
        <w:rPr>
          <w:rFonts w:ascii="Times New Roman" w:hAnsi="Times New Roman" w:cs="Times New Roman"/>
          <w:lang w:val="en-US"/>
        </w:rPr>
        <w:t>2</w:t>
      </w:r>
      <w:r w:rsidR="007B0FFF">
        <w:rPr>
          <w:rFonts w:ascii="Times New Roman" w:hAnsi="Times New Roman" w:cs="Times New Roman"/>
          <w:lang w:val="en-US"/>
        </w:rPr>
        <w:t>2</w:t>
      </w:r>
      <w:r w:rsidRPr="007B0FFF">
        <w:rPr>
          <w:rFonts w:ascii="Times New Roman" w:hAnsi="Times New Roman" w:cs="Times New Roman"/>
          <w:lang w:val="en-US"/>
        </w:rPr>
        <w:t>. Asymmetric Key Cryptography</w:t>
      </w:r>
    </w:p>
    <w:p w14:paraId="68D4C1E5" w14:textId="27089251" w:rsidR="006522CF" w:rsidRPr="007B0FFF" w:rsidRDefault="006522CF" w:rsidP="007B0FFF">
      <w:pPr>
        <w:spacing w:line="276" w:lineRule="auto"/>
        <w:jc w:val="both"/>
        <w:rPr>
          <w:rFonts w:ascii="Times New Roman" w:hAnsi="Times New Roman" w:cs="Times New Roman"/>
          <w:lang w:val="en-US"/>
        </w:rPr>
      </w:pPr>
      <w:r w:rsidRPr="007B0FFF">
        <w:rPr>
          <w:rFonts w:ascii="Times New Roman" w:hAnsi="Times New Roman" w:cs="Times New Roman"/>
        </w:rPr>
        <w:t>Asymmetric cryptography, or public-key cryptography, employs a key pair—a public key for encryption (freely shared) and a private key for decryption (kept secret)—solving key exchange issues and enabling digital signatures, though it is computationally slower. </w:t>
      </w:r>
    </w:p>
    <w:p w14:paraId="5DB867C9" w14:textId="4D82B879" w:rsidR="006522CF" w:rsidRPr="007B0FFF" w:rsidRDefault="007B0FFF" w:rsidP="007B0FFF">
      <w:pPr>
        <w:spacing w:line="276" w:lineRule="auto"/>
        <w:jc w:val="both"/>
        <w:rPr>
          <w:rFonts w:ascii="Times New Roman" w:hAnsi="Times New Roman" w:cs="Times New Roman"/>
          <w:lang w:val="en-US"/>
        </w:rPr>
      </w:pPr>
      <w:r>
        <w:rPr>
          <w:rFonts w:ascii="Times New Roman" w:hAnsi="Times New Roman" w:cs="Times New Roman"/>
          <w:lang w:val="en-US"/>
        </w:rPr>
        <w:t>2.</w:t>
      </w:r>
      <w:r w:rsidR="006522CF" w:rsidRPr="007B0FFF">
        <w:rPr>
          <w:rFonts w:ascii="Times New Roman" w:hAnsi="Times New Roman" w:cs="Times New Roman"/>
          <w:lang w:val="en-US"/>
        </w:rPr>
        <w:t>3. Block Ciphers</w:t>
      </w:r>
    </w:p>
    <w:p w14:paraId="0CB132EC" w14:textId="77777777" w:rsidR="006522CF" w:rsidRPr="007B0FFF" w:rsidRDefault="006522CF" w:rsidP="007B0FFF">
      <w:pPr>
        <w:spacing w:line="276" w:lineRule="auto"/>
        <w:jc w:val="both"/>
        <w:rPr>
          <w:rFonts w:ascii="Times New Roman" w:hAnsi="Times New Roman" w:cs="Times New Roman"/>
        </w:rPr>
      </w:pPr>
      <w:r w:rsidRPr="007B0FFF">
        <w:rPr>
          <w:rFonts w:ascii="Times New Roman" w:hAnsi="Times New Roman" w:cs="Times New Roman"/>
        </w:rPr>
        <w:t xml:space="preserve">Block ciphers encrypt fixed-size data blocks (e.g., 128 bits) at once, using modes like CBC or GCM for handling larger inputs, providing strong diffusion but risking patterns in ECB mode. </w:t>
      </w:r>
    </w:p>
    <w:p w14:paraId="382C14FC" w14:textId="32F8587E" w:rsidR="006522CF" w:rsidRPr="007B0FFF" w:rsidRDefault="007B0FFF" w:rsidP="007B0FFF">
      <w:pPr>
        <w:spacing w:line="276" w:lineRule="auto"/>
        <w:jc w:val="both"/>
        <w:rPr>
          <w:rFonts w:ascii="Times New Roman" w:hAnsi="Times New Roman" w:cs="Times New Roman"/>
        </w:rPr>
      </w:pPr>
      <w:r>
        <w:rPr>
          <w:rFonts w:ascii="Times New Roman" w:hAnsi="Times New Roman" w:cs="Times New Roman"/>
        </w:rPr>
        <w:t>2.</w:t>
      </w:r>
      <w:r w:rsidR="006522CF" w:rsidRPr="007B0FFF">
        <w:rPr>
          <w:rFonts w:ascii="Times New Roman" w:hAnsi="Times New Roman" w:cs="Times New Roman"/>
        </w:rPr>
        <w:t>4. Stream Ciphers</w:t>
      </w:r>
    </w:p>
    <w:p w14:paraId="2E3A3DF4" w14:textId="4DFA1F48" w:rsidR="006522CF" w:rsidRDefault="006522CF" w:rsidP="007B0FFF">
      <w:pPr>
        <w:spacing w:line="276" w:lineRule="auto"/>
        <w:jc w:val="both"/>
        <w:rPr>
          <w:rFonts w:ascii="Times New Roman" w:hAnsi="Times New Roman" w:cs="Times New Roman"/>
          <w:lang w:val="en-US"/>
        </w:rPr>
      </w:pPr>
      <w:r w:rsidRPr="007B0FFF">
        <w:rPr>
          <w:rFonts w:ascii="Times New Roman" w:hAnsi="Times New Roman" w:cs="Times New Roman"/>
        </w:rPr>
        <w:t>Stream ciphers generate a continuous keystream XORed with plaintext bit-by-bit, offering high speed for real-time data like streaming but vulnerable if keystreams reuse. </w:t>
      </w:r>
    </w:p>
    <w:p w14:paraId="77E1BA93" w14:textId="77777777" w:rsidR="007B0FFF" w:rsidRPr="007B0FFF" w:rsidRDefault="007B0FFF" w:rsidP="007B0FFF">
      <w:pPr>
        <w:spacing w:before="240" w:after="0" w:line="276" w:lineRule="auto"/>
        <w:jc w:val="both"/>
        <w:rPr>
          <w:rFonts w:ascii="Times New Roman" w:hAnsi="Times New Roman" w:cs="Times New Roman"/>
          <w:lang w:val="en-US"/>
        </w:rPr>
      </w:pPr>
    </w:p>
    <w:p w14:paraId="2B24FC96" w14:textId="0346A8B4" w:rsidR="006522CF" w:rsidRPr="007B0FFF" w:rsidRDefault="007B0FFF" w:rsidP="007B0FFF">
      <w:pPr>
        <w:spacing w:before="240" w:after="0" w:line="276" w:lineRule="auto"/>
        <w:jc w:val="both"/>
        <w:rPr>
          <w:rFonts w:ascii="Times New Roman" w:hAnsi="Times New Roman" w:cs="Times New Roman"/>
          <w:b/>
          <w:bCs/>
          <w:sz w:val="24"/>
          <w:szCs w:val="24"/>
          <w:lang w:val="en-US"/>
        </w:rPr>
      </w:pPr>
      <w:r w:rsidRPr="007B0FFF">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w:t>
      </w:r>
      <w:r w:rsidR="006522CF" w:rsidRPr="007B0FFF">
        <w:rPr>
          <w:rFonts w:ascii="Times New Roman" w:hAnsi="Times New Roman" w:cs="Times New Roman"/>
          <w:b/>
          <w:bCs/>
          <w:sz w:val="24"/>
          <w:szCs w:val="24"/>
          <w:lang w:val="en-US"/>
        </w:rPr>
        <w:t xml:space="preserve">Shannon’s </w:t>
      </w:r>
      <w:r w:rsidR="001C19DD" w:rsidRPr="007B0FFF">
        <w:rPr>
          <w:rFonts w:ascii="Times New Roman" w:hAnsi="Times New Roman" w:cs="Times New Roman"/>
          <w:b/>
          <w:bCs/>
          <w:sz w:val="24"/>
          <w:szCs w:val="24"/>
          <w:lang w:val="en-US"/>
        </w:rPr>
        <w:t>Principles of secure cipher design</w:t>
      </w:r>
    </w:p>
    <w:p w14:paraId="55C40F76" w14:textId="77777777" w:rsidR="001C19DD" w:rsidRPr="007B0FFF" w:rsidRDefault="001C19DD" w:rsidP="007B0FFF">
      <w:pPr>
        <w:spacing w:line="276" w:lineRule="auto"/>
        <w:jc w:val="both"/>
        <w:rPr>
          <w:rFonts w:ascii="Times New Roman" w:hAnsi="Times New Roman" w:cs="Times New Roman"/>
        </w:rPr>
      </w:pPr>
      <w:r w:rsidRPr="007B0FFF">
        <w:rPr>
          <w:rFonts w:ascii="Times New Roman" w:hAnsi="Times New Roman" w:cs="Times New Roman"/>
        </w:rPr>
        <w:t>Claude Shannon's 1949 "Communication Theory of Secrecy Systems" defined confusion as making ciphertext statistics independent of plaintext/key via nonlinear substitutions (e.g., S-boxes), obscuring key-plaintext relationships.</w:t>
      </w:r>
    </w:p>
    <w:p w14:paraId="50374B2F" w14:textId="60DE9341" w:rsidR="006522CF" w:rsidRPr="007B0FFF" w:rsidRDefault="001C19DD" w:rsidP="007B0FFF">
      <w:pPr>
        <w:spacing w:line="276" w:lineRule="auto"/>
        <w:jc w:val="both"/>
        <w:rPr>
          <w:rFonts w:ascii="Times New Roman" w:hAnsi="Times New Roman" w:cs="Times New Roman"/>
        </w:rPr>
      </w:pPr>
      <w:r w:rsidRPr="007B0FFF">
        <w:rPr>
          <w:rFonts w:ascii="Times New Roman" w:hAnsi="Times New Roman" w:cs="Times New Roman"/>
        </w:rPr>
        <w:t>Diffusion spreads each plaintext/key bit's influence across many ciphertext bits through permutations or mixing, ensuring small input changes avalanche into major output differences (e.g., multiple rounds in AES). Modern block ciphers like DES/AES implement both iteratively over rounds for provable security against statistical attacks.</w:t>
      </w:r>
    </w:p>
    <w:p w14:paraId="305A690D" w14:textId="77777777" w:rsidR="00DD2A2D" w:rsidRPr="007B0FFF" w:rsidRDefault="00DD2A2D" w:rsidP="007B0FFF">
      <w:pPr>
        <w:spacing w:before="240" w:after="0" w:line="276" w:lineRule="auto"/>
        <w:jc w:val="both"/>
        <w:rPr>
          <w:rFonts w:ascii="Times New Roman" w:hAnsi="Times New Roman" w:cs="Times New Roman"/>
          <w:lang w:val="en-US"/>
        </w:rPr>
      </w:pPr>
    </w:p>
    <w:p w14:paraId="46356A87" w14:textId="77777777" w:rsidR="007B0FFF" w:rsidRDefault="007B0FFF" w:rsidP="007B0FFF">
      <w:pPr>
        <w:spacing w:before="240" w:after="0" w:line="276" w:lineRule="auto"/>
        <w:jc w:val="both"/>
        <w:rPr>
          <w:rFonts w:ascii="Times New Roman" w:hAnsi="Times New Roman" w:cs="Times New Roman"/>
          <w:sz w:val="24"/>
          <w:szCs w:val="24"/>
          <w:lang w:val="en-US"/>
        </w:rPr>
      </w:pPr>
    </w:p>
    <w:p w14:paraId="2DE1C348" w14:textId="0F819BA0" w:rsidR="00DD2A2D" w:rsidRPr="007B0FFF" w:rsidRDefault="007B0FFF" w:rsidP="007B0FFF">
      <w:pPr>
        <w:spacing w:before="240" w:after="0" w:line="276" w:lineRule="auto"/>
        <w:jc w:val="both"/>
        <w:rPr>
          <w:rFonts w:ascii="Times New Roman" w:hAnsi="Times New Roman" w:cs="Times New Roman"/>
          <w:b/>
          <w:bCs/>
          <w:sz w:val="24"/>
          <w:szCs w:val="24"/>
          <w:lang w:val="en-US"/>
        </w:rPr>
      </w:pPr>
      <w:r w:rsidRPr="007B0FFF">
        <w:rPr>
          <w:rFonts w:ascii="Times New Roman" w:hAnsi="Times New Roman" w:cs="Times New Roman"/>
          <w:b/>
          <w:bCs/>
          <w:sz w:val="24"/>
          <w:szCs w:val="24"/>
          <w:lang w:val="en-US"/>
        </w:rPr>
        <w:lastRenderedPageBreak/>
        <w:t>4.</w:t>
      </w:r>
      <w:r>
        <w:rPr>
          <w:rFonts w:ascii="Times New Roman" w:hAnsi="Times New Roman" w:cs="Times New Roman"/>
          <w:b/>
          <w:bCs/>
          <w:sz w:val="24"/>
          <w:szCs w:val="24"/>
          <w:lang w:val="en-US"/>
        </w:rPr>
        <w:t xml:space="preserve"> </w:t>
      </w:r>
      <w:r w:rsidR="001C19DD" w:rsidRPr="007B0FFF">
        <w:rPr>
          <w:rFonts w:ascii="Times New Roman" w:hAnsi="Times New Roman" w:cs="Times New Roman"/>
          <w:b/>
          <w:bCs/>
          <w:sz w:val="24"/>
          <w:szCs w:val="24"/>
          <w:lang w:val="en-US"/>
        </w:rPr>
        <w:t>Cryptography Standards</w:t>
      </w:r>
    </w:p>
    <w:p w14:paraId="1A4273BB" w14:textId="28577CBE" w:rsidR="001C19DD" w:rsidRPr="007B0FFF" w:rsidRDefault="007B0FFF" w:rsidP="007B0FFF">
      <w:pPr>
        <w:spacing w:before="240" w:after="0" w:line="276" w:lineRule="auto"/>
        <w:jc w:val="both"/>
        <w:rPr>
          <w:rFonts w:ascii="Times New Roman" w:hAnsi="Times New Roman" w:cs="Times New Roman"/>
          <w:lang w:val="en-US"/>
        </w:rPr>
      </w:pPr>
      <w:r>
        <w:rPr>
          <w:rFonts w:ascii="Times New Roman" w:hAnsi="Times New Roman" w:cs="Times New Roman"/>
          <w:lang w:val="en-US"/>
        </w:rPr>
        <w:t>A.</w:t>
      </w:r>
      <w:r w:rsidR="001C19DD" w:rsidRPr="007B0FFF">
        <w:rPr>
          <w:rFonts w:ascii="Times New Roman" w:hAnsi="Times New Roman" w:cs="Times New Roman"/>
          <w:lang w:val="en-US"/>
        </w:rPr>
        <w:t xml:space="preserve"> FIPS: Federal Information Processing Standard</w:t>
      </w:r>
    </w:p>
    <w:p w14:paraId="3C95360E" w14:textId="77777777" w:rsidR="001C19DD" w:rsidRPr="007B0FFF" w:rsidRDefault="001C19DD" w:rsidP="007B0FFF">
      <w:pPr>
        <w:spacing w:before="240" w:after="0" w:line="276" w:lineRule="auto"/>
        <w:jc w:val="both"/>
        <w:rPr>
          <w:rFonts w:ascii="Times New Roman" w:hAnsi="Times New Roman" w:cs="Times New Roman"/>
        </w:rPr>
      </w:pPr>
      <w:r w:rsidRPr="007B0FFF">
        <w:rPr>
          <w:rFonts w:ascii="Times New Roman" w:hAnsi="Times New Roman" w:cs="Times New Roman"/>
        </w:rPr>
        <w:t>FIPS 140-3 is the current U.S. standard for cryptographic module security validation, published by NIST in 2019 to replace FIPS 140-2. It defines security requirements for hardware, software, and firmware modules that implement approved cryptographic algorithms, and it establishes four security levels (Level 1–4) with increasing physical and operational protections.</w:t>
      </w:r>
    </w:p>
    <w:p w14:paraId="43479E7D" w14:textId="77777777" w:rsidR="001C19DD" w:rsidRPr="007B0FFF" w:rsidRDefault="001C19DD" w:rsidP="007B0FFF">
      <w:pPr>
        <w:spacing w:before="240" w:after="0" w:line="276" w:lineRule="auto"/>
        <w:jc w:val="both"/>
        <w:rPr>
          <w:rFonts w:ascii="Times New Roman" w:hAnsi="Times New Roman" w:cs="Times New Roman"/>
        </w:rPr>
      </w:pPr>
      <w:r w:rsidRPr="007B0FFF">
        <w:rPr>
          <w:rFonts w:ascii="Times New Roman" w:hAnsi="Times New Roman" w:cs="Times New Roman"/>
        </w:rPr>
        <w:t>The standard aligns with ISO/IEC 19790:2012 and ISO/IEC 24759:2017, enabling international recognition of validations. It retains the core validation framework of FIPS 140-2, including mandatory algorithm testing through CAVP, while strengthening requirements for integrity testing, entropy validation, mitigation of side-channel attacks, and software security mechanisms such as secure boot and runtime integrity checks.</w:t>
      </w:r>
    </w:p>
    <w:p w14:paraId="3AAF3863" w14:textId="77777777" w:rsidR="001C19DD" w:rsidRPr="007B0FFF" w:rsidRDefault="001C19DD" w:rsidP="007B0FFF">
      <w:pPr>
        <w:spacing w:before="240" w:after="0" w:line="276" w:lineRule="auto"/>
        <w:jc w:val="both"/>
        <w:rPr>
          <w:rFonts w:ascii="Times New Roman" w:hAnsi="Times New Roman" w:cs="Times New Roman"/>
        </w:rPr>
      </w:pPr>
    </w:p>
    <w:p w14:paraId="2E18215E" w14:textId="619F0135" w:rsidR="001C19DD" w:rsidRPr="007B0FFF" w:rsidRDefault="007B0FFF" w:rsidP="007B0FFF">
      <w:pPr>
        <w:spacing w:before="240" w:after="0" w:line="276" w:lineRule="auto"/>
        <w:jc w:val="both"/>
        <w:rPr>
          <w:rFonts w:ascii="Times New Roman" w:hAnsi="Times New Roman" w:cs="Times New Roman"/>
        </w:rPr>
      </w:pPr>
      <w:r>
        <w:rPr>
          <w:rFonts w:ascii="Times New Roman" w:hAnsi="Times New Roman" w:cs="Times New Roman"/>
        </w:rPr>
        <w:t>B</w:t>
      </w:r>
      <w:r w:rsidR="001C19DD" w:rsidRPr="007B0FFF">
        <w:rPr>
          <w:rFonts w:ascii="Times New Roman" w:hAnsi="Times New Roman" w:cs="Times New Roman"/>
        </w:rPr>
        <w:t>. PQC Standardisation: Post Quantum Computing</w:t>
      </w:r>
    </w:p>
    <w:p w14:paraId="4AD166EC" w14:textId="1AE6549E" w:rsidR="00A739E8" w:rsidRPr="007B0FFF" w:rsidRDefault="001C19DD" w:rsidP="007B0FFF">
      <w:pPr>
        <w:spacing w:before="240" w:after="0" w:line="276" w:lineRule="auto"/>
        <w:jc w:val="both"/>
        <w:rPr>
          <w:rFonts w:ascii="Times New Roman" w:hAnsi="Times New Roman" w:cs="Times New Roman"/>
        </w:rPr>
      </w:pPr>
      <w:r w:rsidRPr="007B0FFF">
        <w:rPr>
          <w:rFonts w:ascii="Times New Roman" w:hAnsi="Times New Roman" w:cs="Times New Roman"/>
        </w:rPr>
        <w:t>Post Quantum Cryptography is the study of new cryptosystems which cannot be cracked by both quantum and classical computers. The cryptosystems are divided into several families based on the underlying problem upon which the security is established. These underlying problems are believed to be unsolvable by both classical and quantum computers.</w:t>
      </w:r>
      <w:r w:rsidR="00A739E8" w:rsidRPr="007B0FFF">
        <w:rPr>
          <w:rFonts w:ascii="Times New Roman" w:hAnsi="Times New Roman" w:cs="Times New Roman"/>
        </w:rPr>
        <w:t>[1]</w:t>
      </w:r>
    </w:p>
    <w:p w14:paraId="13D5B218" w14:textId="299C4D3F" w:rsidR="00A739E8" w:rsidRPr="007B0FFF" w:rsidRDefault="00A739E8" w:rsidP="007B0FFF">
      <w:pPr>
        <w:spacing w:before="240" w:after="0" w:line="276" w:lineRule="auto"/>
        <w:jc w:val="both"/>
        <w:rPr>
          <w:rFonts w:ascii="Times New Roman" w:hAnsi="Times New Roman" w:cs="Times New Roman"/>
        </w:rPr>
      </w:pPr>
      <w:r w:rsidRPr="007B0FFF">
        <w:rPr>
          <w:rFonts w:ascii="Times New Roman" w:hAnsi="Times New Roman" w:cs="Times New Roman"/>
        </w:rPr>
        <w:t xml:space="preserve">Due to use of </w:t>
      </w:r>
      <w:proofErr w:type="spellStart"/>
      <w:r w:rsidRPr="007B0FFF">
        <w:rPr>
          <w:rFonts w:ascii="Times New Roman" w:hAnsi="Times New Roman" w:cs="Times New Roman"/>
        </w:rPr>
        <w:t>Qbits</w:t>
      </w:r>
      <w:proofErr w:type="spellEnd"/>
      <w:r w:rsidRPr="007B0FFF">
        <w:rPr>
          <w:rFonts w:ascii="Times New Roman" w:hAnsi="Times New Roman" w:cs="Times New Roman"/>
        </w:rPr>
        <w:t>, these quantum computers are able to exponentially decrease the calculations. This will make it easy to crack the cryptographic algorithms widely used in digital communication. The symmetric cryptographic algorithms that are widely used include Advanced Encryption Standard (AES) and 3DES (Data Encryption Standard). Their bit security will be halved with the help of Grover’s algorithm. Asymmetric cryptosystems like RSA, Diﬃe Hellman and ECC are based on the classically hard problems of Prime Factorisation and Discrete Logarithm. Quantum computers can be used to solve these computationally secure problems in no time. This severely compromises the security of the asymmetric cryptosystems.[1]</w:t>
      </w:r>
    </w:p>
    <w:p w14:paraId="14DD4BF4" w14:textId="2DD89435" w:rsidR="001C19DD" w:rsidRPr="007B0FFF" w:rsidRDefault="00A739E8" w:rsidP="007B0FFF">
      <w:pPr>
        <w:spacing w:before="240" w:after="0" w:line="276" w:lineRule="auto"/>
        <w:jc w:val="both"/>
        <w:rPr>
          <w:rFonts w:ascii="Times New Roman" w:hAnsi="Times New Roman" w:cs="Times New Roman"/>
          <w:lang w:val="en-US"/>
        </w:rPr>
      </w:pPr>
      <w:r w:rsidRPr="007B0FFF">
        <w:rPr>
          <w:rFonts w:ascii="Times New Roman" w:hAnsi="Times New Roman" w:cs="Times New Roman"/>
          <w:lang w:val="en-US"/>
        </w:rPr>
        <w:t>PQC evaluates the algorithm design and the security it provides against quantum attacks.</w:t>
      </w:r>
    </w:p>
    <w:p w14:paraId="56447215" w14:textId="77777777" w:rsidR="00A739E8" w:rsidRPr="007B0FFF" w:rsidRDefault="00A739E8" w:rsidP="007B0FFF">
      <w:pPr>
        <w:spacing w:before="240" w:after="0" w:line="276" w:lineRule="auto"/>
        <w:jc w:val="both"/>
        <w:rPr>
          <w:rFonts w:ascii="Times New Roman" w:hAnsi="Times New Roman" w:cs="Times New Roman"/>
          <w:lang w:val="en-US"/>
        </w:rPr>
      </w:pPr>
    </w:p>
    <w:p w14:paraId="22B2A6A1" w14:textId="554692FB" w:rsidR="00A739E8" w:rsidRPr="007B0FFF" w:rsidRDefault="007B0FFF" w:rsidP="007B0FFF">
      <w:pPr>
        <w:spacing w:before="240"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 </w:t>
      </w:r>
      <w:r w:rsidR="00A739E8" w:rsidRPr="007B0FFF">
        <w:rPr>
          <w:rFonts w:ascii="Times New Roman" w:hAnsi="Times New Roman" w:cs="Times New Roman"/>
          <w:b/>
          <w:bCs/>
          <w:sz w:val="24"/>
          <w:szCs w:val="24"/>
          <w:lang w:val="en-US"/>
        </w:rPr>
        <w:t>Comparison of Commonly used Encryption Algorithms</w:t>
      </w:r>
    </w:p>
    <w:p w14:paraId="79D1545C" w14:textId="5059BF1B" w:rsidR="00B00438" w:rsidRPr="00B00438"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t>AES (Advanced Encryption Standard) AES is a symmetric encryption algorithm that has become the industry benchmark, offering high security with excellent performance for bulk data encryption. It supports key sizes of 128, 192, or 256 bits with a 128-bit block size, and is particularly efficient when hardware acceleration (AES-NI) is available. The algorithm is FIPS-approved and widely supported across platforms, making it ideal for file encryption, VPNs, database security, and cloud storage. Its main limitation is the challenge of secure key distribution inherent to symmetric encryption.</w:t>
      </w:r>
      <w:r w:rsidRPr="007B0FFF">
        <w:rPr>
          <w:rFonts w:ascii="Times New Roman" w:hAnsi="Times New Roman" w:cs="Times New Roman"/>
        </w:rPr>
        <w:t>[2]</w:t>
      </w:r>
    </w:p>
    <w:p w14:paraId="6E9E4F32" w14:textId="1ADEDAB7" w:rsidR="00B00438" w:rsidRPr="00B00438"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t>3DES (Triple Data Encryption Standard) 3DES applies the older DES algorithm three times with different keys, using an effective key size of 168 bits and a 64-bit block size. While more secure than the original DES, it has been deprecated due to poor performance and vulnerability to meet-in-the-middle attacks. It remains in use primarily in legacy financial systems that require backward compatibility with older infrastructure, though it is no longer recommended for new implementations.</w:t>
      </w:r>
      <w:r w:rsidRPr="007B0FFF">
        <w:rPr>
          <w:rFonts w:ascii="Times New Roman" w:hAnsi="Times New Roman" w:cs="Times New Roman"/>
        </w:rPr>
        <w:t>[2]</w:t>
      </w:r>
    </w:p>
    <w:p w14:paraId="4A512215" w14:textId="36C735C7" w:rsidR="00B00438" w:rsidRPr="00B00438"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lastRenderedPageBreak/>
        <w:t xml:space="preserve">Blowfish </w:t>
      </w:r>
      <w:proofErr w:type="spellStart"/>
      <w:r w:rsidRPr="00B00438">
        <w:rPr>
          <w:rFonts w:ascii="Times New Roman" w:hAnsi="Times New Roman" w:cs="Times New Roman"/>
        </w:rPr>
        <w:t>Blowfish</w:t>
      </w:r>
      <w:proofErr w:type="spellEnd"/>
      <w:r w:rsidRPr="00B00438">
        <w:rPr>
          <w:rFonts w:ascii="Times New Roman" w:hAnsi="Times New Roman" w:cs="Times New Roman"/>
        </w:rPr>
        <w:t xml:space="preserve"> is a symmetric algorithm offering flexible key lengths from 32 to 448 bits with a 64-bit block size. It provides moderate performance and has no known practical attacks, making it suitable for password hashing and embedded systems. However, its 64-bit block size limits its security for large data volumes, rendering it outdated for modern high-security applications, though it remains useful for smaller-scale encryption tasks.</w:t>
      </w:r>
      <w:r w:rsidRPr="007B0FFF">
        <w:rPr>
          <w:rFonts w:ascii="Times New Roman" w:hAnsi="Times New Roman" w:cs="Times New Roman"/>
        </w:rPr>
        <w:t>[2]</w:t>
      </w:r>
    </w:p>
    <w:p w14:paraId="25954F48" w14:textId="4682019E" w:rsidR="00B00438" w:rsidRPr="00B00438"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t>RSA (Rivest-Shamir-Adleman) RSA is an asymmetric encryption algorithm using key pairs (public and private keys) with recommended sizes of 2048 bits or higher. It excels at secure key exchange and digital signatures, providing strong classical security for applications like SSL/TLS, email encryption, and authentication. However, RSA is computationally intensive, making it slow for encrypting large data volumes, and it faces vulnerability to future quantum computing attacks via Shor's algorithm.</w:t>
      </w:r>
      <w:r w:rsidRPr="007B0FFF">
        <w:rPr>
          <w:rFonts w:ascii="Times New Roman" w:hAnsi="Times New Roman" w:cs="Times New Roman"/>
        </w:rPr>
        <w:t>[2]</w:t>
      </w:r>
    </w:p>
    <w:p w14:paraId="791EEDC9" w14:textId="5BAF83F4" w:rsidR="00B00438" w:rsidRPr="007B0FFF"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t xml:space="preserve">ECC (Elliptic Curve Cryptography) </w:t>
      </w:r>
      <w:r w:rsidRPr="007B0FFF">
        <w:rPr>
          <w:rFonts w:ascii="Times New Roman" w:hAnsi="Times New Roman" w:cs="Times New Roman"/>
        </w:rPr>
        <w:t>ECC is an advanced asymmetric algorithm that achieves security levels equivalent to much larger RSA keys while using significantly smaller key sizes (256-bit ECC ≈ 3072-bit RSA). This efficiency makes it ideal for resource-constrained environments like IoT devices, mobile applications, blockchain systems, and secure messaging platforms. While its implementation is more complex than RSA and faced past patent concerns, ECC offers the best balance of security and performance for modern constrained devices.</w:t>
      </w:r>
      <w:r w:rsidRPr="007B0FFF">
        <w:rPr>
          <w:rFonts w:ascii="Times New Roman" w:hAnsi="Times New Roman" w:cs="Times New Roman"/>
        </w:rPr>
        <w:t>[2]</w:t>
      </w:r>
    </w:p>
    <w:p w14:paraId="3B702E77" w14:textId="2C7813A4" w:rsidR="001C19DD" w:rsidRPr="007B0FFF" w:rsidRDefault="00B00438" w:rsidP="007B0FFF">
      <w:pPr>
        <w:spacing w:before="240" w:after="0" w:line="276" w:lineRule="auto"/>
        <w:jc w:val="both"/>
        <w:rPr>
          <w:rFonts w:ascii="Times New Roman" w:hAnsi="Times New Roman" w:cs="Times New Roman"/>
        </w:rPr>
      </w:pPr>
      <w:r w:rsidRPr="00B00438">
        <w:rPr>
          <w:rFonts w:ascii="Times New Roman" w:hAnsi="Times New Roman" w:cs="Times New Roman"/>
        </w:rPr>
        <w:t>However, ECC faces a critical vulnerability to post-quantum computing (PQC) threats. Like RSA, ECC is completely broken by Shor's algorithm running on sufficiently powerful quantum computers</w:t>
      </w:r>
      <w:r w:rsidRPr="007B0FFF">
        <w:rPr>
          <w:rFonts w:ascii="Times New Roman" w:hAnsi="Times New Roman" w:cs="Times New Roman"/>
        </w:rPr>
        <w:t xml:space="preserve">. </w:t>
      </w:r>
      <w:r w:rsidRPr="007B0FFF">
        <w:rPr>
          <w:rFonts w:ascii="Times New Roman" w:hAnsi="Times New Roman" w:cs="Times New Roman"/>
        </w:rPr>
        <w:t>As ECC requires smaller key sizes it will be comparatively easier to crack than RSA</w:t>
      </w:r>
      <w:r w:rsidRPr="007B0FFF">
        <w:rPr>
          <w:rFonts w:ascii="Times New Roman" w:hAnsi="Times New Roman" w:cs="Times New Roman"/>
        </w:rPr>
        <w:t xml:space="preserve"> </w:t>
      </w:r>
      <w:r w:rsidRPr="007B0FFF">
        <w:rPr>
          <w:rFonts w:ascii="Times New Roman" w:hAnsi="Times New Roman" w:cs="Times New Roman"/>
        </w:rPr>
        <w:t>when quantum</w:t>
      </w:r>
      <w:r w:rsidRPr="007B0FFF">
        <w:rPr>
          <w:rFonts w:ascii="Times New Roman" w:hAnsi="Times New Roman" w:cs="Times New Roman"/>
        </w:rPr>
        <w:t xml:space="preserve"> </w:t>
      </w:r>
      <w:r w:rsidRPr="007B0FFF">
        <w:rPr>
          <w:rFonts w:ascii="Times New Roman" w:hAnsi="Times New Roman" w:cs="Times New Roman"/>
        </w:rPr>
        <w:t>computers are a reality. The number of qubits required</w:t>
      </w:r>
      <w:r w:rsidRPr="007B0FFF">
        <w:rPr>
          <w:rFonts w:ascii="Times New Roman" w:hAnsi="Times New Roman" w:cs="Times New Roman"/>
        </w:rPr>
        <w:t xml:space="preserve"> </w:t>
      </w:r>
      <w:r w:rsidRPr="007B0FFF">
        <w:rPr>
          <w:rFonts w:ascii="Times New Roman" w:hAnsi="Times New Roman" w:cs="Times New Roman"/>
        </w:rPr>
        <w:t>to crack ECC will be signiﬁcantly lesser than qubits</w:t>
      </w:r>
      <w:r w:rsidRPr="007B0FFF">
        <w:rPr>
          <w:rFonts w:ascii="Times New Roman" w:hAnsi="Times New Roman" w:cs="Times New Roman"/>
        </w:rPr>
        <w:t xml:space="preserve"> </w:t>
      </w:r>
      <w:r w:rsidRPr="007B0FFF">
        <w:rPr>
          <w:rFonts w:ascii="Times New Roman" w:hAnsi="Times New Roman" w:cs="Times New Roman"/>
        </w:rPr>
        <w:t>required to crack RSA making it susceptible to attacks</w:t>
      </w:r>
      <w:r w:rsidRPr="007B0FFF">
        <w:rPr>
          <w:rFonts w:ascii="Times New Roman" w:hAnsi="Times New Roman" w:cs="Times New Roman"/>
        </w:rPr>
        <w:t xml:space="preserve"> </w:t>
      </w:r>
      <w:r w:rsidRPr="007B0FFF">
        <w:rPr>
          <w:rFonts w:ascii="Times New Roman" w:hAnsi="Times New Roman" w:cs="Times New Roman"/>
        </w:rPr>
        <w:t>sooner than RSA in the future.</w:t>
      </w:r>
      <w:r w:rsidRPr="007B0FFF">
        <w:rPr>
          <w:rFonts w:ascii="Times New Roman" w:hAnsi="Times New Roman" w:cs="Times New Roman"/>
        </w:rPr>
        <w:t>[1]</w:t>
      </w:r>
    </w:p>
    <w:p w14:paraId="2DE9D123" w14:textId="4728C815" w:rsidR="001C19DD" w:rsidRPr="007B0FFF" w:rsidRDefault="00EF574C" w:rsidP="007B0FFF">
      <w:pPr>
        <w:spacing w:before="240" w:after="0" w:line="276" w:lineRule="auto"/>
        <w:jc w:val="both"/>
        <w:rPr>
          <w:rFonts w:ascii="Times New Roman" w:hAnsi="Times New Roman" w:cs="Times New Roman"/>
        </w:rPr>
      </w:pPr>
      <w:r w:rsidRPr="007B0FFF">
        <w:rPr>
          <w:rFonts w:ascii="Times New Roman" w:hAnsi="Times New Roman" w:cs="Times New Roman"/>
        </w:rPr>
        <w:t>AES is the optimal encryption algorithm for military edge devices and most applications because it is the only modern symmetric cipher with FIPS validation, delivers superior performance and maintains quantum resistance unlike RSA and EC</w:t>
      </w:r>
      <w:r w:rsidRPr="007B0FFF">
        <w:rPr>
          <w:rFonts w:ascii="Times New Roman" w:hAnsi="Times New Roman" w:cs="Times New Roman"/>
        </w:rPr>
        <w:t xml:space="preserve">E. </w:t>
      </w:r>
      <w:r w:rsidRPr="007B0FFF">
        <w:rPr>
          <w:rFonts w:ascii="Times New Roman" w:hAnsi="Times New Roman" w:cs="Times New Roman"/>
        </w:rPr>
        <w:t xml:space="preserve">AES-256 retains approximately 128-bit security even against Grover's quantum algorithm. </w:t>
      </w:r>
    </w:p>
    <w:p w14:paraId="73B448BE" w14:textId="77777777" w:rsidR="00F76724" w:rsidRPr="007B0FFF" w:rsidRDefault="00F76724" w:rsidP="007B0FFF">
      <w:pPr>
        <w:spacing w:before="240" w:after="0" w:line="276" w:lineRule="auto"/>
        <w:jc w:val="both"/>
        <w:rPr>
          <w:rFonts w:ascii="Times New Roman" w:hAnsi="Times New Roman" w:cs="Times New Roman"/>
        </w:rPr>
      </w:pPr>
    </w:p>
    <w:p w14:paraId="6F6E8A0A" w14:textId="5478798E" w:rsidR="00F76724" w:rsidRPr="007B0FFF" w:rsidRDefault="007B0FFF" w:rsidP="007B0FFF">
      <w:pPr>
        <w:spacing w:before="240" w:after="0" w:line="276" w:lineRule="auto"/>
        <w:jc w:val="both"/>
        <w:rPr>
          <w:rFonts w:ascii="Times New Roman" w:hAnsi="Times New Roman" w:cs="Times New Roman"/>
          <w:b/>
          <w:bCs/>
          <w:sz w:val="24"/>
          <w:szCs w:val="24"/>
        </w:rPr>
      </w:pPr>
      <w:r w:rsidRPr="007B0FFF">
        <w:rPr>
          <w:rFonts w:ascii="Times New Roman" w:hAnsi="Times New Roman" w:cs="Times New Roman"/>
          <w:b/>
          <w:bCs/>
          <w:sz w:val="24"/>
          <w:szCs w:val="24"/>
        </w:rPr>
        <w:t xml:space="preserve">6. </w:t>
      </w:r>
      <w:r w:rsidR="00F76724" w:rsidRPr="007B0FFF">
        <w:rPr>
          <w:rFonts w:ascii="Times New Roman" w:hAnsi="Times New Roman" w:cs="Times New Roman"/>
          <w:b/>
          <w:bCs/>
          <w:sz w:val="24"/>
          <w:szCs w:val="24"/>
        </w:rPr>
        <w:t>Comparison of modes of AES</w:t>
      </w:r>
    </w:p>
    <w:p w14:paraId="56489EBB" w14:textId="6829C0E8" w:rsidR="00F76724" w:rsidRPr="00F76724" w:rsidRDefault="00F76724" w:rsidP="007B0FFF">
      <w:pPr>
        <w:spacing w:before="240" w:after="0" w:line="276" w:lineRule="auto"/>
        <w:jc w:val="both"/>
        <w:rPr>
          <w:rFonts w:ascii="Times New Roman" w:hAnsi="Times New Roman" w:cs="Times New Roman"/>
        </w:rPr>
      </w:pPr>
      <w:r w:rsidRPr="00F76724">
        <w:rPr>
          <w:rFonts w:ascii="Times New Roman" w:hAnsi="Times New Roman" w:cs="Times New Roman"/>
        </w:rPr>
        <w:t xml:space="preserve">Electronic Codebook (ECB) mode is the simplest and most insecure. It encrypts each 128-bit block of plaintext independently using the same key. This deterministic nature means that identical plaintext blocks produce identical ciphertext blocks, leaking significant structural information about the data. For example, an encrypted image will often retain visible patterns, making ECB unsuitable for any serious application beyond encrypting a single block of random </w:t>
      </w:r>
      <w:proofErr w:type="gramStart"/>
      <w:r w:rsidRPr="00F76724">
        <w:rPr>
          <w:rFonts w:ascii="Times New Roman" w:hAnsi="Times New Roman" w:cs="Times New Roman"/>
        </w:rPr>
        <w:t>data .</w:t>
      </w:r>
      <w:proofErr w:type="gramEnd"/>
      <w:r w:rsidRPr="00F76724">
        <w:rPr>
          <w:rFonts w:ascii="Times New Roman" w:hAnsi="Times New Roman" w:cs="Times New Roman"/>
        </w:rPr>
        <w:t xml:space="preserve"> Cipher Block Chaining (CBC) mode was developed to address this weakness by introducing dependency between blocks. Each plaintext block is XORed with the previous ciphertext block before encryption, requiring a random initialization vector (IV) for the first block. While this provides good diffusion and hides patterns, CBC has significant drawbacks. It is not parallelizable for encryption, suffers from error propagation, and is notoriously vulnerable to padding oracle attacks if not paired with a separate message authentication code (MAC</w:t>
      </w:r>
      <w:proofErr w:type="gramStart"/>
      <w:r w:rsidRPr="00F76724">
        <w:rPr>
          <w:rFonts w:ascii="Times New Roman" w:hAnsi="Times New Roman" w:cs="Times New Roman"/>
        </w:rPr>
        <w:t>) .</w:t>
      </w:r>
      <w:proofErr w:type="gramEnd"/>
      <w:r w:rsidRPr="00F76724">
        <w:rPr>
          <w:rFonts w:ascii="Times New Roman" w:hAnsi="Times New Roman" w:cs="Times New Roman"/>
        </w:rPr>
        <w:t xml:space="preserve"> These vulnerabilities have led to its deprecation in many modern protocols.</w:t>
      </w:r>
    </w:p>
    <w:p w14:paraId="3AFE52F6" w14:textId="77777777" w:rsidR="00F76724" w:rsidRPr="00F76724" w:rsidRDefault="00F76724" w:rsidP="007B0FFF">
      <w:pPr>
        <w:spacing w:before="240" w:after="0" w:line="276" w:lineRule="auto"/>
        <w:jc w:val="both"/>
        <w:rPr>
          <w:rFonts w:ascii="Times New Roman" w:hAnsi="Times New Roman" w:cs="Times New Roman"/>
        </w:rPr>
      </w:pPr>
      <w:r w:rsidRPr="00F76724">
        <w:rPr>
          <w:rFonts w:ascii="Times New Roman" w:hAnsi="Times New Roman" w:cs="Times New Roman"/>
        </w:rPr>
        <w:t xml:space="preserve">Counter (CTR) mode takes a different approach, converting the block cipher into a stream cipher. It encrypts a sequence of counter values (nonce + counter) and XORs the resulting keystream with the plaintext. This design offers several advantages: it is fully parallelizable for both encryption and decryption, does not require padding, and is resistant to bit-flipping errors. However, like ECB and CBC, CTR provides only confidentiality and no </w:t>
      </w:r>
      <w:r w:rsidRPr="00F76724">
        <w:rPr>
          <w:rFonts w:ascii="Times New Roman" w:hAnsi="Times New Roman" w:cs="Times New Roman"/>
        </w:rPr>
        <w:lastRenderedPageBreak/>
        <w:t>integrity. Its security critically depends on the uniqueness of the nonce; reusing a nonce with the same key allows an attacker to recover the XOR of two plaintexts, completely breaking confidentiality. This makes secure nonce management paramount.</w:t>
      </w:r>
    </w:p>
    <w:p w14:paraId="769ACC73" w14:textId="00361FFA" w:rsidR="00F76724" w:rsidRDefault="00F76724" w:rsidP="007B0FFF">
      <w:pPr>
        <w:spacing w:before="240" w:after="0" w:line="276" w:lineRule="auto"/>
        <w:jc w:val="both"/>
        <w:rPr>
          <w:rFonts w:ascii="Times New Roman" w:hAnsi="Times New Roman" w:cs="Times New Roman"/>
        </w:rPr>
      </w:pPr>
      <w:r w:rsidRPr="00F76724">
        <w:rPr>
          <w:rFonts w:ascii="Times New Roman" w:hAnsi="Times New Roman" w:cs="Times New Roman"/>
        </w:rPr>
        <w:t>Galois/Counter Mode (GCM) is the most widely adopted AEAD mode for AES. It combines CTR mode for confidentiality with a Galois field multiplication-based authentication tag for integrity. GCM is highly</w:t>
      </w:r>
      <w:r w:rsidRPr="007B0FFF">
        <w:rPr>
          <w:rFonts w:ascii="Times New Roman" w:hAnsi="Times New Roman" w:cs="Times New Roman"/>
        </w:rPr>
        <w:t xml:space="preserve"> efficient</w:t>
      </w:r>
      <w:r w:rsidRPr="00F76724">
        <w:rPr>
          <w:rFonts w:ascii="Times New Roman" w:hAnsi="Times New Roman" w:cs="Times New Roman"/>
        </w:rPr>
        <w:t>. It is the standard for TLS, IPsec, and many other high-performance applications</w:t>
      </w:r>
      <w:r w:rsidRPr="007B0FFF">
        <w:rPr>
          <w:rFonts w:ascii="Times New Roman" w:hAnsi="Times New Roman" w:cs="Times New Roman"/>
        </w:rPr>
        <w:t>.</w:t>
      </w:r>
    </w:p>
    <w:p w14:paraId="2DFD5926" w14:textId="77777777" w:rsidR="007B0FFF" w:rsidRPr="007B0FFF" w:rsidRDefault="007B0FFF" w:rsidP="007B0FFF">
      <w:pPr>
        <w:spacing w:before="240" w:after="0" w:line="276" w:lineRule="auto"/>
        <w:jc w:val="both"/>
        <w:rPr>
          <w:rFonts w:ascii="Times New Roman" w:hAnsi="Times New Roman" w:cs="Times New Roman"/>
        </w:rPr>
      </w:pPr>
    </w:p>
    <w:p w14:paraId="78620E03" w14:textId="416EE288" w:rsidR="00F76724" w:rsidRPr="00F76724" w:rsidRDefault="007B0FFF" w:rsidP="007B0FFF">
      <w:pPr>
        <w:spacing w:before="240" w:after="0" w:line="276" w:lineRule="auto"/>
        <w:jc w:val="both"/>
        <w:rPr>
          <w:rFonts w:ascii="Times New Roman" w:hAnsi="Times New Roman" w:cs="Times New Roman"/>
          <w:b/>
          <w:bCs/>
          <w:sz w:val="24"/>
          <w:szCs w:val="24"/>
        </w:rPr>
      </w:pPr>
      <w:r w:rsidRPr="007B0FFF">
        <w:rPr>
          <w:rFonts w:ascii="Times New Roman" w:hAnsi="Times New Roman" w:cs="Times New Roman"/>
          <w:b/>
          <w:bCs/>
          <w:sz w:val="24"/>
          <w:szCs w:val="24"/>
        </w:rPr>
        <w:t xml:space="preserve">7. </w:t>
      </w:r>
      <w:r w:rsidR="00F76724" w:rsidRPr="00F76724">
        <w:rPr>
          <w:rFonts w:ascii="Times New Roman" w:hAnsi="Times New Roman" w:cs="Times New Roman"/>
          <w:b/>
          <w:bCs/>
          <w:sz w:val="24"/>
          <w:szCs w:val="24"/>
        </w:rPr>
        <w:t>Conclusion</w:t>
      </w:r>
    </w:p>
    <w:p w14:paraId="64C0779B" w14:textId="2DBB78DA" w:rsidR="00F76724" w:rsidRPr="00F76724" w:rsidRDefault="00F76724" w:rsidP="007B0FFF">
      <w:pPr>
        <w:spacing w:before="240" w:after="0" w:line="276" w:lineRule="auto"/>
        <w:jc w:val="both"/>
        <w:rPr>
          <w:rFonts w:ascii="Times New Roman" w:hAnsi="Times New Roman" w:cs="Times New Roman"/>
        </w:rPr>
      </w:pPr>
      <w:r w:rsidRPr="00F76724">
        <w:rPr>
          <w:rFonts w:ascii="Times New Roman" w:hAnsi="Times New Roman" w:cs="Times New Roman"/>
        </w:rPr>
        <w:t xml:space="preserve">The analysis of encryption algorithms </w:t>
      </w:r>
      <w:r w:rsidRPr="007B0FFF">
        <w:rPr>
          <w:rFonts w:ascii="Times New Roman" w:hAnsi="Times New Roman" w:cs="Times New Roman"/>
        </w:rPr>
        <w:t xml:space="preserve">show </w:t>
      </w:r>
      <w:r w:rsidRPr="00F76724">
        <w:rPr>
          <w:rFonts w:ascii="Times New Roman" w:hAnsi="Times New Roman" w:cs="Times New Roman"/>
        </w:rPr>
        <w:t>that cryptographic choices must balance security, performance, and operational requirements. Among symmetric algorithms, AES has emerged as the definitive standard with FIPS validation, exceptional performance, and quantum resistance. Legacy algorithms like 3DES and Blowfish are deprecated and unsuitable for modern deployments. In asymmetric encryption, while both RSA and ECC provide robust classical security, ECC faces more immediate quantum vulnerability due to requiring fewer qubits to break, making it susceptible to attacks sooner than RSA despite its efficiency advantages in resource-constrained environments.</w:t>
      </w:r>
    </w:p>
    <w:p w14:paraId="46B97284" w14:textId="64C3E07B" w:rsidR="00F76724" w:rsidRPr="007B0FFF" w:rsidRDefault="00F76724" w:rsidP="007B0FFF">
      <w:pPr>
        <w:spacing w:before="240" w:after="0" w:line="276" w:lineRule="auto"/>
        <w:jc w:val="both"/>
        <w:rPr>
          <w:rFonts w:ascii="Times New Roman" w:hAnsi="Times New Roman" w:cs="Times New Roman"/>
        </w:rPr>
      </w:pPr>
      <w:r w:rsidRPr="00F76724">
        <w:rPr>
          <w:rFonts w:ascii="Times New Roman" w:hAnsi="Times New Roman" w:cs="Times New Roman"/>
        </w:rPr>
        <w:t xml:space="preserve">For military-grade edge devices and high-security applications, AES-256-GCM </w:t>
      </w:r>
      <w:r w:rsidRPr="007B0FFF">
        <w:rPr>
          <w:rFonts w:ascii="Times New Roman" w:hAnsi="Times New Roman" w:cs="Times New Roman"/>
        </w:rPr>
        <w:t xml:space="preserve">is </w:t>
      </w:r>
      <w:r w:rsidRPr="00F76724">
        <w:rPr>
          <w:rFonts w:ascii="Times New Roman" w:hAnsi="Times New Roman" w:cs="Times New Roman"/>
        </w:rPr>
        <w:t xml:space="preserve">the optimal solution. This mode combines the proven strength of AES-256 symmetric encryption with Galois/Counter Mode's authenticated encryption with associated data (AEAD) capability, providing both confidentiality and integrity in a single efficient operation. Unlike ECB, CBC, and basic CTR modes that require separate authentication mechanisms, GCM integrates authentication directly, is fully parallelizable for high performance, and has become the standard for TLS, IPsec, and modern secure protocols. With FIPS compliance, hardware acceleration support, quantum resistance maintaining ~128-bit security against Grover's algorithm, and widespread adoption across </w:t>
      </w:r>
      <w:r w:rsidRPr="007B0FFF">
        <w:rPr>
          <w:rFonts w:ascii="Times New Roman" w:hAnsi="Times New Roman" w:cs="Times New Roman"/>
        </w:rPr>
        <w:t>defence</w:t>
      </w:r>
      <w:r w:rsidRPr="00F76724">
        <w:rPr>
          <w:rFonts w:ascii="Times New Roman" w:hAnsi="Times New Roman" w:cs="Times New Roman"/>
        </w:rPr>
        <w:t xml:space="preserve"> systems</w:t>
      </w:r>
      <w:r w:rsidRPr="007B0FFF">
        <w:rPr>
          <w:rFonts w:ascii="Times New Roman" w:hAnsi="Times New Roman" w:cs="Times New Roman"/>
        </w:rPr>
        <w:t>.</w:t>
      </w:r>
    </w:p>
    <w:p w14:paraId="44FFEB3F" w14:textId="55F55BEA" w:rsidR="00F76724" w:rsidRPr="007B0FFF" w:rsidRDefault="00F76724" w:rsidP="007B0FFF">
      <w:pPr>
        <w:spacing w:before="240" w:after="0" w:line="276" w:lineRule="auto"/>
        <w:jc w:val="both"/>
        <w:rPr>
          <w:rFonts w:ascii="Times New Roman" w:hAnsi="Times New Roman" w:cs="Times New Roman"/>
        </w:rPr>
      </w:pPr>
      <w:r w:rsidRPr="007B0FFF">
        <w:rPr>
          <w:rFonts w:ascii="Times New Roman" w:hAnsi="Times New Roman" w:cs="Times New Roman"/>
        </w:rPr>
        <w:t>Hence in conclusion, AES-GCM will be the suitable encryption algorithm for the project.</w:t>
      </w:r>
    </w:p>
    <w:p w14:paraId="276C4425" w14:textId="0B05FFE1" w:rsidR="005B1065" w:rsidRPr="007B0FFF" w:rsidRDefault="007B0FFF" w:rsidP="007B0FFF">
      <w:pPr>
        <w:spacing w:before="240" w:after="0" w:line="276" w:lineRule="auto"/>
        <w:jc w:val="both"/>
        <w:rPr>
          <w:rFonts w:ascii="Times New Roman" w:hAnsi="Times New Roman" w:cs="Times New Roman"/>
          <w:b/>
          <w:bCs/>
          <w:sz w:val="24"/>
          <w:szCs w:val="24"/>
          <w:lang w:val="en-US"/>
        </w:rPr>
      </w:pPr>
      <w:r w:rsidRPr="007B0FFF">
        <w:rPr>
          <w:rFonts w:ascii="Times New Roman" w:hAnsi="Times New Roman" w:cs="Times New Roman"/>
          <w:b/>
          <w:bCs/>
          <w:sz w:val="24"/>
          <w:szCs w:val="24"/>
          <w:lang w:val="en-US"/>
        </w:rPr>
        <w:t xml:space="preserve">8. </w:t>
      </w:r>
      <w:r w:rsidR="005B1065" w:rsidRPr="007B0FFF">
        <w:rPr>
          <w:rFonts w:ascii="Times New Roman" w:hAnsi="Times New Roman" w:cs="Times New Roman"/>
          <w:b/>
          <w:bCs/>
          <w:sz w:val="24"/>
          <w:szCs w:val="24"/>
          <w:lang w:val="en-US"/>
        </w:rPr>
        <w:t>References</w:t>
      </w:r>
    </w:p>
    <w:p w14:paraId="4D17438B" w14:textId="6B7B97E1" w:rsidR="005B1065" w:rsidRPr="007B0FFF" w:rsidRDefault="005B1065" w:rsidP="007B0FFF">
      <w:pPr>
        <w:spacing w:before="240" w:after="0" w:line="276" w:lineRule="auto"/>
        <w:jc w:val="both"/>
        <w:rPr>
          <w:rFonts w:ascii="Times New Roman" w:hAnsi="Times New Roman" w:cs="Times New Roman"/>
          <w:lang w:val="en-US"/>
        </w:rPr>
      </w:pPr>
      <w:r w:rsidRPr="007B0FFF">
        <w:rPr>
          <w:rFonts w:ascii="Times New Roman" w:hAnsi="Times New Roman" w:cs="Times New Roman"/>
          <w:lang w:val="en-US"/>
        </w:rPr>
        <w:t xml:space="preserve">[1] </w:t>
      </w:r>
      <w:proofErr w:type="spellStart"/>
      <w:r w:rsidRPr="007B0FFF">
        <w:rPr>
          <w:rFonts w:ascii="Times New Roman" w:hAnsi="Times New Roman" w:cs="Times New Roman"/>
          <w:lang w:val="en-US"/>
        </w:rPr>
        <w:t>Bavdekar</w:t>
      </w:r>
      <w:proofErr w:type="spellEnd"/>
      <w:r w:rsidRPr="007B0FFF">
        <w:rPr>
          <w:rFonts w:ascii="Times New Roman" w:hAnsi="Times New Roman" w:cs="Times New Roman"/>
          <w:lang w:val="en-US"/>
        </w:rPr>
        <w:t xml:space="preserve">, R. et al. (2022) “Post Quantum Cryptography: Techniques, Challenges, Standardization, and Directions for Future Research.” </w:t>
      </w:r>
      <w:proofErr w:type="spellStart"/>
      <w:r w:rsidRPr="007B0FFF">
        <w:rPr>
          <w:rFonts w:ascii="Times New Roman" w:hAnsi="Times New Roman" w:cs="Times New Roman"/>
          <w:lang w:val="en-US"/>
        </w:rPr>
        <w:t>arXiv</w:t>
      </w:r>
      <w:proofErr w:type="spellEnd"/>
      <w:r w:rsidRPr="007B0FFF">
        <w:rPr>
          <w:rFonts w:ascii="Times New Roman" w:hAnsi="Times New Roman" w:cs="Times New Roman"/>
          <w:lang w:val="en-US"/>
        </w:rPr>
        <w:t>. Available at: https://doi.org/10.48550/ARXIV.2202.02826.</w:t>
      </w:r>
    </w:p>
    <w:p w14:paraId="3748A414" w14:textId="6EDCDBAD" w:rsidR="005B1065" w:rsidRPr="007B0FFF" w:rsidRDefault="00E27941" w:rsidP="007B0FFF">
      <w:pPr>
        <w:spacing w:before="240" w:after="0" w:line="276" w:lineRule="auto"/>
        <w:jc w:val="both"/>
        <w:rPr>
          <w:rFonts w:ascii="Times New Roman" w:hAnsi="Times New Roman" w:cs="Times New Roman"/>
        </w:rPr>
      </w:pPr>
      <w:r w:rsidRPr="007B0FFF">
        <w:rPr>
          <w:rFonts w:ascii="Times New Roman" w:hAnsi="Times New Roman" w:cs="Times New Roman"/>
          <w:lang w:val="en-US"/>
        </w:rPr>
        <w:t>[2]</w:t>
      </w:r>
      <w:r w:rsidRPr="007B0FFF">
        <w:rPr>
          <w:rFonts w:ascii="Times New Roman" w:hAnsi="Times New Roman" w:cs="Times New Roman"/>
          <w:color w:val="222222"/>
          <w:shd w:val="clear" w:color="auto" w:fill="FFFFFF"/>
        </w:rPr>
        <w:t xml:space="preserve"> </w:t>
      </w:r>
      <w:proofErr w:type="spellStart"/>
      <w:r w:rsidRPr="007B0FFF">
        <w:rPr>
          <w:rFonts w:ascii="Times New Roman" w:hAnsi="Times New Roman" w:cs="Times New Roman"/>
        </w:rPr>
        <w:t>Swathimuttu</w:t>
      </w:r>
      <w:proofErr w:type="spellEnd"/>
      <w:r w:rsidRPr="007B0FFF">
        <w:rPr>
          <w:rFonts w:ascii="Times New Roman" w:hAnsi="Times New Roman" w:cs="Times New Roman"/>
        </w:rPr>
        <w:t xml:space="preserve">, S.R., Usha, N., Chandana, R. and </w:t>
      </w:r>
      <w:proofErr w:type="spellStart"/>
      <w:r w:rsidRPr="007B0FFF">
        <w:rPr>
          <w:rFonts w:ascii="Times New Roman" w:hAnsi="Times New Roman" w:cs="Times New Roman"/>
        </w:rPr>
        <w:t>Ananyashree</w:t>
      </w:r>
      <w:proofErr w:type="spellEnd"/>
      <w:r w:rsidRPr="007B0FFF">
        <w:rPr>
          <w:rFonts w:ascii="Times New Roman" w:hAnsi="Times New Roman" w:cs="Times New Roman"/>
        </w:rPr>
        <w:t>, C.M., 2025. Comparison Between Encryption Algorithms: A Performance and Security Perspective. </w:t>
      </w:r>
      <w:r w:rsidRPr="007B0FFF">
        <w:rPr>
          <w:rFonts w:ascii="Times New Roman" w:hAnsi="Times New Roman" w:cs="Times New Roman"/>
          <w:i/>
          <w:iCs/>
        </w:rPr>
        <w:t>IJSAT-International Journal on Science and Technology</w:t>
      </w:r>
      <w:r w:rsidRPr="007B0FFF">
        <w:rPr>
          <w:rFonts w:ascii="Times New Roman" w:hAnsi="Times New Roman" w:cs="Times New Roman"/>
        </w:rPr>
        <w:t>, </w:t>
      </w:r>
      <w:r w:rsidRPr="007B0FFF">
        <w:rPr>
          <w:rFonts w:ascii="Times New Roman" w:hAnsi="Times New Roman" w:cs="Times New Roman"/>
          <w:i/>
          <w:iCs/>
        </w:rPr>
        <w:t>16</w:t>
      </w:r>
      <w:r w:rsidRPr="007B0FFF">
        <w:rPr>
          <w:rFonts w:ascii="Times New Roman" w:hAnsi="Times New Roman" w:cs="Times New Roman"/>
        </w:rPr>
        <w:t>(3).</w:t>
      </w:r>
    </w:p>
    <w:p w14:paraId="34B76A37" w14:textId="4B672194" w:rsidR="00F76724" w:rsidRPr="007B0FFF" w:rsidRDefault="00F76724" w:rsidP="007B0FFF">
      <w:pPr>
        <w:spacing w:before="240" w:after="0" w:line="276" w:lineRule="auto"/>
        <w:jc w:val="both"/>
        <w:rPr>
          <w:rFonts w:ascii="Times New Roman" w:hAnsi="Times New Roman" w:cs="Times New Roman"/>
          <w:lang w:val="en-US"/>
        </w:rPr>
      </w:pPr>
      <w:r w:rsidRPr="007B0FFF">
        <w:rPr>
          <w:rFonts w:ascii="Times New Roman" w:hAnsi="Times New Roman" w:cs="Times New Roman"/>
        </w:rPr>
        <w:t xml:space="preserve">[3] </w:t>
      </w:r>
      <w:r w:rsidRPr="007B0FFF">
        <w:rPr>
          <w:rFonts w:ascii="Times New Roman" w:hAnsi="Times New Roman" w:cs="Times New Roman"/>
        </w:rPr>
        <w:t xml:space="preserve">National Institute of Standards and Technology, </w:t>
      </w:r>
      <w:r w:rsidRPr="007B0FFF">
        <w:rPr>
          <w:rFonts w:ascii="Times New Roman" w:hAnsi="Times New Roman" w:cs="Times New Roman"/>
          <w:i/>
          <w:iCs/>
        </w:rPr>
        <w:t>Recommendation for Block Cipher Modes of Operation: Methods and Techniques</w:t>
      </w:r>
      <w:r w:rsidRPr="007B0FFF">
        <w:rPr>
          <w:rFonts w:ascii="Times New Roman" w:hAnsi="Times New Roman" w:cs="Times New Roman"/>
        </w:rPr>
        <w:t xml:space="preserve">, NIST Special Publication 800-38A, Dec. 2001. [Online]. Available: </w:t>
      </w:r>
      <w:hyperlink r:id="rId5" w:tgtFrame="_new" w:history="1">
        <w:r w:rsidRPr="007B0FFF">
          <w:rPr>
            <w:rStyle w:val="Hyperlink"/>
            <w:rFonts w:ascii="Times New Roman" w:hAnsi="Times New Roman" w:cs="Times New Roman"/>
          </w:rPr>
          <w:t>https://nvlpubs.nist.gov/nistpubs/Legacy/SP/nistspecialpublication800-38a.pdf</w:t>
        </w:r>
      </w:hyperlink>
    </w:p>
    <w:sectPr w:rsidR="00F76724" w:rsidRPr="007B0FFF" w:rsidSect="0052461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B76A3"/>
    <w:multiLevelType w:val="hybridMultilevel"/>
    <w:tmpl w:val="5C7C78FC"/>
    <w:lvl w:ilvl="0" w:tplc="F49825D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616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99"/>
    <w:rsid w:val="00131058"/>
    <w:rsid w:val="001C19DD"/>
    <w:rsid w:val="003F3599"/>
    <w:rsid w:val="00524610"/>
    <w:rsid w:val="005B1065"/>
    <w:rsid w:val="005D48BA"/>
    <w:rsid w:val="006522CF"/>
    <w:rsid w:val="007B0FFF"/>
    <w:rsid w:val="00905604"/>
    <w:rsid w:val="00A53501"/>
    <w:rsid w:val="00A739E8"/>
    <w:rsid w:val="00B00438"/>
    <w:rsid w:val="00C82227"/>
    <w:rsid w:val="00D22FAC"/>
    <w:rsid w:val="00DD2A2D"/>
    <w:rsid w:val="00E27941"/>
    <w:rsid w:val="00EF574C"/>
    <w:rsid w:val="00F76724"/>
    <w:rsid w:val="00FF2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5983"/>
  <w15:chartTrackingRefBased/>
  <w15:docId w15:val="{8FBBB426-65B1-40B0-BFAA-70F4E09A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99"/>
    <w:rPr>
      <w:rFonts w:eastAsiaTheme="majorEastAsia" w:cstheme="majorBidi"/>
      <w:color w:val="272727" w:themeColor="text1" w:themeTint="D8"/>
    </w:rPr>
  </w:style>
  <w:style w:type="paragraph" w:styleId="Title">
    <w:name w:val="Title"/>
    <w:basedOn w:val="Normal"/>
    <w:next w:val="Normal"/>
    <w:link w:val="TitleChar"/>
    <w:uiPriority w:val="10"/>
    <w:qFormat/>
    <w:rsid w:val="003F3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99"/>
    <w:pPr>
      <w:spacing w:before="160"/>
      <w:jc w:val="center"/>
    </w:pPr>
    <w:rPr>
      <w:i/>
      <w:iCs/>
      <w:color w:val="404040" w:themeColor="text1" w:themeTint="BF"/>
    </w:rPr>
  </w:style>
  <w:style w:type="character" w:customStyle="1" w:styleId="QuoteChar">
    <w:name w:val="Quote Char"/>
    <w:basedOn w:val="DefaultParagraphFont"/>
    <w:link w:val="Quote"/>
    <w:uiPriority w:val="29"/>
    <w:rsid w:val="003F3599"/>
    <w:rPr>
      <w:i/>
      <w:iCs/>
      <w:color w:val="404040" w:themeColor="text1" w:themeTint="BF"/>
    </w:rPr>
  </w:style>
  <w:style w:type="paragraph" w:styleId="ListParagraph">
    <w:name w:val="List Paragraph"/>
    <w:basedOn w:val="Normal"/>
    <w:uiPriority w:val="34"/>
    <w:qFormat/>
    <w:rsid w:val="003F3599"/>
    <w:pPr>
      <w:ind w:left="720"/>
      <w:contextualSpacing/>
    </w:pPr>
  </w:style>
  <w:style w:type="character" w:styleId="IntenseEmphasis">
    <w:name w:val="Intense Emphasis"/>
    <w:basedOn w:val="DefaultParagraphFont"/>
    <w:uiPriority w:val="21"/>
    <w:qFormat/>
    <w:rsid w:val="003F3599"/>
    <w:rPr>
      <w:i/>
      <w:iCs/>
      <w:color w:val="0F4761" w:themeColor="accent1" w:themeShade="BF"/>
    </w:rPr>
  </w:style>
  <w:style w:type="paragraph" w:styleId="IntenseQuote">
    <w:name w:val="Intense Quote"/>
    <w:basedOn w:val="Normal"/>
    <w:next w:val="Normal"/>
    <w:link w:val="IntenseQuoteChar"/>
    <w:uiPriority w:val="30"/>
    <w:qFormat/>
    <w:rsid w:val="003F3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99"/>
    <w:rPr>
      <w:i/>
      <w:iCs/>
      <w:color w:val="0F4761" w:themeColor="accent1" w:themeShade="BF"/>
    </w:rPr>
  </w:style>
  <w:style w:type="character" w:styleId="IntenseReference">
    <w:name w:val="Intense Reference"/>
    <w:basedOn w:val="DefaultParagraphFont"/>
    <w:uiPriority w:val="32"/>
    <w:qFormat/>
    <w:rsid w:val="003F3599"/>
    <w:rPr>
      <w:b/>
      <w:bCs/>
      <w:smallCaps/>
      <w:color w:val="0F4761" w:themeColor="accent1" w:themeShade="BF"/>
      <w:spacing w:val="5"/>
    </w:rPr>
  </w:style>
  <w:style w:type="character" w:styleId="Hyperlink">
    <w:name w:val="Hyperlink"/>
    <w:basedOn w:val="DefaultParagraphFont"/>
    <w:uiPriority w:val="99"/>
    <w:unhideWhenUsed/>
    <w:rsid w:val="00F76724"/>
    <w:rPr>
      <w:color w:val="467886" w:themeColor="hyperlink"/>
      <w:u w:val="single"/>
    </w:rPr>
  </w:style>
  <w:style w:type="character" w:styleId="UnresolvedMention">
    <w:name w:val="Unresolved Mention"/>
    <w:basedOn w:val="DefaultParagraphFont"/>
    <w:uiPriority w:val="99"/>
    <w:semiHidden/>
    <w:unhideWhenUsed/>
    <w:rsid w:val="00F76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lpubs.nist.gov/nistpubs/Legacy/SP/nistspecialpublication800-38a.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 Nene</dc:creator>
  <cp:keywords/>
  <dc:description/>
  <cp:lastModifiedBy>Asmita Nene</cp:lastModifiedBy>
  <cp:revision>3</cp:revision>
  <cp:lastPrinted>2026-02-14T18:08:00Z</cp:lastPrinted>
  <dcterms:created xsi:type="dcterms:W3CDTF">2026-02-13T16:35:00Z</dcterms:created>
  <dcterms:modified xsi:type="dcterms:W3CDTF">2026-02-14T18:09:00Z</dcterms:modified>
</cp:coreProperties>
</file>