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CE26" w14:textId="77777777" w:rsidR="00DD571C" w:rsidRPr="00DD571C" w:rsidRDefault="00DD571C" w:rsidP="00DD571C">
      <w:pPr>
        <w:rPr>
          <w:b/>
          <w:bCs/>
        </w:rPr>
      </w:pPr>
      <w:r w:rsidRPr="00DD571C">
        <w:rPr>
          <w:b/>
          <w:bCs/>
        </w:rPr>
        <w:t>PAT-012</w:t>
      </w:r>
    </w:p>
    <w:p w14:paraId="44457CC5" w14:textId="77777777" w:rsidR="00DD571C" w:rsidRPr="00DD571C" w:rsidRDefault="00DD571C" w:rsidP="00DD571C">
      <w:pPr>
        <w:rPr>
          <w:b/>
          <w:bCs/>
        </w:rPr>
      </w:pPr>
      <w:r w:rsidRPr="00DD571C">
        <w:rPr>
          <w:b/>
          <w:bCs/>
        </w:rPr>
        <w:t>Pattern Identifier</w:t>
      </w:r>
    </w:p>
    <w:p w14:paraId="38D059CC" w14:textId="77777777" w:rsidR="00DD571C" w:rsidRPr="00DD571C" w:rsidRDefault="00DD571C" w:rsidP="00DD571C">
      <w:r w:rsidRPr="00DD571C">
        <w:rPr>
          <w:b/>
          <w:bCs/>
        </w:rPr>
        <w:t>PTID:</w:t>
      </w:r>
      <w:r w:rsidRPr="00DD571C">
        <w:t xml:space="preserve"> PAT-012</w:t>
      </w:r>
    </w:p>
    <w:p w14:paraId="2C11C4D9" w14:textId="77777777" w:rsidR="00DD571C" w:rsidRPr="00DD571C" w:rsidRDefault="00DD571C" w:rsidP="00DD571C">
      <w:r w:rsidRPr="00DD571C">
        <w:pict w14:anchorId="70B6531A">
          <v:rect id="_x0000_i1109" style="width:0;height:1.5pt" o:hralign="center" o:hrstd="t" o:hr="t" fillcolor="#a0a0a0" stroked="f"/>
        </w:pict>
      </w:r>
    </w:p>
    <w:p w14:paraId="40B97539" w14:textId="77777777" w:rsidR="00DD571C" w:rsidRPr="00DD571C" w:rsidRDefault="00DD571C" w:rsidP="00DD571C">
      <w:pPr>
        <w:rPr>
          <w:b/>
          <w:bCs/>
        </w:rPr>
      </w:pPr>
      <w:r w:rsidRPr="00DD571C">
        <w:rPr>
          <w:b/>
          <w:bCs/>
        </w:rPr>
        <w:t>Pattern Title</w:t>
      </w:r>
    </w:p>
    <w:p w14:paraId="25D2F4FC" w14:textId="77777777" w:rsidR="00DD571C" w:rsidRPr="00DD571C" w:rsidRDefault="00DD571C" w:rsidP="00DD571C">
      <w:r w:rsidRPr="00DD571C">
        <w:rPr>
          <w:b/>
          <w:bCs/>
        </w:rPr>
        <w:t>Title:</w:t>
      </w:r>
      <w:r w:rsidRPr="00DD571C">
        <w:t xml:space="preserve"> Knowledge Uncertainty</w:t>
      </w:r>
    </w:p>
    <w:p w14:paraId="290D22E4" w14:textId="77777777" w:rsidR="00DD571C" w:rsidRPr="00DD571C" w:rsidRDefault="00DD571C" w:rsidP="00DD571C">
      <w:r w:rsidRPr="00DD571C">
        <w:pict w14:anchorId="1D9F0F7F">
          <v:rect id="_x0000_i1110" style="width:0;height:1.5pt" o:hralign="center" o:hrstd="t" o:hr="t" fillcolor="#a0a0a0" stroked="f"/>
        </w:pict>
      </w:r>
    </w:p>
    <w:p w14:paraId="78005945" w14:textId="77777777" w:rsidR="00DD571C" w:rsidRPr="00DD571C" w:rsidRDefault="00DD571C" w:rsidP="00DD571C">
      <w:pPr>
        <w:rPr>
          <w:b/>
          <w:bCs/>
        </w:rPr>
      </w:pPr>
      <w:r w:rsidRPr="00DD571C">
        <w:rPr>
          <w:b/>
          <w:bCs/>
        </w:rPr>
        <w:t>Primary Research Category</w:t>
      </w:r>
    </w:p>
    <w:p w14:paraId="406DA11B" w14:textId="77777777" w:rsidR="00DD571C" w:rsidRPr="00DD571C" w:rsidRDefault="00DD571C" w:rsidP="00DD571C">
      <w:r w:rsidRPr="00DD571C">
        <w:rPr>
          <w:b/>
          <w:bCs/>
        </w:rPr>
        <w:t>Category:</w:t>
      </w:r>
      <w:r w:rsidRPr="00DD571C">
        <w:t xml:space="preserve"> Knowledge &amp; Decision Management</w:t>
      </w:r>
    </w:p>
    <w:p w14:paraId="48CA5828" w14:textId="77777777" w:rsidR="00DD571C" w:rsidRPr="00DD571C" w:rsidRDefault="00DD571C" w:rsidP="00DD571C">
      <w:r w:rsidRPr="00DD571C">
        <w:pict w14:anchorId="7A224922">
          <v:rect id="_x0000_i1111" style="width:0;height:1.5pt" o:hralign="center" o:hrstd="t" o:hr="t" fillcolor="#a0a0a0" stroked="f"/>
        </w:pict>
      </w:r>
    </w:p>
    <w:p w14:paraId="15A4DE16" w14:textId="77777777" w:rsidR="00DD571C" w:rsidRPr="00DD571C" w:rsidRDefault="00DD571C" w:rsidP="00DD571C">
      <w:pPr>
        <w:rPr>
          <w:b/>
          <w:bCs/>
        </w:rPr>
      </w:pPr>
      <w:r w:rsidRPr="00DD571C">
        <w:rPr>
          <w:b/>
          <w:bCs/>
        </w:rPr>
        <w:t>Current Research Status</w:t>
      </w:r>
    </w:p>
    <w:p w14:paraId="70E8A684" w14:textId="77777777" w:rsidR="00DD571C" w:rsidRPr="00DD571C" w:rsidRDefault="00DD571C" w:rsidP="00DD571C">
      <w:r w:rsidRPr="00DD571C">
        <w:rPr>
          <w:b/>
          <w:bCs/>
        </w:rPr>
        <w:t>Status:</w:t>
      </w:r>
      <w:r w:rsidRPr="00DD571C">
        <w:t xml:space="preserve"> Candidate </w:t>
      </w:r>
      <w:r w:rsidRPr="00DD571C">
        <w:rPr>
          <w:i/>
          <w:iCs/>
        </w:rPr>
        <w:t>(Upgrade to Accepted after further validation.)</w:t>
      </w:r>
    </w:p>
    <w:p w14:paraId="2848FC75" w14:textId="77777777" w:rsidR="00DD571C" w:rsidRPr="00DD571C" w:rsidRDefault="00DD571C" w:rsidP="00DD571C">
      <w:r w:rsidRPr="00DD571C">
        <w:pict w14:anchorId="105CA0EE">
          <v:rect id="_x0000_i1112" style="width:0;height:1.5pt" o:hralign="center" o:hrstd="t" o:hr="t" fillcolor="#a0a0a0" stroked="f"/>
        </w:pict>
      </w:r>
    </w:p>
    <w:p w14:paraId="1309DA91" w14:textId="77777777" w:rsidR="00DD571C" w:rsidRPr="00DD571C" w:rsidRDefault="00DD571C" w:rsidP="00DD571C">
      <w:pPr>
        <w:rPr>
          <w:b/>
          <w:bCs/>
        </w:rPr>
      </w:pPr>
      <w:r w:rsidRPr="00DD571C">
        <w:rPr>
          <w:b/>
          <w:bCs/>
        </w:rPr>
        <w:t>Validation Confidence</w:t>
      </w:r>
    </w:p>
    <w:p w14:paraId="7C1299C7" w14:textId="77777777" w:rsidR="00DD571C" w:rsidRPr="00DD571C" w:rsidRDefault="00DD571C" w:rsidP="00DD571C">
      <w:r w:rsidRPr="00DD571C">
        <w:rPr>
          <w:b/>
          <w:bCs/>
        </w:rPr>
        <w:t>Confidence Level:</w:t>
      </w:r>
      <w:r w:rsidRPr="00DD571C">
        <w:t xml:space="preserve"> Level 4 – Strong Evidence</w:t>
      </w:r>
    </w:p>
    <w:p w14:paraId="70A274D4" w14:textId="77777777" w:rsidR="00DD571C" w:rsidRPr="00DD571C" w:rsidRDefault="00DD571C" w:rsidP="00DD571C">
      <w:r w:rsidRPr="00DD571C">
        <w:pict w14:anchorId="4C967C70">
          <v:rect id="_x0000_i1113" style="width:0;height:1.5pt" o:hralign="center" o:hrstd="t" o:hr="t" fillcolor="#a0a0a0" stroked="f"/>
        </w:pict>
      </w:r>
    </w:p>
    <w:p w14:paraId="2368EDDE" w14:textId="77777777" w:rsidR="00DD571C" w:rsidRPr="00DD571C" w:rsidRDefault="00DD571C" w:rsidP="00DD571C">
      <w:pPr>
        <w:rPr>
          <w:b/>
          <w:bCs/>
        </w:rPr>
      </w:pPr>
      <w:r w:rsidRPr="00DD571C">
        <w:rPr>
          <w:b/>
          <w:bCs/>
        </w:rPr>
        <w:t>Document Version</w:t>
      </w:r>
    </w:p>
    <w:p w14:paraId="0B7A1313" w14:textId="77777777" w:rsidR="00DD571C" w:rsidRPr="00DD571C" w:rsidRDefault="00DD571C" w:rsidP="00DD571C">
      <w:r w:rsidRPr="00DD571C">
        <w:rPr>
          <w:b/>
          <w:bCs/>
        </w:rPr>
        <w:t>Version:</w:t>
      </w:r>
      <w:r w:rsidRPr="00DD571C">
        <w:t xml:space="preserve"> 1.0</w:t>
      </w:r>
    </w:p>
    <w:p w14:paraId="653A86EF" w14:textId="77777777" w:rsidR="00DD571C" w:rsidRPr="00DD571C" w:rsidRDefault="00DD571C" w:rsidP="00DD571C">
      <w:r w:rsidRPr="00DD571C">
        <w:pict w14:anchorId="4430B472">
          <v:rect id="_x0000_i1114" style="width:0;height:1.5pt" o:hralign="center" o:hrstd="t" o:hr="t" fillcolor="#a0a0a0" stroked="f"/>
        </w:pict>
      </w:r>
    </w:p>
    <w:p w14:paraId="11576029" w14:textId="77777777" w:rsidR="00DD571C" w:rsidRPr="00DD571C" w:rsidRDefault="00DD571C" w:rsidP="00DD571C">
      <w:pPr>
        <w:rPr>
          <w:b/>
          <w:bCs/>
        </w:rPr>
      </w:pPr>
      <w:r w:rsidRPr="00DD571C">
        <w:rPr>
          <w:b/>
          <w:bCs/>
        </w:rPr>
        <w:t>Creation Date</w:t>
      </w:r>
    </w:p>
    <w:p w14:paraId="6010B67F" w14:textId="77777777" w:rsidR="00DD571C" w:rsidRPr="00DD571C" w:rsidRDefault="00DD571C" w:rsidP="00DD571C">
      <w:r w:rsidRPr="00DD571C">
        <w:rPr>
          <w:b/>
          <w:bCs/>
        </w:rPr>
        <w:t>Created:</w:t>
      </w:r>
      <w:r w:rsidRPr="00DD571C">
        <w:t xml:space="preserve"> 2026-07-29</w:t>
      </w:r>
    </w:p>
    <w:p w14:paraId="7C36096A" w14:textId="77777777" w:rsidR="00DD571C" w:rsidRPr="00DD571C" w:rsidRDefault="00DD571C" w:rsidP="00DD571C">
      <w:r w:rsidRPr="00DD571C">
        <w:pict w14:anchorId="1B875880">
          <v:rect id="_x0000_i1115" style="width:0;height:1.5pt" o:hralign="center" o:hrstd="t" o:hr="t" fillcolor="#a0a0a0" stroked="f"/>
        </w:pict>
      </w:r>
    </w:p>
    <w:p w14:paraId="40141B33" w14:textId="77777777" w:rsidR="00DD571C" w:rsidRPr="00DD571C" w:rsidRDefault="00DD571C" w:rsidP="00DD571C">
      <w:pPr>
        <w:rPr>
          <w:b/>
          <w:bCs/>
        </w:rPr>
      </w:pPr>
      <w:r w:rsidRPr="00DD571C">
        <w:rPr>
          <w:b/>
          <w:bCs/>
        </w:rPr>
        <w:t>Last Modification Date</w:t>
      </w:r>
    </w:p>
    <w:p w14:paraId="5E643863" w14:textId="77777777" w:rsidR="00DD571C" w:rsidRPr="00DD571C" w:rsidRDefault="00DD571C" w:rsidP="00DD571C">
      <w:r w:rsidRPr="00DD571C">
        <w:rPr>
          <w:b/>
          <w:bCs/>
        </w:rPr>
        <w:t>Last Updated:</w:t>
      </w:r>
      <w:r w:rsidRPr="00DD571C">
        <w:t xml:space="preserve"> 2026-07-29</w:t>
      </w:r>
    </w:p>
    <w:p w14:paraId="45D40508" w14:textId="77777777" w:rsidR="00DD571C" w:rsidRPr="00DD571C" w:rsidRDefault="00DD571C" w:rsidP="00DD571C">
      <w:r w:rsidRPr="00DD571C">
        <w:pict w14:anchorId="325AED3C">
          <v:rect id="_x0000_i1116" style="width:0;height:1.5pt" o:hralign="center" o:hrstd="t" o:hr="t" fillcolor="#a0a0a0" stroked="f"/>
        </w:pict>
      </w:r>
    </w:p>
    <w:p w14:paraId="71D1E04A" w14:textId="77777777" w:rsidR="00DD571C" w:rsidRPr="00DD571C" w:rsidRDefault="00DD571C" w:rsidP="00DD571C">
      <w:pPr>
        <w:rPr>
          <w:b/>
          <w:bCs/>
        </w:rPr>
      </w:pPr>
      <w:r w:rsidRPr="00DD571C">
        <w:rPr>
          <w:b/>
          <w:bCs/>
        </w:rPr>
        <w:t>Standardized Search Keywords</w:t>
      </w:r>
    </w:p>
    <w:p w14:paraId="1B9675AA" w14:textId="77777777" w:rsidR="00DD571C" w:rsidRPr="00DD571C" w:rsidRDefault="00DD571C" w:rsidP="00DD571C">
      <w:r w:rsidRPr="00DD571C">
        <w:rPr>
          <w:b/>
          <w:bCs/>
        </w:rPr>
        <w:t>Tags:</w:t>
      </w:r>
      <w:r w:rsidRPr="00DD571C">
        <w:t xml:space="preserve"> Knowledge Uncertainty, Information Quality, Decision Readiness, Information Trust, Information Completeness, Knowledge Management</w:t>
      </w:r>
    </w:p>
    <w:p w14:paraId="762CBB1E" w14:textId="77777777" w:rsidR="00DD571C" w:rsidRPr="00DD571C" w:rsidRDefault="00DD571C" w:rsidP="00DD571C">
      <w:r w:rsidRPr="00DD571C">
        <w:lastRenderedPageBreak/>
        <w:pict w14:anchorId="654BDC41">
          <v:rect id="_x0000_i1117" style="width:0;height:1.5pt" o:hralign="center" o:hrstd="t" o:hr="t" fillcolor="#a0a0a0" stroked="f"/>
        </w:pict>
      </w:r>
    </w:p>
    <w:p w14:paraId="2D136F3A" w14:textId="77777777" w:rsidR="00DD571C" w:rsidRPr="00DD571C" w:rsidRDefault="00DD571C" w:rsidP="00DD571C">
      <w:pPr>
        <w:rPr>
          <w:b/>
          <w:bCs/>
        </w:rPr>
      </w:pPr>
      <w:r w:rsidRPr="00DD571C">
        <w:rPr>
          <w:b/>
          <w:bCs/>
        </w:rPr>
        <w:t>Supporting Atlas Problem Identifiers</w:t>
      </w:r>
    </w:p>
    <w:p w14:paraId="5D9ECB53" w14:textId="77777777" w:rsidR="00DD571C" w:rsidRPr="00DD571C" w:rsidRDefault="00DD571C" w:rsidP="00DD571C">
      <w:r w:rsidRPr="00DD571C">
        <w:rPr>
          <w:b/>
          <w:bCs/>
        </w:rPr>
        <w:t>Supporting APIDs:</w:t>
      </w:r>
    </w:p>
    <w:p w14:paraId="2FEB2564" w14:textId="77777777" w:rsidR="00DD571C" w:rsidRPr="00DD571C" w:rsidRDefault="00DD571C" w:rsidP="00DD571C">
      <w:pPr>
        <w:numPr>
          <w:ilvl w:val="0"/>
          <w:numId w:val="1"/>
        </w:numPr>
      </w:pPr>
      <w:r w:rsidRPr="00DD571C">
        <w:t xml:space="preserve">FF-051 </w:t>
      </w:r>
    </w:p>
    <w:p w14:paraId="6B0638EE" w14:textId="77777777" w:rsidR="00DD571C" w:rsidRPr="00DD571C" w:rsidRDefault="00DD571C" w:rsidP="00DD571C">
      <w:pPr>
        <w:numPr>
          <w:ilvl w:val="0"/>
          <w:numId w:val="1"/>
        </w:numPr>
      </w:pPr>
      <w:r w:rsidRPr="00DD571C">
        <w:t xml:space="preserve">FF-052 </w:t>
      </w:r>
    </w:p>
    <w:p w14:paraId="68C2E6DD" w14:textId="77777777" w:rsidR="00DD571C" w:rsidRPr="00DD571C" w:rsidRDefault="00DD571C" w:rsidP="00DD571C">
      <w:pPr>
        <w:numPr>
          <w:ilvl w:val="0"/>
          <w:numId w:val="1"/>
        </w:numPr>
      </w:pPr>
      <w:r w:rsidRPr="00DD571C">
        <w:t xml:space="preserve">FF-053 </w:t>
      </w:r>
    </w:p>
    <w:p w14:paraId="181F956A" w14:textId="77777777" w:rsidR="00DD571C" w:rsidRPr="00DD571C" w:rsidRDefault="00DD571C" w:rsidP="00DD571C">
      <w:pPr>
        <w:numPr>
          <w:ilvl w:val="0"/>
          <w:numId w:val="1"/>
        </w:numPr>
      </w:pPr>
      <w:r w:rsidRPr="00DD571C">
        <w:t xml:space="preserve">FF-054 </w:t>
      </w:r>
    </w:p>
    <w:p w14:paraId="0EB3B0EB" w14:textId="77777777" w:rsidR="00DD571C" w:rsidRPr="00DD571C" w:rsidRDefault="00DD571C" w:rsidP="00DD571C">
      <w:pPr>
        <w:numPr>
          <w:ilvl w:val="0"/>
          <w:numId w:val="1"/>
        </w:numPr>
      </w:pPr>
      <w:r w:rsidRPr="00DD571C">
        <w:t xml:space="preserve">FF-055 </w:t>
      </w:r>
    </w:p>
    <w:p w14:paraId="1E96DDB2" w14:textId="77777777" w:rsidR="00DD571C" w:rsidRPr="00DD571C" w:rsidRDefault="00DD571C" w:rsidP="00DD571C">
      <w:r w:rsidRPr="00DD571C">
        <w:pict w14:anchorId="2A4D9211">
          <v:rect id="_x0000_i1118" style="width:0;height:1.5pt" o:hralign="center" o:hrstd="t" o:hr="t" fillcolor="#a0a0a0" stroked="f"/>
        </w:pict>
      </w:r>
    </w:p>
    <w:p w14:paraId="1CC3C398" w14:textId="77777777" w:rsidR="00DD571C" w:rsidRPr="00DD571C" w:rsidRDefault="00DD571C" w:rsidP="00DD571C">
      <w:pPr>
        <w:rPr>
          <w:b/>
          <w:bCs/>
        </w:rPr>
      </w:pPr>
      <w:r w:rsidRPr="00DD571C">
        <w:rPr>
          <w:b/>
          <w:bCs/>
        </w:rPr>
        <w:t>Pattern</w:t>
      </w:r>
    </w:p>
    <w:p w14:paraId="1D334E1A" w14:textId="77777777" w:rsidR="00DD571C" w:rsidRPr="00DD571C" w:rsidRDefault="00DD571C" w:rsidP="00DD571C">
      <w:r w:rsidRPr="00DD571C">
        <w:t>Before users can effectively interpret information or make informed decisions, they must first establish confidence in the knowledge available to them. This includes determining whether they possess sufficient information, identifying missing knowledge, distinguishing important information from irrelevant details, evaluating the credibility of competing sources, and recognizing whether existing knowledge remains current. These activities consistently occur before higher-level reasoning begins.</w:t>
      </w:r>
    </w:p>
    <w:p w14:paraId="5447F18B" w14:textId="77777777" w:rsidR="00DD571C" w:rsidRPr="00DD571C" w:rsidRDefault="00DD571C" w:rsidP="00DD571C">
      <w:r w:rsidRPr="00DD571C">
        <w:t>This recurring pattern reflects a fundamental challenge in human knowledge management. Users are generally capable of collecting large amounts of information, yet they frequently struggle to evaluate its readiness for decision-making. Rather than lacking access to information, they experience uncertainty regarding its completeness, relevance, reliability, and timeliness. As information environments become increasingly complex, this uncertainty grows, making cognitive preparation for decision-making progressively more demanding.</w:t>
      </w:r>
    </w:p>
    <w:p w14:paraId="670A40E1" w14:textId="77777777" w:rsidR="00DD571C" w:rsidRPr="00DD571C" w:rsidRDefault="00DD571C" w:rsidP="00DD571C">
      <w:r w:rsidRPr="00DD571C">
        <w:pict w14:anchorId="7CE95197">
          <v:rect id="_x0000_i1119" style="width:0;height:1.5pt" o:hralign="center" o:hrstd="t" o:hr="t" fillcolor="#a0a0a0" stroked="f"/>
        </w:pict>
      </w:r>
    </w:p>
    <w:p w14:paraId="0F67DA59" w14:textId="77777777" w:rsidR="00DD571C" w:rsidRPr="00DD571C" w:rsidRDefault="00DD571C" w:rsidP="00DD571C">
      <w:pPr>
        <w:rPr>
          <w:b/>
          <w:bCs/>
        </w:rPr>
      </w:pPr>
      <w:r w:rsidRPr="00DD571C">
        <w:rPr>
          <w:b/>
          <w:bCs/>
        </w:rPr>
        <w:t>Human Impact</w:t>
      </w:r>
    </w:p>
    <w:p w14:paraId="1E303D4F" w14:textId="77777777" w:rsidR="00DD571C" w:rsidRPr="00DD571C" w:rsidRDefault="00DD571C" w:rsidP="00DD571C">
      <w:r w:rsidRPr="00DD571C">
        <w:t>This pattern contributes to:</w:t>
      </w:r>
    </w:p>
    <w:p w14:paraId="3BACC349" w14:textId="77777777" w:rsidR="00DD571C" w:rsidRPr="00DD571C" w:rsidRDefault="00DD571C" w:rsidP="00DD571C">
      <w:pPr>
        <w:numPr>
          <w:ilvl w:val="0"/>
          <w:numId w:val="2"/>
        </w:numPr>
      </w:pPr>
      <w:r w:rsidRPr="00DD571C">
        <w:t xml:space="preserve">Delayed decision-making. </w:t>
      </w:r>
    </w:p>
    <w:p w14:paraId="6DCC9B36" w14:textId="77777777" w:rsidR="00DD571C" w:rsidRPr="00DD571C" w:rsidRDefault="00DD571C" w:rsidP="00DD571C">
      <w:pPr>
        <w:numPr>
          <w:ilvl w:val="0"/>
          <w:numId w:val="2"/>
        </w:numPr>
      </w:pPr>
      <w:r w:rsidRPr="00DD571C">
        <w:t xml:space="preserve">Increased time spent researching information. </w:t>
      </w:r>
    </w:p>
    <w:p w14:paraId="5D6B62B2" w14:textId="77777777" w:rsidR="00DD571C" w:rsidRPr="00DD571C" w:rsidRDefault="00DD571C" w:rsidP="00DD571C">
      <w:pPr>
        <w:numPr>
          <w:ilvl w:val="0"/>
          <w:numId w:val="2"/>
        </w:numPr>
      </w:pPr>
      <w:r w:rsidRPr="00DD571C">
        <w:t xml:space="preserve">Reduced confidence in personal knowledge. </w:t>
      </w:r>
    </w:p>
    <w:p w14:paraId="7BB63F12" w14:textId="77777777" w:rsidR="00DD571C" w:rsidRPr="00DD571C" w:rsidRDefault="00DD571C" w:rsidP="00DD571C">
      <w:pPr>
        <w:numPr>
          <w:ilvl w:val="0"/>
          <w:numId w:val="2"/>
        </w:numPr>
      </w:pPr>
      <w:r w:rsidRPr="00DD571C">
        <w:t xml:space="preserve">Higher cognitive load during information evaluation. </w:t>
      </w:r>
    </w:p>
    <w:p w14:paraId="199E91C6" w14:textId="77777777" w:rsidR="00DD571C" w:rsidRPr="00DD571C" w:rsidRDefault="00DD571C" w:rsidP="00DD571C">
      <w:pPr>
        <w:numPr>
          <w:ilvl w:val="0"/>
          <w:numId w:val="2"/>
        </w:numPr>
      </w:pPr>
      <w:r w:rsidRPr="00DD571C">
        <w:t xml:space="preserve">Increased uncertainty before beginning complex tasks. </w:t>
      </w:r>
    </w:p>
    <w:p w14:paraId="734B12B2" w14:textId="77777777" w:rsidR="00DD571C" w:rsidRPr="00DD571C" w:rsidRDefault="00DD571C" w:rsidP="00DD571C">
      <w:pPr>
        <w:numPr>
          <w:ilvl w:val="0"/>
          <w:numId w:val="2"/>
        </w:numPr>
      </w:pPr>
      <w:r w:rsidRPr="00DD571C">
        <w:lastRenderedPageBreak/>
        <w:t xml:space="preserve">Greater likelihood of repeatedly verifying information. </w:t>
      </w:r>
    </w:p>
    <w:p w14:paraId="22193898" w14:textId="77777777" w:rsidR="00DD571C" w:rsidRPr="00DD571C" w:rsidRDefault="00DD571C" w:rsidP="00DD571C">
      <w:r w:rsidRPr="00DD571C">
        <w:pict w14:anchorId="1DEC0FA2">
          <v:rect id="_x0000_i1120" style="width:0;height:1.5pt" o:hralign="center" o:hrstd="t" o:hr="t" fillcolor="#a0a0a0" stroked="f"/>
        </w:pict>
      </w:r>
    </w:p>
    <w:p w14:paraId="3C9CD17F" w14:textId="77777777" w:rsidR="00DD571C" w:rsidRPr="00DD571C" w:rsidRDefault="00DD571C" w:rsidP="00DD571C">
      <w:pPr>
        <w:rPr>
          <w:b/>
          <w:bCs/>
        </w:rPr>
      </w:pPr>
      <w:r w:rsidRPr="00DD571C">
        <w:rPr>
          <w:b/>
          <w:bCs/>
        </w:rPr>
        <w:t>Evidence</w:t>
      </w:r>
    </w:p>
    <w:p w14:paraId="671DCA67" w14:textId="77777777" w:rsidR="00DD571C" w:rsidRPr="00DD571C" w:rsidRDefault="00DD571C" w:rsidP="00DD571C">
      <w:r w:rsidRPr="00DD571C">
        <w:t>This Pattern is currently supported by the following Human Frictions:</w:t>
      </w:r>
    </w:p>
    <w:p w14:paraId="7CEAC661" w14:textId="77777777" w:rsidR="00DD571C" w:rsidRPr="00DD571C" w:rsidRDefault="00DD571C" w:rsidP="00DD571C">
      <w:pPr>
        <w:numPr>
          <w:ilvl w:val="0"/>
          <w:numId w:val="3"/>
        </w:numPr>
      </w:pPr>
      <w:r w:rsidRPr="00DD571C">
        <w:rPr>
          <w:b/>
          <w:bCs/>
        </w:rPr>
        <w:t>FF-051</w:t>
      </w:r>
      <w:r w:rsidRPr="00DD571C">
        <w:t xml:space="preserve"> – Users struggle to determine whether they possess enough knowledge to make a decision. </w:t>
      </w:r>
    </w:p>
    <w:p w14:paraId="55C965D5" w14:textId="77777777" w:rsidR="00DD571C" w:rsidRPr="00DD571C" w:rsidRDefault="00DD571C" w:rsidP="00DD571C">
      <w:pPr>
        <w:numPr>
          <w:ilvl w:val="0"/>
          <w:numId w:val="3"/>
        </w:numPr>
      </w:pPr>
      <w:r w:rsidRPr="00DD571C">
        <w:rPr>
          <w:b/>
          <w:bCs/>
        </w:rPr>
        <w:t>FF-052</w:t>
      </w:r>
      <w:r w:rsidRPr="00DD571C">
        <w:t xml:space="preserve"> – Users struggle to identify what knowledge is missing before beginning a task. </w:t>
      </w:r>
    </w:p>
    <w:p w14:paraId="2A547A1E" w14:textId="77777777" w:rsidR="00DD571C" w:rsidRPr="00DD571C" w:rsidRDefault="00DD571C" w:rsidP="00DD571C">
      <w:pPr>
        <w:numPr>
          <w:ilvl w:val="0"/>
          <w:numId w:val="3"/>
        </w:numPr>
      </w:pPr>
      <w:r w:rsidRPr="00DD571C">
        <w:rPr>
          <w:b/>
          <w:bCs/>
        </w:rPr>
        <w:t>FF-053</w:t>
      </w:r>
      <w:r w:rsidRPr="00DD571C">
        <w:t xml:space="preserve"> – Users struggle to distinguish essential information from non-essential information. </w:t>
      </w:r>
    </w:p>
    <w:p w14:paraId="05DD8D4B" w14:textId="77777777" w:rsidR="00DD571C" w:rsidRPr="00DD571C" w:rsidRDefault="00DD571C" w:rsidP="00DD571C">
      <w:pPr>
        <w:numPr>
          <w:ilvl w:val="0"/>
          <w:numId w:val="3"/>
        </w:numPr>
      </w:pPr>
      <w:r w:rsidRPr="00DD571C">
        <w:rPr>
          <w:b/>
          <w:bCs/>
        </w:rPr>
        <w:t>FF-054</w:t>
      </w:r>
      <w:r w:rsidRPr="00DD571C">
        <w:t xml:space="preserve"> – Users struggle to determine which source should be trusted when multiple sources disagree. </w:t>
      </w:r>
    </w:p>
    <w:p w14:paraId="1F823929" w14:textId="77777777" w:rsidR="00DD571C" w:rsidRPr="00DD571C" w:rsidRDefault="00DD571C" w:rsidP="00DD571C">
      <w:pPr>
        <w:numPr>
          <w:ilvl w:val="0"/>
          <w:numId w:val="3"/>
        </w:numPr>
      </w:pPr>
      <w:r w:rsidRPr="00DD571C">
        <w:rPr>
          <w:b/>
          <w:bCs/>
        </w:rPr>
        <w:t>FF-055</w:t>
      </w:r>
      <w:r w:rsidRPr="00DD571C">
        <w:t xml:space="preserve"> – Users struggle to recognize when their current knowledge is outdated. </w:t>
      </w:r>
    </w:p>
    <w:p w14:paraId="61D7953C" w14:textId="77777777" w:rsidR="00DD571C" w:rsidRPr="00DD571C" w:rsidRDefault="00DD571C" w:rsidP="00DD571C">
      <w:r w:rsidRPr="00DD571C">
        <w:t>Across these observations, the recurring relationship is that users struggle to establish confidence in the quality and completeness of their knowledge before engaging in reasoning or decision-making. Each Human Friction demonstrates a different aspect of uncertainty surrounding information readiness. While modern information systems provide extensive access to knowledge, they offer limited support for helping users determine whether the information they possess is sufficiently complete, reliable, relevant, and current for confident action.</w:t>
      </w:r>
    </w:p>
    <w:p w14:paraId="2685199B" w14:textId="77777777" w:rsidR="00DD571C" w:rsidRPr="00DD571C" w:rsidRDefault="00DD571C" w:rsidP="00DD571C">
      <w:r w:rsidRPr="00DD571C">
        <w:pict w14:anchorId="04208469">
          <v:rect id="_x0000_i1121" style="width:0;height:1.5pt" o:hralign="center" o:hrstd="t" o:hr="t" fillcolor="#a0a0a0" stroked="f"/>
        </w:pict>
      </w:r>
    </w:p>
    <w:p w14:paraId="5B341DFB" w14:textId="77777777" w:rsidR="00DD571C" w:rsidRPr="00DD571C" w:rsidRDefault="00DD571C" w:rsidP="00DD571C">
      <w:pPr>
        <w:rPr>
          <w:b/>
          <w:bCs/>
        </w:rPr>
      </w:pPr>
      <w:r w:rsidRPr="00DD571C">
        <w:rPr>
          <w:b/>
          <w:bCs/>
        </w:rPr>
        <w:t>Research Notes</w:t>
      </w:r>
    </w:p>
    <w:p w14:paraId="796F1BBE" w14:textId="77777777" w:rsidR="00DD571C" w:rsidRPr="00DD571C" w:rsidRDefault="00DD571C" w:rsidP="00DD571C">
      <w:r w:rsidRPr="00DD571C">
        <w:t xml:space="preserve">Current evidence suggests that </w:t>
      </w:r>
      <w:r w:rsidRPr="00DD571C">
        <w:rPr>
          <w:b/>
          <w:bCs/>
        </w:rPr>
        <w:t>Knowledge Uncertainty</w:t>
      </w:r>
      <w:r w:rsidRPr="00DD571C">
        <w:t xml:space="preserve"> is a foundational behavioural pattern affecting the earliest stage of human reasoning and decision-making. Unlike patterns focused on knowledge interpretation, decision formation, or long-term learning, this Pattern emphasizes the uncertainty users experience while evaluating the readiness of their knowledge before cognitive processing begins.</w:t>
      </w:r>
    </w:p>
    <w:p w14:paraId="36884800" w14:textId="77777777" w:rsidR="00DD571C" w:rsidRPr="00DD571C" w:rsidRDefault="00DD571C" w:rsidP="00DD571C">
      <w:r w:rsidRPr="00DD571C">
        <w:t>Future validation should determine whether this Pattern extends beyond personal knowledge management into areas such as artificial intelligence decision support, enterprise knowledge management, intelligence analysis, healthcare diagnostics, scientific research, education, cybersecurity investigations, and strategic planning.</w:t>
      </w:r>
    </w:p>
    <w:p w14:paraId="253F0B22" w14:textId="77777777" w:rsidR="00DD571C" w:rsidRPr="00DD571C" w:rsidRDefault="00DD571C" w:rsidP="00DD571C">
      <w:r w:rsidRPr="00DD571C">
        <w:pict w14:anchorId="6E84595A">
          <v:rect id="_x0000_i1122" style="width:0;height:1.5pt" o:hralign="center" o:hrstd="t" o:hr="t" fillcolor="#a0a0a0" stroked="f"/>
        </w:pict>
      </w:r>
    </w:p>
    <w:p w14:paraId="7E9AD6BD" w14:textId="77777777" w:rsidR="00DD571C" w:rsidRPr="00DD571C" w:rsidRDefault="00DD571C" w:rsidP="00DD571C">
      <w:pPr>
        <w:rPr>
          <w:b/>
          <w:bCs/>
        </w:rPr>
      </w:pPr>
      <w:r w:rsidRPr="00DD571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DD571C" w:rsidRPr="00DD571C" w14:paraId="74FB5F56" w14:textId="77777777">
        <w:trPr>
          <w:tblHeader/>
          <w:tblCellSpacing w:w="15" w:type="dxa"/>
        </w:trPr>
        <w:tc>
          <w:tcPr>
            <w:tcW w:w="0" w:type="auto"/>
            <w:vAlign w:val="center"/>
            <w:hideMark/>
          </w:tcPr>
          <w:p w14:paraId="152D0421" w14:textId="77777777" w:rsidR="00DD571C" w:rsidRPr="00DD571C" w:rsidRDefault="00DD571C" w:rsidP="00DD571C">
            <w:pPr>
              <w:rPr>
                <w:b/>
                <w:bCs/>
              </w:rPr>
            </w:pPr>
            <w:r w:rsidRPr="00DD571C">
              <w:rPr>
                <w:b/>
                <w:bCs/>
              </w:rPr>
              <w:lastRenderedPageBreak/>
              <w:t>Version</w:t>
            </w:r>
          </w:p>
        </w:tc>
        <w:tc>
          <w:tcPr>
            <w:tcW w:w="0" w:type="auto"/>
            <w:vAlign w:val="center"/>
            <w:hideMark/>
          </w:tcPr>
          <w:p w14:paraId="7B041604" w14:textId="77777777" w:rsidR="00DD571C" w:rsidRPr="00DD571C" w:rsidRDefault="00DD571C" w:rsidP="00DD571C">
            <w:pPr>
              <w:rPr>
                <w:b/>
                <w:bCs/>
              </w:rPr>
            </w:pPr>
            <w:r w:rsidRPr="00DD571C">
              <w:rPr>
                <w:b/>
                <w:bCs/>
              </w:rPr>
              <w:t>Date</w:t>
            </w:r>
          </w:p>
        </w:tc>
        <w:tc>
          <w:tcPr>
            <w:tcW w:w="0" w:type="auto"/>
            <w:vAlign w:val="center"/>
            <w:hideMark/>
          </w:tcPr>
          <w:p w14:paraId="66CD81D9" w14:textId="77777777" w:rsidR="00DD571C" w:rsidRPr="00DD571C" w:rsidRDefault="00DD571C" w:rsidP="00DD571C">
            <w:pPr>
              <w:rPr>
                <w:b/>
                <w:bCs/>
              </w:rPr>
            </w:pPr>
            <w:r w:rsidRPr="00DD571C">
              <w:rPr>
                <w:b/>
                <w:bCs/>
              </w:rPr>
              <w:t>Description</w:t>
            </w:r>
          </w:p>
        </w:tc>
      </w:tr>
      <w:tr w:rsidR="00DD571C" w:rsidRPr="00DD571C" w14:paraId="518F818B" w14:textId="77777777">
        <w:trPr>
          <w:tblCellSpacing w:w="15" w:type="dxa"/>
        </w:trPr>
        <w:tc>
          <w:tcPr>
            <w:tcW w:w="0" w:type="auto"/>
            <w:vAlign w:val="center"/>
            <w:hideMark/>
          </w:tcPr>
          <w:p w14:paraId="6A854998" w14:textId="77777777" w:rsidR="00DD571C" w:rsidRPr="00DD571C" w:rsidRDefault="00DD571C" w:rsidP="00DD571C">
            <w:r w:rsidRPr="00DD571C">
              <w:rPr>
                <w:b/>
                <w:bCs/>
              </w:rPr>
              <w:t>1.0</w:t>
            </w:r>
          </w:p>
        </w:tc>
        <w:tc>
          <w:tcPr>
            <w:tcW w:w="0" w:type="auto"/>
            <w:vAlign w:val="center"/>
            <w:hideMark/>
          </w:tcPr>
          <w:p w14:paraId="16654707" w14:textId="77777777" w:rsidR="00DD571C" w:rsidRPr="00DD571C" w:rsidRDefault="00DD571C" w:rsidP="00DD571C">
            <w:r w:rsidRPr="00DD571C">
              <w:rPr>
                <w:b/>
                <w:bCs/>
              </w:rPr>
              <w:t>2026-07-29</w:t>
            </w:r>
          </w:p>
        </w:tc>
        <w:tc>
          <w:tcPr>
            <w:tcW w:w="0" w:type="auto"/>
            <w:vAlign w:val="center"/>
            <w:hideMark/>
          </w:tcPr>
          <w:p w14:paraId="4662A638" w14:textId="77777777" w:rsidR="00DD571C" w:rsidRPr="00DD571C" w:rsidRDefault="00DD571C" w:rsidP="00DD571C">
            <w:r w:rsidRPr="00DD571C">
              <w:t>Initial documentation using Pattern Template v2.0.</w:t>
            </w:r>
          </w:p>
        </w:tc>
      </w:tr>
    </w:tbl>
    <w:p w14:paraId="06B2D94D"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D06AF"/>
    <w:multiLevelType w:val="multilevel"/>
    <w:tmpl w:val="2B8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7651D"/>
    <w:multiLevelType w:val="multilevel"/>
    <w:tmpl w:val="B34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6574C"/>
    <w:multiLevelType w:val="multilevel"/>
    <w:tmpl w:val="6CD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245546">
    <w:abstractNumId w:val="2"/>
  </w:num>
  <w:num w:numId="2" w16cid:durableId="788818716">
    <w:abstractNumId w:val="0"/>
  </w:num>
  <w:num w:numId="3" w16cid:durableId="1616133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F1"/>
    <w:rsid w:val="00220B47"/>
    <w:rsid w:val="00463CF1"/>
    <w:rsid w:val="00D46E0C"/>
    <w:rsid w:val="00DD571C"/>
    <w:rsid w:val="00EA02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5BF4123"/>
  <w15:chartTrackingRefBased/>
  <w15:docId w15:val="{B3CD7C42-F2F1-467E-974E-9273B3C8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CF1"/>
    <w:rPr>
      <w:rFonts w:eastAsiaTheme="majorEastAsia" w:cstheme="majorBidi"/>
      <w:color w:val="272727" w:themeColor="text1" w:themeTint="D8"/>
    </w:rPr>
  </w:style>
  <w:style w:type="paragraph" w:styleId="Title">
    <w:name w:val="Title"/>
    <w:basedOn w:val="Normal"/>
    <w:next w:val="Normal"/>
    <w:link w:val="TitleChar"/>
    <w:uiPriority w:val="10"/>
    <w:qFormat/>
    <w:rsid w:val="00463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CF1"/>
    <w:pPr>
      <w:spacing w:before="160"/>
      <w:jc w:val="center"/>
    </w:pPr>
    <w:rPr>
      <w:i/>
      <w:iCs/>
      <w:color w:val="404040" w:themeColor="text1" w:themeTint="BF"/>
    </w:rPr>
  </w:style>
  <w:style w:type="character" w:customStyle="1" w:styleId="QuoteChar">
    <w:name w:val="Quote Char"/>
    <w:basedOn w:val="DefaultParagraphFont"/>
    <w:link w:val="Quote"/>
    <w:uiPriority w:val="29"/>
    <w:rsid w:val="00463CF1"/>
    <w:rPr>
      <w:i/>
      <w:iCs/>
      <w:color w:val="404040" w:themeColor="text1" w:themeTint="BF"/>
    </w:rPr>
  </w:style>
  <w:style w:type="paragraph" w:styleId="ListParagraph">
    <w:name w:val="List Paragraph"/>
    <w:basedOn w:val="Normal"/>
    <w:uiPriority w:val="34"/>
    <w:qFormat/>
    <w:rsid w:val="00463CF1"/>
    <w:pPr>
      <w:ind w:left="720"/>
      <w:contextualSpacing/>
    </w:pPr>
  </w:style>
  <w:style w:type="character" w:styleId="IntenseEmphasis">
    <w:name w:val="Intense Emphasis"/>
    <w:basedOn w:val="DefaultParagraphFont"/>
    <w:uiPriority w:val="21"/>
    <w:qFormat/>
    <w:rsid w:val="00463CF1"/>
    <w:rPr>
      <w:i/>
      <w:iCs/>
      <w:color w:val="0F4761" w:themeColor="accent1" w:themeShade="BF"/>
    </w:rPr>
  </w:style>
  <w:style w:type="paragraph" w:styleId="IntenseQuote">
    <w:name w:val="Intense Quote"/>
    <w:basedOn w:val="Normal"/>
    <w:next w:val="Normal"/>
    <w:link w:val="IntenseQuoteChar"/>
    <w:uiPriority w:val="30"/>
    <w:qFormat/>
    <w:rsid w:val="00463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CF1"/>
    <w:rPr>
      <w:i/>
      <w:iCs/>
      <w:color w:val="0F4761" w:themeColor="accent1" w:themeShade="BF"/>
    </w:rPr>
  </w:style>
  <w:style w:type="character" w:styleId="IntenseReference">
    <w:name w:val="Intense Reference"/>
    <w:basedOn w:val="DefaultParagraphFont"/>
    <w:uiPriority w:val="32"/>
    <w:qFormat/>
    <w:rsid w:val="00463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2026-07-29T14:37:00Z</dcterms:created>
  <dcterms:modified xsi:type="dcterms:W3CDTF">2026-07-29T14:37:00Z</dcterms:modified>
</cp:coreProperties>
</file>